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80" w:lineRule="exact"/>
        <w:ind w:firstLine="0"/>
        <w:jc w:val="left"/>
        <w:rPr>
          <w:rFonts w:ascii="方正黑体_GBK" w:eastAsia="方正黑体_GBK"/>
          <w:szCs w:val="32"/>
        </w:rPr>
      </w:pPr>
      <w:r>
        <w:rPr>
          <w:rFonts w:hint="eastAsia" w:ascii="方正黑体_GBK" w:eastAsia="方正黑体_GBK"/>
          <w:szCs w:val="32"/>
        </w:rPr>
        <w:t>附件</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小标宋_GBK"/>
          <w:szCs w:val="32"/>
        </w:rPr>
      </w:pPr>
    </w:p>
    <w:p>
      <w:pPr>
        <w:pBdr>
          <w:top w:val="single" w:color="FFFFFF" w:sz="4" w:space="0"/>
          <w:left w:val="single" w:color="FFFFFF" w:sz="4" w:space="31"/>
          <w:bottom w:val="single" w:color="FFFFFF" w:sz="4" w:space="29"/>
          <w:right w:val="single" w:color="FFFFFF" w:sz="4" w:space="0"/>
        </w:pBdr>
        <w:overflowPunct w:val="0"/>
        <w:adjustRightInd w:val="0"/>
        <w:spacing w:line="580" w:lineRule="exact"/>
        <w:jc w:val="center"/>
        <w:rPr>
          <w:rFonts w:eastAsia="方正小标宋_GBK"/>
          <w:sz w:val="44"/>
          <w:szCs w:val="44"/>
        </w:rPr>
      </w:pPr>
      <w:bookmarkStart w:id="0" w:name="_GoBack"/>
      <w:r>
        <w:rPr>
          <w:rFonts w:eastAsia="方正小标宋_GBK"/>
          <w:sz w:val="44"/>
          <w:szCs w:val="44"/>
        </w:rPr>
        <w:t>中马钦州产业园区管委会</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jc w:val="center"/>
        <w:rPr>
          <w:rFonts w:eastAsia="方正小标宋_GBK"/>
          <w:sz w:val="44"/>
          <w:szCs w:val="44"/>
        </w:rPr>
      </w:pPr>
      <w:r>
        <w:rPr>
          <w:rFonts w:eastAsia="方正小标宋_GBK"/>
          <w:sz w:val="44"/>
          <w:szCs w:val="44"/>
        </w:rPr>
        <w:t>2019年重点工作安排</w:t>
      </w:r>
      <w:bookmarkEnd w:id="0"/>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小标宋_GBK"/>
          <w:szCs w:val="32"/>
        </w:rPr>
      </w:pPr>
    </w:p>
    <w:p>
      <w:pPr>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46" w:firstLineChars="200"/>
        <w:rPr>
          <w:rFonts w:eastAsia="方正黑体_GBK"/>
          <w:szCs w:val="32"/>
        </w:rPr>
      </w:pPr>
      <w:r>
        <w:rPr>
          <w:rFonts w:eastAsia="方正黑体_GBK"/>
          <w:szCs w:val="32"/>
        </w:rPr>
        <w:t>一、拟召开的重要会议</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黑体_GBK"/>
          <w:szCs w:val="32"/>
        </w:rPr>
      </w:pPr>
      <w:r>
        <w:rPr>
          <w:rFonts w:hint="eastAsia" w:ascii="方正仿宋_GBK"/>
          <w:szCs w:val="32"/>
        </w:rPr>
        <w:t>（一）</w:t>
      </w:r>
      <w:r>
        <w:rPr>
          <w:szCs w:val="32"/>
        </w:rPr>
        <w:t>中马</w:t>
      </w:r>
      <w:r>
        <w:rPr>
          <w:rFonts w:hint="eastAsia" w:ascii="方正仿宋_GBK"/>
          <w:szCs w:val="32"/>
        </w:rPr>
        <w:t>“两国双园”联合合</w:t>
      </w:r>
      <w:r>
        <w:rPr>
          <w:szCs w:val="32"/>
        </w:rPr>
        <w:t>作理事会第四次会议。（2019年1月，马来西亚吉隆坡，150人，中马</w:t>
      </w:r>
      <w:r>
        <w:rPr>
          <w:rFonts w:hint="eastAsia" w:ascii="方正仿宋_GBK"/>
          <w:szCs w:val="32"/>
        </w:rPr>
        <w:t>“两国双园”联</w:t>
      </w:r>
      <w:r>
        <w:rPr>
          <w:szCs w:val="32"/>
        </w:rPr>
        <w:t>合合作理事会成员单位代表，自治区和钦州市领导、自治区相关部门代表及有关企业）</w:t>
      </w:r>
    </w:p>
    <w:p>
      <w:pPr>
        <w:pStyle w:val="10"/>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47"/>
        <w:rPr>
          <w:rFonts w:eastAsia="方正黑体_GBK"/>
          <w:szCs w:val="32"/>
        </w:rPr>
      </w:pPr>
      <w:r>
        <w:rPr>
          <w:rFonts w:eastAsia="方正黑体_GBK"/>
          <w:szCs w:val="32"/>
        </w:rPr>
        <w:t>二、拟出台的重要文件</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szCs w:val="32"/>
        </w:rPr>
      </w:pPr>
      <w:r>
        <w:rPr>
          <w:rFonts w:hint="eastAsia" w:ascii="方正仿宋_GBK"/>
          <w:szCs w:val="32"/>
        </w:rPr>
        <w:t>（一）</w:t>
      </w:r>
      <w:r>
        <w:rPr>
          <w:szCs w:val="32"/>
        </w:rPr>
        <w:t>《中马钦州产业园区安全生产工作领导小组专家咨询委员会专家工作细则。（2019年3月）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szCs w:val="32"/>
        </w:rPr>
      </w:pPr>
      <w:r>
        <w:rPr>
          <w:rFonts w:hint="eastAsia" w:ascii="方正仿宋_GBK"/>
          <w:szCs w:val="32"/>
        </w:rPr>
        <w:t>（二）</w:t>
      </w:r>
      <w:r>
        <w:rPr>
          <w:szCs w:val="32"/>
        </w:rPr>
        <w:t>《中马钦州产业园区集体土地征收管理办法》。（2019年6月）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黑体_GBK"/>
          <w:szCs w:val="32"/>
        </w:rPr>
      </w:pPr>
      <w:r>
        <w:rPr>
          <w:rFonts w:hint="eastAsia" w:ascii="方正仿宋_GBK"/>
          <w:szCs w:val="32"/>
        </w:rPr>
        <w:t>（三）</w:t>
      </w:r>
      <w:r>
        <w:rPr>
          <w:szCs w:val="32"/>
        </w:rPr>
        <w:t>《中马钦州产业园区民办学校义务教育阶段学位补贴暂行办法》。（2019年6月）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szCs w:val="32"/>
        </w:rPr>
      </w:pPr>
      <w:r>
        <w:rPr>
          <w:rFonts w:hint="eastAsia" w:ascii="方正仿宋_GBK"/>
          <w:szCs w:val="32"/>
        </w:rPr>
        <w:t>（四）</w:t>
      </w:r>
      <w:r>
        <w:rPr>
          <w:szCs w:val="32"/>
        </w:rPr>
        <w:t>《中马钦州产业园区管委会监管企业工资总额管理办法（试行）》。（2019年12月）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szCs w:val="32"/>
        </w:rPr>
      </w:pPr>
      <w:r>
        <w:rPr>
          <w:rFonts w:hint="eastAsia" w:ascii="方正仿宋_GBK"/>
          <w:szCs w:val="32"/>
        </w:rPr>
        <w:t>（五）</w:t>
      </w:r>
      <w:r>
        <w:rPr>
          <w:szCs w:val="32"/>
        </w:rPr>
        <w:t>《中马钦州产业园区管委会出资人审批事项管理暂行办法》。（2019年12月）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黑体_GBK"/>
          <w:szCs w:val="32"/>
        </w:rPr>
      </w:pPr>
      <w:r>
        <w:rPr>
          <w:rFonts w:hint="eastAsia" w:ascii="方正仿宋_GBK"/>
          <w:szCs w:val="32"/>
        </w:rPr>
        <w:t>（六）</w:t>
      </w:r>
      <w:r>
        <w:rPr>
          <w:szCs w:val="32"/>
        </w:rPr>
        <w:t>《中马钦州产业园区管委会履行出资人职责企业投资负面清单》。（2019年12月）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黑体_GBK"/>
          <w:szCs w:val="32"/>
        </w:rPr>
      </w:pPr>
      <w:r>
        <w:rPr>
          <w:rFonts w:hint="eastAsia" w:ascii="方正仿宋_GBK"/>
          <w:szCs w:val="32"/>
        </w:rPr>
        <w:t>（七）</w:t>
      </w:r>
      <w:r>
        <w:rPr>
          <w:szCs w:val="32"/>
        </w:rPr>
        <w:t>《中马钦州产业园区基本建设项目竣工财务决算审核批复操作规程（试行）》。（2019年12月）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szCs w:val="32"/>
        </w:rPr>
      </w:pPr>
      <w:r>
        <w:rPr>
          <w:rFonts w:hint="eastAsia" w:ascii="方正仿宋_GBK"/>
          <w:szCs w:val="32"/>
        </w:rPr>
        <w:t>（八）</w:t>
      </w:r>
      <w:r>
        <w:rPr>
          <w:szCs w:val="32"/>
        </w:rPr>
        <w:t>《中马钦州产业园区失地农民社会保障暂行规定》。（2019年12月）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黑体_GBK"/>
          <w:spacing w:val="-4"/>
          <w:szCs w:val="32"/>
        </w:rPr>
      </w:pPr>
      <w:r>
        <w:rPr>
          <w:rFonts w:hint="eastAsia" w:ascii="方正仿宋_GBK"/>
          <w:spacing w:val="-4"/>
          <w:szCs w:val="32"/>
        </w:rPr>
        <w:t>（九）</w:t>
      </w:r>
      <w:r>
        <w:rPr>
          <w:spacing w:val="-4"/>
          <w:szCs w:val="32"/>
        </w:rPr>
        <w:t>《中马钦州产业园区社区管理办法》。（2019年12月）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rPr>
          <w:rFonts w:eastAsia="方正黑体_GBK"/>
          <w:szCs w:val="32"/>
        </w:rPr>
      </w:pPr>
      <w:r>
        <w:rPr>
          <w:rFonts w:eastAsia="方正黑体_GBK"/>
          <w:szCs w:val="32"/>
        </w:rPr>
        <w:t>三、拟举办的重大活动</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30"/>
        <w:rPr>
          <w:szCs w:val="32"/>
        </w:rPr>
      </w:pPr>
      <w:r>
        <w:rPr>
          <w:rFonts w:hint="eastAsia" w:ascii="方正仿宋_GBK"/>
          <w:szCs w:val="32"/>
        </w:rPr>
        <w:t>（一）</w:t>
      </w:r>
      <w:r>
        <w:rPr>
          <w:szCs w:val="32"/>
        </w:rPr>
        <w:t>举办2019年中马基金论坛。（2019年6月，南宁，300人，自治区与钦州市相关领导、基金企业及各类金融机构）</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30"/>
        <w:rPr>
          <w:rFonts w:eastAsia="方正黑体_GBK"/>
          <w:szCs w:val="32"/>
        </w:rPr>
      </w:pPr>
      <w:r>
        <w:rPr>
          <w:rFonts w:hint="eastAsia" w:ascii="方正仿宋_GBK"/>
          <w:szCs w:val="32"/>
        </w:rPr>
        <w:t>（二）</w:t>
      </w:r>
      <w:r>
        <w:rPr>
          <w:szCs w:val="32"/>
        </w:rPr>
        <w:t>参加第16届中国—东盟博览会、举办中</w:t>
      </w:r>
      <w:r>
        <w:rPr>
          <w:rFonts w:hint="eastAsia" w:ascii="方正仿宋_GBK"/>
          <w:szCs w:val="32"/>
        </w:rPr>
        <w:t>马“两国双园”</w:t>
      </w:r>
      <w:r>
        <w:rPr>
          <w:szCs w:val="32"/>
        </w:rPr>
        <w:t>联合合作招商推介会。（2019年9月，南宁，300人，自治区与钦州市相关领导、金融机构及企业代表）</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46" w:firstLineChars="200"/>
        <w:rPr>
          <w:rFonts w:eastAsia="方正黑体_GBK"/>
          <w:szCs w:val="32"/>
        </w:rPr>
      </w:pPr>
      <w:r>
        <w:rPr>
          <w:rFonts w:eastAsia="方正黑体_GBK"/>
          <w:szCs w:val="32"/>
        </w:rPr>
        <w:t>四、拟开展的重大调研活动</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32" w:firstLineChars="196"/>
        <w:rPr>
          <w:szCs w:val="32"/>
        </w:rPr>
      </w:pPr>
      <w:r>
        <w:rPr>
          <w:rFonts w:hint="eastAsia" w:ascii="方正仿宋_GBK"/>
          <w:szCs w:val="32"/>
        </w:rPr>
        <w:t>（一）</w:t>
      </w:r>
      <w:r>
        <w:rPr>
          <w:szCs w:val="32"/>
        </w:rPr>
        <w:t>研究园区金融创新和改革工作。（2019年12月）</w:t>
      </w:r>
    </w:p>
    <w:p>
      <w:pPr>
        <w:pBdr>
          <w:top w:val="single" w:color="FFFFFF" w:sz="4" w:space="0"/>
          <w:left w:val="single" w:color="FFFFFF" w:sz="4" w:space="31"/>
          <w:bottom w:val="single" w:color="FFFFFF" w:sz="4" w:space="29"/>
          <w:right w:val="single" w:color="FFFFFF" w:sz="4" w:space="0"/>
        </w:pBdr>
        <w:overflowPunct w:val="0"/>
        <w:adjustRightInd w:val="0"/>
        <w:spacing w:line="580" w:lineRule="exact"/>
        <w:ind w:firstLine="632" w:firstLineChars="196"/>
        <w:rPr>
          <w:szCs w:val="32"/>
        </w:rPr>
      </w:pPr>
      <w:r>
        <w:rPr>
          <w:rFonts w:hint="eastAsia" w:ascii="方正仿宋_GBK"/>
          <w:szCs w:val="32"/>
        </w:rPr>
        <w:t>（二）</w:t>
      </w:r>
      <w:r>
        <w:rPr>
          <w:rFonts w:hint="eastAsia"/>
          <w:szCs w:val="32"/>
        </w:rPr>
        <w:t>开展“两园”政策协同创新研究。</w:t>
      </w:r>
      <w:r>
        <w:rPr>
          <w:szCs w:val="32"/>
        </w:rPr>
        <w:t>（2019年12月）</w:t>
      </w:r>
    </w:p>
    <w:sectPr>
      <w:headerReference r:id="rId3" w:type="default"/>
      <w:footerReference r:id="rId4" w:type="default"/>
      <w:footerReference r:id="rId5" w:type="even"/>
      <w:pgSz w:w="11906" w:h="16838"/>
      <w:pgMar w:top="2154" w:right="1587" w:bottom="1531" w:left="1587" w:header="720" w:footer="1020" w:gutter="0"/>
      <w:paperSrc w:first="2" w:other="2"/>
      <w:pgNumType w:start="1"/>
      <w:cols w:space="720" w:num="1"/>
      <w:titlePg/>
      <w:docGrid w:type="linesAndChars" w:linePitch="590"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36762"/>
      <w:docPartObj>
        <w:docPartGallery w:val="AutoText"/>
      </w:docPartObj>
    </w:sdtPr>
    <w:sdtContent>
      <w:p>
        <w:pPr>
          <w:pStyle w:val="3"/>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sz w:val="28"/>
            <w:szCs w:val="28"/>
          </w:rPr>
          <w:t xml:space="preserve"> —</w:t>
        </w:r>
      </w:p>
    </w:sdtContent>
  </w:sdt>
  <w:p>
    <w:pPr>
      <w:pStyle w:val="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36763"/>
      <w:docPartObj>
        <w:docPartGallery w:val="AutoText"/>
      </w:docPartObj>
    </w:sdtPr>
    <w:sdtContent>
      <w:p>
        <w:pPr>
          <w:pStyle w:val="3"/>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sz w:val="28"/>
            <w:szCs w:val="28"/>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323"/>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AC"/>
    <w:rsid w:val="00030995"/>
    <w:rsid w:val="000F7741"/>
    <w:rsid w:val="001013C2"/>
    <w:rsid w:val="0015147D"/>
    <w:rsid w:val="0017212E"/>
    <w:rsid w:val="001742F4"/>
    <w:rsid w:val="00180D35"/>
    <w:rsid w:val="0018479E"/>
    <w:rsid w:val="001A774F"/>
    <w:rsid w:val="001D3DE9"/>
    <w:rsid w:val="001D57F3"/>
    <w:rsid w:val="001E2DFE"/>
    <w:rsid w:val="001E75C2"/>
    <w:rsid w:val="00236DDE"/>
    <w:rsid w:val="002828F9"/>
    <w:rsid w:val="002C3423"/>
    <w:rsid w:val="002E2015"/>
    <w:rsid w:val="002E5E75"/>
    <w:rsid w:val="00315B62"/>
    <w:rsid w:val="003160DE"/>
    <w:rsid w:val="00337CDD"/>
    <w:rsid w:val="003603C8"/>
    <w:rsid w:val="003C62ED"/>
    <w:rsid w:val="00407278"/>
    <w:rsid w:val="00424D57"/>
    <w:rsid w:val="00434672"/>
    <w:rsid w:val="00497191"/>
    <w:rsid w:val="004B5DC2"/>
    <w:rsid w:val="004D47D3"/>
    <w:rsid w:val="005021BC"/>
    <w:rsid w:val="00514987"/>
    <w:rsid w:val="0054485E"/>
    <w:rsid w:val="00561E80"/>
    <w:rsid w:val="005712E5"/>
    <w:rsid w:val="005B6079"/>
    <w:rsid w:val="005C0FED"/>
    <w:rsid w:val="00606340"/>
    <w:rsid w:val="0060667A"/>
    <w:rsid w:val="00631AC9"/>
    <w:rsid w:val="0064700D"/>
    <w:rsid w:val="0065372C"/>
    <w:rsid w:val="006552E3"/>
    <w:rsid w:val="00674E6A"/>
    <w:rsid w:val="00676528"/>
    <w:rsid w:val="006A5F66"/>
    <w:rsid w:val="006A79FC"/>
    <w:rsid w:val="006D3B57"/>
    <w:rsid w:val="0070687A"/>
    <w:rsid w:val="00720FC1"/>
    <w:rsid w:val="0073151F"/>
    <w:rsid w:val="00783D93"/>
    <w:rsid w:val="00790C23"/>
    <w:rsid w:val="007915AE"/>
    <w:rsid w:val="007C52B2"/>
    <w:rsid w:val="007D6909"/>
    <w:rsid w:val="00822B16"/>
    <w:rsid w:val="008352AC"/>
    <w:rsid w:val="00841A87"/>
    <w:rsid w:val="008446DF"/>
    <w:rsid w:val="00850670"/>
    <w:rsid w:val="008D297E"/>
    <w:rsid w:val="008E04AB"/>
    <w:rsid w:val="009348F3"/>
    <w:rsid w:val="009360E9"/>
    <w:rsid w:val="00977234"/>
    <w:rsid w:val="009A3186"/>
    <w:rsid w:val="00A02FA3"/>
    <w:rsid w:val="00A33D7A"/>
    <w:rsid w:val="00A378E2"/>
    <w:rsid w:val="00A56A19"/>
    <w:rsid w:val="00A73F11"/>
    <w:rsid w:val="00A73F9E"/>
    <w:rsid w:val="00AA7127"/>
    <w:rsid w:val="00AB2DE1"/>
    <w:rsid w:val="00B44EA9"/>
    <w:rsid w:val="00B54FBF"/>
    <w:rsid w:val="00B570B9"/>
    <w:rsid w:val="00BB7FB4"/>
    <w:rsid w:val="00BC2592"/>
    <w:rsid w:val="00BC78DA"/>
    <w:rsid w:val="00BE22AC"/>
    <w:rsid w:val="00BE6993"/>
    <w:rsid w:val="00C0541A"/>
    <w:rsid w:val="00C45665"/>
    <w:rsid w:val="00C85A2C"/>
    <w:rsid w:val="00C871E8"/>
    <w:rsid w:val="00CB482F"/>
    <w:rsid w:val="00CD4239"/>
    <w:rsid w:val="00D20426"/>
    <w:rsid w:val="00D224BB"/>
    <w:rsid w:val="00D54A7C"/>
    <w:rsid w:val="00D54D51"/>
    <w:rsid w:val="00D932E1"/>
    <w:rsid w:val="00DA7059"/>
    <w:rsid w:val="00DB0317"/>
    <w:rsid w:val="00DE1066"/>
    <w:rsid w:val="00E32527"/>
    <w:rsid w:val="00E42A7E"/>
    <w:rsid w:val="00E92927"/>
    <w:rsid w:val="00EB3F1A"/>
    <w:rsid w:val="039D5053"/>
    <w:rsid w:val="24D3401A"/>
    <w:rsid w:val="49B25F06"/>
    <w:rsid w:val="57030E14"/>
    <w:rsid w:val="6068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8"/>
    <w:unhideWhenUsed/>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uiPriority w:val="0"/>
    <w:pPr>
      <w:widowControl/>
      <w:adjustRightInd w:val="0"/>
      <w:spacing w:after="200"/>
      <w:ind w:firstLine="420" w:firstLineChars="200"/>
      <w:jc w:val="left"/>
    </w:pPr>
    <w:rPr>
      <w:rFonts w:ascii="Tahoma" w:hAnsi="Tahoma" w:eastAsia="微软雅黑"/>
      <w:sz w:val="22"/>
    </w:rPr>
  </w:style>
  <w:style w:type="paragraph" w:styleId="10">
    <w:name w:val="List Paragraph"/>
    <w:basedOn w:val="1"/>
    <w:unhideWhenUsed/>
    <w:qFormat/>
    <w:uiPriority w:val="99"/>
    <w:pPr>
      <w:ind w:firstLine="420" w:firstLineChars="200"/>
    </w:pPr>
  </w:style>
  <w:style w:type="character" w:customStyle="1" w:styleId="11">
    <w:name w:val="日期 Char"/>
    <w:basedOn w:val="5"/>
    <w:link w:val="2"/>
    <w:semiHidden/>
    <w:uiPriority w:val="99"/>
    <w:rPr>
      <w:rFonts w:ascii="Times New Roman" w:hAnsi="Times New Roman" w:eastAsia="方正仿宋_GBK" w:cs="Times New Roman"/>
      <w:snapToGrid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C9DA2-90F9-44C5-B376-29AB5C7F859B}">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595</Words>
  <Characters>3392</Characters>
  <Lines>28</Lines>
  <Paragraphs>7</Paragraphs>
  <TotalTime>30</TotalTime>
  <ScaleCrop>false</ScaleCrop>
  <LinksUpToDate>false</LinksUpToDate>
  <CharactersWithSpaces>3980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2018-12-13T03:07:00Z</dcterms:created>
  <dc:creator>陈永健</dc:creator>
  <cp:lastModifiedBy>端午</cp:lastModifiedBy>
  <cp:lastPrinted>2018-12-13T09:33:00Z</cp:lastPrinted>
  <dcterms:modified xsi:type="dcterms:W3CDTF">2019-01-17T02:29:29Z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