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132E5D">
      <w:pPr>
        <w:adjustRightInd w:val="0"/>
        <w:snapToGrid w:val="0"/>
        <w:spacing w:line="288" w:lineRule="auto"/>
        <w:jc w:val="center"/>
        <w:rPr>
          <w:rFonts w:ascii="楷体_GB2312" w:eastAsia="楷体_GB2312"/>
          <w:sz w:val="36"/>
          <w:szCs w:val="36"/>
        </w:rPr>
      </w:pPr>
      <w:r>
        <w:rPr>
          <w:rFonts w:ascii="楷体_GB2312" w:eastAsia="楷体_GB2312"/>
          <w:sz w:val="36"/>
          <w:szCs w:val="36"/>
        </w:rPr>
        <w:drawing>
          <wp:anchor distT="0" distB="0" distL="114300" distR="114300" simplePos="0" relativeHeight="251659264" behindDoc="0" locked="0" layoutInCell="1" allowOverlap="1">
            <wp:simplePos x="0" y="0"/>
            <wp:positionH relativeFrom="column">
              <wp:posOffset>-979805</wp:posOffset>
            </wp:positionH>
            <wp:positionV relativeFrom="paragraph">
              <wp:posOffset>-805815</wp:posOffset>
            </wp:positionV>
            <wp:extent cx="7545070" cy="1004316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45167" cy="10043160"/>
                    </a:xfrm>
                    <a:prstGeom prst="rect">
                      <a:avLst/>
                    </a:prstGeom>
                  </pic:spPr>
                </pic:pic>
              </a:graphicData>
            </a:graphic>
          </wp:anchor>
        </w:drawing>
      </w:r>
    </w:p>
    <w:p w14:paraId="1E4710F1">
      <w:pPr>
        <w:adjustRightInd w:val="0"/>
        <w:snapToGrid w:val="0"/>
        <w:spacing w:line="288" w:lineRule="auto"/>
        <w:ind w:firstLine="1040"/>
        <w:rPr>
          <w:rFonts w:ascii="仿宋_GB2312" w:eastAsia="仿宋_GB2312"/>
          <w:sz w:val="36"/>
          <w:szCs w:val="36"/>
        </w:rPr>
        <w:sectPr>
          <w:footerReference r:id="rId3" w:type="default"/>
          <w:footerReference r:id="rId4" w:type="even"/>
          <w:pgSz w:w="11906" w:h="16838"/>
          <w:pgMar w:top="1701" w:right="1531" w:bottom="1701" w:left="1531" w:header="851" w:footer="1077" w:gutter="0"/>
          <w:pgNumType w:start="3"/>
          <w:cols w:space="720" w:num="1"/>
          <w:docGrid w:linePitch="312" w:charSpace="0"/>
        </w:sectPr>
      </w:pPr>
    </w:p>
    <w:p w14:paraId="31C25888">
      <w:pPr>
        <w:tabs>
          <w:tab w:val="right" w:leader="dot" w:pos="8296"/>
        </w:tabs>
        <w:rPr>
          <w:b/>
          <w:sz w:val="28"/>
          <w:szCs w:val="28"/>
        </w:rPr>
      </w:pPr>
    </w:p>
    <w:p w14:paraId="7ED60964">
      <w:pPr>
        <w:tabs>
          <w:tab w:val="right" w:leader="dot" w:pos="8296"/>
        </w:tabs>
        <w:jc w:val="center"/>
        <w:rPr>
          <w:b/>
          <w:sz w:val="28"/>
          <w:szCs w:val="28"/>
        </w:rPr>
      </w:pPr>
      <w:r>
        <w:rPr>
          <w:rFonts w:hint="eastAsia"/>
          <w:b/>
          <w:sz w:val="28"/>
          <w:szCs w:val="28"/>
        </w:rPr>
        <w:t>目录</w:t>
      </w:r>
    </w:p>
    <w:p w14:paraId="52588787">
      <w:pPr>
        <w:tabs>
          <w:tab w:val="right" w:leader="dot" w:pos="8296"/>
        </w:tabs>
        <w:rPr>
          <w:b/>
          <w:sz w:val="28"/>
          <w:szCs w:val="28"/>
        </w:rPr>
      </w:pPr>
    </w:p>
    <w:p w14:paraId="1068D6C4">
      <w:pPr>
        <w:tabs>
          <w:tab w:val="right" w:leader="dot" w:pos="8296"/>
        </w:tabs>
        <w:jc w:val="center"/>
        <w:rPr>
          <w:sz w:val="24"/>
        </w:rPr>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p>
    <w:p w14:paraId="72BE7DCB">
      <w:pPr>
        <w:pStyle w:val="16"/>
        <w:tabs>
          <w:tab w:val="right" w:leader="dot" w:pos="8834"/>
        </w:tabs>
        <w:rPr>
          <w:rFonts w:ascii="Times New Roman" w:hAnsi="Times New Roman" w:cs="Times New Roman"/>
          <w:kern w:val="2"/>
          <w:sz w:val="24"/>
          <w:szCs w:val="24"/>
        </w:rPr>
      </w:pPr>
      <w:r>
        <w:fldChar w:fldCharType="begin"/>
      </w:r>
      <w:r>
        <w:instrText xml:space="preserve"> HYPERLINK \l "_Toc66883319" </w:instrText>
      </w:r>
      <w:r>
        <w:fldChar w:fldCharType="separate"/>
      </w:r>
      <w:r>
        <w:rPr>
          <w:rStyle w:val="27"/>
          <w:rFonts w:ascii="Times New Roman" w:hAnsi="Times New Roman" w:cs="Times New Roman"/>
          <w:kern w:val="44"/>
          <w:sz w:val="24"/>
          <w:szCs w:val="24"/>
        </w:rPr>
        <w:t>一、建设项目基本情况</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_Toc66883319 \h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7F650AEC">
      <w:pPr>
        <w:pStyle w:val="16"/>
        <w:tabs>
          <w:tab w:val="right" w:leader="dot" w:pos="8834"/>
        </w:tabs>
        <w:rPr>
          <w:rFonts w:ascii="Times New Roman" w:hAnsi="Times New Roman" w:cs="Times New Roman"/>
          <w:kern w:val="2"/>
          <w:sz w:val="24"/>
          <w:szCs w:val="24"/>
        </w:rPr>
      </w:pPr>
      <w:r>
        <w:fldChar w:fldCharType="begin"/>
      </w:r>
      <w:r>
        <w:instrText xml:space="preserve"> HYPERLINK \l "_Toc66883320" </w:instrText>
      </w:r>
      <w:r>
        <w:fldChar w:fldCharType="separate"/>
      </w:r>
      <w:r>
        <w:rPr>
          <w:rStyle w:val="27"/>
          <w:rFonts w:ascii="Times New Roman" w:hAnsi="Times New Roman" w:cs="Times New Roman"/>
          <w:kern w:val="44"/>
          <w:sz w:val="24"/>
          <w:szCs w:val="24"/>
        </w:rPr>
        <w:t>二、建设项目工程分析</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_Toc66883320 \h </w:instrText>
      </w:r>
      <w:r>
        <w:rPr>
          <w:rFonts w:ascii="Times New Roman" w:hAnsi="Times New Roman" w:cs="Times New Roman"/>
          <w:sz w:val="24"/>
          <w:szCs w:val="24"/>
        </w:rPr>
        <w:fldChar w:fldCharType="separate"/>
      </w:r>
      <w:r>
        <w:rPr>
          <w:rFonts w:ascii="Times New Roman" w:hAnsi="Times New Roman" w:cs="Times New Roman"/>
          <w:sz w:val="24"/>
          <w:szCs w:val="24"/>
        </w:rPr>
        <w:t>20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0B86E604">
      <w:pPr>
        <w:pStyle w:val="16"/>
        <w:tabs>
          <w:tab w:val="right" w:leader="dot" w:pos="8834"/>
        </w:tabs>
        <w:rPr>
          <w:rFonts w:ascii="Times New Roman" w:hAnsi="Times New Roman" w:cs="Times New Roman"/>
          <w:kern w:val="2"/>
          <w:sz w:val="24"/>
          <w:szCs w:val="24"/>
        </w:rPr>
      </w:pPr>
      <w:r>
        <w:fldChar w:fldCharType="begin"/>
      </w:r>
      <w:r>
        <w:instrText xml:space="preserve"> HYPERLINK \l "_Toc66883321" </w:instrText>
      </w:r>
      <w:r>
        <w:fldChar w:fldCharType="separate"/>
      </w:r>
      <w:r>
        <w:rPr>
          <w:rStyle w:val="27"/>
          <w:rFonts w:ascii="Times New Roman" w:hAnsi="Times New Roman" w:cs="Times New Roman"/>
          <w:kern w:val="44"/>
          <w:sz w:val="24"/>
          <w:szCs w:val="24"/>
        </w:rPr>
        <w:t>三、区域环境质量现状、环境保护目标及评价标准</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_Toc66883321 \h </w:instrText>
      </w:r>
      <w:r>
        <w:rPr>
          <w:rFonts w:ascii="Times New Roman" w:hAnsi="Times New Roman" w:cs="Times New Roman"/>
          <w:sz w:val="24"/>
          <w:szCs w:val="24"/>
        </w:rPr>
        <w:fldChar w:fldCharType="separate"/>
      </w:r>
      <w:r>
        <w:rPr>
          <w:rFonts w:ascii="Times New Roman" w:hAnsi="Times New Roman" w:cs="Times New Roman"/>
          <w:sz w:val="24"/>
          <w:szCs w:val="24"/>
        </w:rPr>
        <w:t>38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3A67CB9B">
      <w:pPr>
        <w:pStyle w:val="16"/>
        <w:tabs>
          <w:tab w:val="right" w:leader="dot" w:pos="8834"/>
        </w:tabs>
        <w:rPr>
          <w:rFonts w:ascii="Times New Roman" w:hAnsi="Times New Roman" w:cs="Times New Roman"/>
          <w:kern w:val="2"/>
          <w:sz w:val="24"/>
          <w:szCs w:val="24"/>
        </w:rPr>
      </w:pPr>
      <w:r>
        <w:fldChar w:fldCharType="begin"/>
      </w:r>
      <w:r>
        <w:instrText xml:space="preserve"> HYPERLINK \l "_Toc66883322" </w:instrText>
      </w:r>
      <w:r>
        <w:fldChar w:fldCharType="separate"/>
      </w:r>
      <w:r>
        <w:rPr>
          <w:rStyle w:val="27"/>
          <w:rFonts w:ascii="Times New Roman" w:hAnsi="Times New Roman" w:cs="Times New Roman"/>
          <w:kern w:val="44"/>
          <w:sz w:val="24"/>
          <w:szCs w:val="24"/>
        </w:rPr>
        <w:t>四、主要环境影响和保护措施</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_Toc66883322 \h </w:instrText>
      </w:r>
      <w:r>
        <w:rPr>
          <w:rFonts w:ascii="Times New Roman" w:hAnsi="Times New Roman" w:cs="Times New Roman"/>
          <w:sz w:val="24"/>
          <w:szCs w:val="24"/>
        </w:rPr>
        <w:fldChar w:fldCharType="separate"/>
      </w:r>
      <w:r>
        <w:rPr>
          <w:rFonts w:ascii="Times New Roman" w:hAnsi="Times New Roman" w:cs="Times New Roman"/>
          <w:sz w:val="24"/>
          <w:szCs w:val="24"/>
        </w:rPr>
        <w:t>43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27210985">
      <w:pPr>
        <w:pStyle w:val="16"/>
        <w:tabs>
          <w:tab w:val="right" w:leader="dot" w:pos="8834"/>
        </w:tabs>
        <w:rPr>
          <w:rFonts w:ascii="Times New Roman" w:hAnsi="Times New Roman" w:cs="Times New Roman"/>
          <w:kern w:val="2"/>
          <w:sz w:val="24"/>
          <w:szCs w:val="24"/>
        </w:rPr>
      </w:pPr>
      <w:r>
        <w:fldChar w:fldCharType="begin"/>
      </w:r>
      <w:r>
        <w:instrText xml:space="preserve"> HYPERLINK \l "_Toc66883323" </w:instrText>
      </w:r>
      <w:r>
        <w:fldChar w:fldCharType="separate"/>
      </w:r>
      <w:r>
        <w:rPr>
          <w:rStyle w:val="27"/>
          <w:rFonts w:ascii="Times New Roman" w:hAnsi="Times New Roman" w:cs="Times New Roman"/>
          <w:kern w:val="44"/>
          <w:sz w:val="24"/>
          <w:szCs w:val="24"/>
        </w:rPr>
        <w:t>五、环境保护措施监督检查清单</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_Toc66883323 \h </w:instrText>
      </w:r>
      <w:r>
        <w:rPr>
          <w:rFonts w:ascii="Times New Roman" w:hAnsi="Times New Roman" w:cs="Times New Roman"/>
          <w:sz w:val="24"/>
          <w:szCs w:val="24"/>
        </w:rPr>
        <w:fldChar w:fldCharType="separate"/>
      </w:r>
      <w:r>
        <w:rPr>
          <w:rFonts w:ascii="Times New Roman" w:hAnsi="Times New Roman" w:cs="Times New Roman"/>
          <w:sz w:val="24"/>
          <w:szCs w:val="24"/>
        </w:rPr>
        <w:t>56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2D2C72F3">
      <w:pPr>
        <w:pStyle w:val="16"/>
        <w:tabs>
          <w:tab w:val="right" w:leader="dot" w:pos="8834"/>
        </w:tabs>
        <w:rPr>
          <w:rFonts w:ascii="Times New Roman" w:hAnsi="Times New Roman" w:cs="Times New Roman"/>
          <w:kern w:val="2"/>
          <w:sz w:val="24"/>
          <w:szCs w:val="24"/>
        </w:rPr>
      </w:pPr>
      <w:r>
        <w:fldChar w:fldCharType="begin"/>
      </w:r>
      <w:r>
        <w:instrText xml:space="preserve"> HYPERLINK \l "_Toc66883324" </w:instrText>
      </w:r>
      <w:r>
        <w:fldChar w:fldCharType="separate"/>
      </w:r>
      <w:r>
        <w:rPr>
          <w:rStyle w:val="27"/>
          <w:rFonts w:ascii="Times New Roman" w:hAnsi="Times New Roman" w:cs="Times New Roman"/>
          <w:kern w:val="44"/>
          <w:sz w:val="24"/>
          <w:szCs w:val="24"/>
        </w:rPr>
        <w:t>六、结论</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_Toc66883324 \h </w:instrText>
      </w:r>
      <w:r>
        <w:rPr>
          <w:rFonts w:ascii="Times New Roman" w:hAnsi="Times New Roman" w:cs="Times New Roman"/>
          <w:sz w:val="24"/>
          <w:szCs w:val="24"/>
        </w:rPr>
        <w:fldChar w:fldCharType="separate"/>
      </w:r>
      <w:r>
        <w:rPr>
          <w:rFonts w:ascii="Times New Roman" w:hAnsi="Times New Roman" w:cs="Times New Roman"/>
          <w:sz w:val="24"/>
          <w:szCs w:val="24"/>
        </w:rPr>
        <w:t>57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54B9F839">
      <w:pPr>
        <w:pStyle w:val="16"/>
        <w:tabs>
          <w:tab w:val="right" w:leader="dot" w:pos="8834"/>
        </w:tabs>
        <w:rPr>
          <w:kern w:val="2"/>
          <w:sz w:val="21"/>
        </w:rPr>
      </w:pPr>
      <w:r>
        <w:fldChar w:fldCharType="begin"/>
      </w:r>
      <w:r>
        <w:instrText xml:space="preserve"> HYPERLINK \l "_Toc66883325" </w:instrText>
      </w:r>
      <w:r>
        <w:fldChar w:fldCharType="separate"/>
      </w:r>
      <w:r>
        <w:rPr>
          <w:rStyle w:val="27"/>
          <w:rFonts w:ascii="Times New Roman" w:hAnsi="Times New Roman" w:cs="Times New Roman"/>
          <w:kern w:val="44"/>
          <w:sz w:val="24"/>
          <w:szCs w:val="24"/>
        </w:rPr>
        <w:t>附表</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_Toc66883325 \h </w:instrText>
      </w:r>
      <w:r>
        <w:rPr>
          <w:rFonts w:ascii="Times New Roman" w:hAnsi="Times New Roman" w:cs="Times New Roman"/>
          <w:sz w:val="24"/>
          <w:szCs w:val="24"/>
        </w:rPr>
        <w:fldChar w:fldCharType="separate"/>
      </w:r>
      <w:r>
        <w:rPr>
          <w:rFonts w:ascii="Times New Roman" w:hAnsi="Times New Roman" w:cs="Times New Roman"/>
          <w:sz w:val="24"/>
          <w:szCs w:val="24"/>
        </w:rPr>
        <w:t>58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72539D7F">
      <w:pPr>
        <w:spacing w:line="0" w:lineRule="atLeast"/>
        <w:rPr>
          <w:rFonts w:hAnsi="宋体"/>
          <w:sz w:val="24"/>
        </w:rPr>
      </w:pPr>
      <w:r>
        <w:rPr>
          <w:rFonts w:ascii="宋体" w:hAnsi="宋体"/>
          <w:sz w:val="28"/>
          <w:szCs w:val="28"/>
        </w:rPr>
        <w:fldChar w:fldCharType="end"/>
      </w:r>
      <w:r>
        <w:rPr>
          <w:rFonts w:hAnsi="宋体"/>
          <w:sz w:val="24"/>
        </w:rPr>
        <w:t xml:space="preserve"> </w:t>
      </w:r>
    </w:p>
    <w:p w14:paraId="79F920F6">
      <w:pPr>
        <w:spacing w:line="400" w:lineRule="exact"/>
        <w:ind w:left="923" w:leftChars="314" w:hanging="264" w:hangingChars="110"/>
        <w:jc w:val="left"/>
        <w:rPr>
          <w:rFonts w:hAnsi="宋体"/>
          <w:sz w:val="24"/>
        </w:rPr>
      </w:pPr>
    </w:p>
    <w:p w14:paraId="497E5BEF">
      <w:pPr>
        <w:spacing w:line="400" w:lineRule="exact"/>
        <w:ind w:left="923" w:leftChars="314" w:hanging="264" w:hangingChars="110"/>
        <w:jc w:val="left"/>
        <w:rPr>
          <w:rFonts w:hAnsi="宋体"/>
          <w:sz w:val="24"/>
        </w:rPr>
      </w:pPr>
    </w:p>
    <w:p w14:paraId="2A09F75C">
      <w:pPr>
        <w:tabs>
          <w:tab w:val="left" w:pos="3225"/>
        </w:tabs>
        <w:spacing w:line="500" w:lineRule="exact"/>
        <w:outlineLvl w:val="0"/>
        <w:rPr>
          <w:rFonts w:ascii="Calibri" w:hAnsi="Calibri" w:cs="Arial"/>
          <w:b/>
          <w:kern w:val="44"/>
          <w:sz w:val="28"/>
          <w:szCs w:val="28"/>
        </w:rPr>
        <w:sectPr>
          <w:footerReference r:id="rId5" w:type="default"/>
          <w:pgSz w:w="11906" w:h="16838"/>
          <w:pgMar w:top="1701" w:right="1531" w:bottom="1701" w:left="1531" w:header="851" w:footer="1077" w:gutter="0"/>
          <w:cols w:space="720" w:num="1"/>
          <w:docGrid w:linePitch="312" w:charSpace="0"/>
        </w:sectPr>
      </w:pPr>
      <w:bookmarkStart w:id="0" w:name="_Toc66883319"/>
    </w:p>
    <w:p w14:paraId="169E4323">
      <w:pPr>
        <w:widowControl/>
        <w:jc w:val="left"/>
        <w:rPr>
          <w:rFonts w:ascii="Calibri" w:hAnsi="Calibri" w:cs="Arial"/>
          <w:b/>
          <w:kern w:val="44"/>
          <w:sz w:val="28"/>
          <w:szCs w:val="28"/>
        </w:rPr>
      </w:pPr>
      <w:r>
        <w:rPr>
          <w:rFonts w:ascii="Calibri" w:hAnsi="Calibri" w:cs="Arial"/>
          <w:b/>
          <w:kern w:val="44"/>
          <w:sz w:val="28"/>
          <w:szCs w:val="28"/>
        </w:rPr>
        <w:br w:type="page"/>
      </w:r>
    </w:p>
    <w:p w14:paraId="6F93CA18">
      <w:pPr>
        <w:tabs>
          <w:tab w:val="left" w:pos="3225"/>
        </w:tabs>
        <w:spacing w:line="500" w:lineRule="exact"/>
        <w:outlineLvl w:val="0"/>
        <w:rPr>
          <w:rFonts w:ascii="Calibri" w:hAnsi="Calibri" w:cs="Arial"/>
          <w:b/>
          <w:kern w:val="44"/>
          <w:sz w:val="28"/>
          <w:szCs w:val="28"/>
        </w:rPr>
      </w:pPr>
      <w:r>
        <w:rPr>
          <w:rFonts w:hint="eastAsia" w:ascii="Calibri" w:hAnsi="Calibri" w:cs="Arial"/>
          <w:b/>
          <w:kern w:val="44"/>
          <w:sz w:val="28"/>
          <w:szCs w:val="28"/>
        </w:rPr>
        <w:t>一、建设项目基本情况</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140"/>
        <w:gridCol w:w="1879"/>
        <w:gridCol w:w="2212"/>
        <w:gridCol w:w="2639"/>
      </w:tblGrid>
      <w:tr w14:paraId="0A7174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140" w:type="dxa"/>
            <w:tcMar>
              <w:top w:w="16" w:type="dxa"/>
              <w:left w:w="16" w:type="dxa"/>
              <w:right w:w="16" w:type="dxa"/>
            </w:tcMar>
            <w:vAlign w:val="center"/>
          </w:tcPr>
          <w:p w14:paraId="1B86E8F2">
            <w:pPr>
              <w:adjustRightInd w:val="0"/>
              <w:snapToGrid w:val="0"/>
              <w:jc w:val="center"/>
              <w:rPr>
                <w:rFonts w:ascii="宋体" w:hAnsi="宋体" w:cs="宋体"/>
                <w:sz w:val="24"/>
              </w:rPr>
            </w:pPr>
            <w:r>
              <w:rPr>
                <w:rFonts w:hint="eastAsia" w:ascii="宋体" w:hAnsi="宋体" w:cs="宋体"/>
                <w:sz w:val="24"/>
              </w:rPr>
              <w:t>建设项目名称</w:t>
            </w:r>
          </w:p>
        </w:tc>
        <w:tc>
          <w:tcPr>
            <w:tcW w:w="6730" w:type="dxa"/>
            <w:gridSpan w:val="3"/>
            <w:vAlign w:val="center"/>
          </w:tcPr>
          <w:p w14:paraId="01076D6A">
            <w:pPr>
              <w:adjustRightInd w:val="0"/>
              <w:snapToGrid w:val="0"/>
              <w:jc w:val="center"/>
              <w:rPr>
                <w:sz w:val="24"/>
              </w:rPr>
            </w:pPr>
            <w:r>
              <w:rPr>
                <w:rFonts w:hint="eastAsia"/>
                <w:sz w:val="24"/>
              </w:rPr>
              <w:t>气化细渣脱水干化扩产二期项目</w:t>
            </w:r>
          </w:p>
        </w:tc>
      </w:tr>
      <w:tr w14:paraId="673865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140" w:type="dxa"/>
            <w:tcMar>
              <w:top w:w="16" w:type="dxa"/>
              <w:left w:w="16" w:type="dxa"/>
              <w:right w:w="16" w:type="dxa"/>
            </w:tcMar>
            <w:vAlign w:val="center"/>
          </w:tcPr>
          <w:p w14:paraId="176F2F05">
            <w:pPr>
              <w:adjustRightInd w:val="0"/>
              <w:snapToGrid w:val="0"/>
              <w:jc w:val="center"/>
              <w:rPr>
                <w:rFonts w:ascii="宋体" w:hAnsi="宋体" w:cs="宋体"/>
                <w:sz w:val="24"/>
              </w:rPr>
            </w:pPr>
            <w:r>
              <w:rPr>
                <w:rFonts w:hint="eastAsia" w:ascii="宋体" w:hAnsi="宋体" w:cs="宋体"/>
                <w:sz w:val="24"/>
              </w:rPr>
              <w:t>项目代码</w:t>
            </w:r>
          </w:p>
        </w:tc>
        <w:tc>
          <w:tcPr>
            <w:tcW w:w="6730" w:type="dxa"/>
            <w:gridSpan w:val="3"/>
            <w:vAlign w:val="center"/>
          </w:tcPr>
          <w:p w14:paraId="630DA8F9">
            <w:pPr>
              <w:adjustRightInd w:val="0"/>
              <w:snapToGrid w:val="0"/>
              <w:jc w:val="center"/>
              <w:rPr>
                <w:sz w:val="24"/>
              </w:rPr>
            </w:pPr>
            <w:r>
              <w:rPr>
                <w:sz w:val="24"/>
              </w:rPr>
              <w:t>2502-450704-04-02-377718</w:t>
            </w:r>
          </w:p>
        </w:tc>
      </w:tr>
      <w:tr w14:paraId="77E3EC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140" w:type="dxa"/>
            <w:tcMar>
              <w:top w:w="16" w:type="dxa"/>
              <w:left w:w="16" w:type="dxa"/>
              <w:right w:w="16" w:type="dxa"/>
            </w:tcMar>
            <w:vAlign w:val="center"/>
          </w:tcPr>
          <w:p w14:paraId="1464BEBC">
            <w:pPr>
              <w:adjustRightInd w:val="0"/>
              <w:snapToGrid w:val="0"/>
              <w:jc w:val="center"/>
              <w:rPr>
                <w:rFonts w:ascii="宋体" w:hAnsi="宋体" w:cs="宋体"/>
                <w:sz w:val="24"/>
              </w:rPr>
            </w:pPr>
            <w:r>
              <w:rPr>
                <w:rFonts w:hint="eastAsia" w:ascii="宋体" w:hAnsi="宋体" w:cs="宋体"/>
                <w:sz w:val="24"/>
              </w:rPr>
              <w:t>建设单位联系人</w:t>
            </w:r>
          </w:p>
        </w:tc>
        <w:tc>
          <w:tcPr>
            <w:tcW w:w="1879" w:type="dxa"/>
            <w:vAlign w:val="center"/>
          </w:tcPr>
          <w:p w14:paraId="65FE857E">
            <w:pPr>
              <w:adjustRightInd w:val="0"/>
              <w:snapToGrid w:val="0"/>
              <w:jc w:val="center"/>
              <w:rPr>
                <w:rFonts w:ascii="宋体" w:hAnsi="宋体" w:cs="宋体"/>
                <w:sz w:val="24"/>
              </w:rPr>
            </w:pPr>
            <w:r>
              <w:rPr>
                <w:rFonts w:hint="eastAsia"/>
                <w:color w:val="000000" w:themeColor="text1"/>
                <w:szCs w:val="21"/>
                <w14:textFill>
                  <w14:solidFill>
                    <w14:schemeClr w14:val="tx1"/>
                  </w14:solidFill>
                </w14:textFill>
              </w:rPr>
              <w:t>卢小勇</w:t>
            </w:r>
          </w:p>
        </w:tc>
        <w:tc>
          <w:tcPr>
            <w:tcW w:w="2212" w:type="dxa"/>
            <w:vAlign w:val="center"/>
          </w:tcPr>
          <w:p w14:paraId="4942B543">
            <w:pPr>
              <w:adjustRightInd w:val="0"/>
              <w:snapToGrid w:val="0"/>
              <w:jc w:val="center"/>
              <w:rPr>
                <w:rFonts w:ascii="宋体" w:hAnsi="宋体" w:cs="宋体"/>
                <w:sz w:val="24"/>
              </w:rPr>
            </w:pPr>
            <w:r>
              <w:rPr>
                <w:rFonts w:hint="eastAsia" w:ascii="宋体" w:hAnsi="宋体" w:cs="宋体"/>
                <w:sz w:val="24"/>
              </w:rPr>
              <w:t>联系方式</w:t>
            </w:r>
          </w:p>
        </w:tc>
        <w:tc>
          <w:tcPr>
            <w:tcW w:w="2639" w:type="dxa"/>
            <w:vAlign w:val="center"/>
          </w:tcPr>
          <w:p w14:paraId="3A6550AB">
            <w:pPr>
              <w:adjustRightInd w:val="0"/>
              <w:snapToGrid w:val="0"/>
              <w:jc w:val="center"/>
              <w:rPr>
                <w:sz w:val="24"/>
              </w:rPr>
            </w:pPr>
            <w:r>
              <w:rPr>
                <w:sz w:val="24"/>
              </w:rPr>
              <w:t>19978005970</w:t>
            </w:r>
          </w:p>
        </w:tc>
      </w:tr>
      <w:tr w14:paraId="09BD3B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140" w:type="dxa"/>
            <w:tcMar>
              <w:top w:w="16" w:type="dxa"/>
              <w:left w:w="16" w:type="dxa"/>
              <w:right w:w="16" w:type="dxa"/>
            </w:tcMar>
            <w:vAlign w:val="center"/>
          </w:tcPr>
          <w:p w14:paraId="39A268D4">
            <w:pPr>
              <w:adjustRightInd w:val="0"/>
              <w:snapToGrid w:val="0"/>
              <w:jc w:val="center"/>
              <w:rPr>
                <w:rFonts w:ascii="宋体" w:hAnsi="宋体" w:cs="宋体"/>
                <w:sz w:val="24"/>
              </w:rPr>
            </w:pPr>
            <w:r>
              <w:rPr>
                <w:rFonts w:hint="eastAsia" w:ascii="宋体" w:hAnsi="宋体" w:cs="宋体"/>
                <w:sz w:val="24"/>
              </w:rPr>
              <w:t>建设地点</w:t>
            </w:r>
          </w:p>
        </w:tc>
        <w:tc>
          <w:tcPr>
            <w:tcW w:w="6730" w:type="dxa"/>
            <w:gridSpan w:val="3"/>
            <w:vAlign w:val="center"/>
          </w:tcPr>
          <w:p w14:paraId="6227054F">
            <w:pPr>
              <w:adjustRightInd w:val="0"/>
              <w:snapToGrid w:val="0"/>
              <w:jc w:val="center"/>
              <w:rPr>
                <w:sz w:val="24"/>
              </w:rPr>
            </w:pPr>
            <w:r>
              <w:rPr>
                <w:rFonts w:hint="eastAsia"/>
                <w:sz w:val="24"/>
              </w:rPr>
              <w:t>广西壮族自治区钦州市中国（广西）自由贸易试验区钦州港片区钦州港经济技术开发区石化产业园区广西华谊能源化工有限公司</w:t>
            </w:r>
            <w:r>
              <w:rPr>
                <w:rFonts w:hint="eastAsia"/>
                <w:sz w:val="24"/>
                <w:lang w:val="en-US" w:eastAsia="zh-CN"/>
              </w:rPr>
              <w:t>厂区</w:t>
            </w:r>
            <w:r>
              <w:rPr>
                <w:rFonts w:hint="eastAsia"/>
                <w:sz w:val="24"/>
              </w:rPr>
              <w:t>内</w:t>
            </w:r>
          </w:p>
        </w:tc>
      </w:tr>
      <w:tr w14:paraId="0A5367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140" w:type="dxa"/>
            <w:tcMar>
              <w:top w:w="16" w:type="dxa"/>
              <w:left w:w="16" w:type="dxa"/>
              <w:right w:w="16" w:type="dxa"/>
            </w:tcMar>
            <w:vAlign w:val="center"/>
          </w:tcPr>
          <w:p w14:paraId="788C86E9">
            <w:pPr>
              <w:adjustRightInd w:val="0"/>
              <w:snapToGrid w:val="0"/>
              <w:jc w:val="center"/>
              <w:rPr>
                <w:rFonts w:ascii="宋体" w:hAnsi="宋体" w:cs="宋体"/>
                <w:sz w:val="24"/>
              </w:rPr>
            </w:pPr>
            <w:r>
              <w:rPr>
                <w:rFonts w:hint="eastAsia" w:ascii="宋体" w:hAnsi="宋体" w:cs="宋体"/>
                <w:sz w:val="24"/>
              </w:rPr>
              <w:t>地理坐标</w:t>
            </w:r>
          </w:p>
        </w:tc>
        <w:tc>
          <w:tcPr>
            <w:tcW w:w="6730" w:type="dxa"/>
            <w:gridSpan w:val="3"/>
            <w:vAlign w:val="center"/>
          </w:tcPr>
          <w:p w14:paraId="6BCA90F0">
            <w:pPr>
              <w:jc w:val="center"/>
              <w:rPr>
                <w:sz w:val="24"/>
              </w:rPr>
            </w:pPr>
            <w:r>
              <w:rPr>
                <w:rFonts w:hint="eastAsia"/>
                <w:bCs/>
                <w:sz w:val="24"/>
              </w:rPr>
              <w:t>108</w:t>
            </w:r>
            <w:r>
              <w:rPr>
                <w:bCs/>
                <w:sz w:val="24"/>
              </w:rPr>
              <w:t>°</w:t>
            </w:r>
            <w:r>
              <w:rPr>
                <w:rFonts w:hint="eastAsia"/>
                <w:bCs/>
                <w:sz w:val="24"/>
              </w:rPr>
              <w:t>3</w:t>
            </w:r>
            <w:r>
              <w:rPr>
                <w:bCs/>
                <w:sz w:val="24"/>
              </w:rPr>
              <w:t>6′</w:t>
            </w:r>
            <w:r>
              <w:rPr>
                <w:rFonts w:hint="eastAsia"/>
                <w:bCs/>
                <w:sz w:val="24"/>
              </w:rPr>
              <w:t>35.68</w:t>
            </w:r>
            <w:r>
              <w:rPr>
                <w:bCs/>
                <w:sz w:val="24"/>
              </w:rPr>
              <w:t>″E，21°4</w:t>
            </w:r>
            <w:r>
              <w:rPr>
                <w:rFonts w:hint="eastAsia"/>
                <w:bCs/>
                <w:sz w:val="24"/>
              </w:rPr>
              <w:t>3</w:t>
            </w:r>
            <w:r>
              <w:rPr>
                <w:bCs/>
                <w:sz w:val="24"/>
              </w:rPr>
              <w:t>′</w:t>
            </w:r>
            <w:r>
              <w:rPr>
                <w:rFonts w:hint="eastAsia"/>
                <w:bCs/>
                <w:sz w:val="24"/>
              </w:rPr>
              <w:t>4.55</w:t>
            </w:r>
            <w:r>
              <w:rPr>
                <w:bCs/>
                <w:sz w:val="24"/>
              </w:rPr>
              <w:t>″N</w:t>
            </w:r>
          </w:p>
        </w:tc>
      </w:tr>
      <w:tr w14:paraId="376F6D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2140" w:type="dxa"/>
            <w:tcMar>
              <w:top w:w="16" w:type="dxa"/>
              <w:left w:w="16" w:type="dxa"/>
              <w:right w:w="16" w:type="dxa"/>
            </w:tcMar>
            <w:vAlign w:val="center"/>
          </w:tcPr>
          <w:p w14:paraId="7DBC71E2">
            <w:pPr>
              <w:adjustRightInd w:val="0"/>
              <w:snapToGrid w:val="0"/>
              <w:jc w:val="center"/>
              <w:rPr>
                <w:rFonts w:ascii="宋体" w:hAnsi="宋体" w:cs="宋体"/>
                <w:sz w:val="24"/>
              </w:rPr>
            </w:pPr>
            <w:r>
              <w:rPr>
                <w:rFonts w:hint="eastAsia" w:ascii="宋体" w:hAnsi="宋体" w:cs="宋体"/>
                <w:sz w:val="24"/>
              </w:rPr>
              <w:t>国民经济行业类别</w:t>
            </w:r>
          </w:p>
        </w:tc>
        <w:tc>
          <w:tcPr>
            <w:tcW w:w="1879" w:type="dxa"/>
            <w:vAlign w:val="center"/>
          </w:tcPr>
          <w:p w14:paraId="08EE5DD5">
            <w:pPr>
              <w:adjustRightInd w:val="0"/>
              <w:snapToGrid w:val="0"/>
              <w:jc w:val="center"/>
              <w:rPr>
                <w:sz w:val="24"/>
              </w:rPr>
            </w:pPr>
            <w:r>
              <w:rPr>
                <w:rFonts w:hint="eastAsia"/>
                <w:sz w:val="24"/>
              </w:rPr>
              <w:t>N7723固体废物治理</w:t>
            </w:r>
          </w:p>
        </w:tc>
        <w:tc>
          <w:tcPr>
            <w:tcW w:w="2212" w:type="dxa"/>
            <w:vAlign w:val="center"/>
          </w:tcPr>
          <w:p w14:paraId="45E94D46">
            <w:pPr>
              <w:adjustRightInd w:val="0"/>
              <w:snapToGrid w:val="0"/>
              <w:jc w:val="center"/>
              <w:rPr>
                <w:sz w:val="24"/>
              </w:rPr>
            </w:pPr>
            <w:bookmarkStart w:id="1" w:name="_Hlk49843745"/>
            <w:r>
              <w:rPr>
                <w:sz w:val="24"/>
              </w:rPr>
              <w:t>建设项目行业类别</w:t>
            </w:r>
            <w:bookmarkEnd w:id="1"/>
          </w:p>
        </w:tc>
        <w:tc>
          <w:tcPr>
            <w:tcW w:w="2639" w:type="dxa"/>
            <w:vAlign w:val="center"/>
          </w:tcPr>
          <w:p w14:paraId="33CDCBE3">
            <w:pPr>
              <w:adjustRightInd w:val="0"/>
              <w:snapToGrid w:val="0"/>
              <w:jc w:val="center"/>
              <w:rPr>
                <w:sz w:val="24"/>
              </w:rPr>
            </w:pPr>
            <w:r>
              <w:rPr>
                <w:rFonts w:hint="eastAsia"/>
                <w:sz w:val="24"/>
              </w:rPr>
              <w:t>四十七、生态保护和环境治理业-103—般工业固体废物（含污水处理污泥）建筑施工废弃物处置及综合利用</w:t>
            </w:r>
          </w:p>
        </w:tc>
      </w:tr>
      <w:tr w14:paraId="613900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2140" w:type="dxa"/>
            <w:tcMar>
              <w:top w:w="16" w:type="dxa"/>
              <w:left w:w="16" w:type="dxa"/>
              <w:right w:w="16" w:type="dxa"/>
            </w:tcMar>
            <w:vAlign w:val="center"/>
          </w:tcPr>
          <w:p w14:paraId="70456A5C">
            <w:pPr>
              <w:adjustRightInd w:val="0"/>
              <w:snapToGrid w:val="0"/>
              <w:jc w:val="center"/>
              <w:rPr>
                <w:rFonts w:ascii="宋体" w:hAnsi="宋体" w:cs="宋体"/>
                <w:sz w:val="24"/>
              </w:rPr>
            </w:pPr>
            <w:r>
              <w:rPr>
                <w:rFonts w:hint="eastAsia" w:ascii="宋体" w:hAnsi="宋体" w:cs="宋体"/>
                <w:sz w:val="24"/>
              </w:rPr>
              <w:t>建设性质</w:t>
            </w:r>
          </w:p>
        </w:tc>
        <w:tc>
          <w:tcPr>
            <w:tcW w:w="1879" w:type="dxa"/>
            <w:vAlign w:val="center"/>
          </w:tcPr>
          <w:p w14:paraId="7B81B5F0">
            <w:pPr>
              <w:jc w:val="left"/>
              <w:rPr>
                <w:rFonts w:ascii="宋体" w:hAnsi="宋体" w:cs="宋体"/>
                <w:sz w:val="24"/>
              </w:rPr>
            </w:pPr>
            <w:r>
              <w:rPr>
                <w:rFonts w:hint="eastAsia" w:ascii="宋体" w:hAnsi="宋体" w:cs="宋体"/>
                <w:sz w:val="24"/>
              </w:rPr>
              <w:t>□新建（迁建）</w:t>
            </w:r>
          </w:p>
          <w:p w14:paraId="659B047B">
            <w:pPr>
              <w:jc w:val="left"/>
              <w:rPr>
                <w:rFonts w:ascii="宋体" w:hAnsi="宋体" w:cs="宋体"/>
                <w:sz w:val="24"/>
              </w:rPr>
            </w:pPr>
            <w:r>
              <w:rPr>
                <w:rFonts w:hint="eastAsia" w:ascii="宋体" w:hAnsi="宋体" w:cs="宋体"/>
                <w:sz w:val="24"/>
              </w:rPr>
              <w:t>□扩建</w:t>
            </w:r>
          </w:p>
          <w:p w14:paraId="619AAFC5">
            <w:pPr>
              <w:jc w:val="left"/>
              <w:rPr>
                <w:rFonts w:ascii="宋体" w:hAnsi="宋体" w:cs="宋体"/>
                <w:sz w:val="24"/>
              </w:rPr>
            </w:pPr>
            <w:r>
              <w:rPr>
                <w:rFonts w:hint="eastAsia" w:ascii="宋体" w:hAnsi="宋体" w:cs="宋体"/>
                <w:sz w:val="24"/>
              </w:rPr>
              <w:t>■改建</w:t>
            </w:r>
          </w:p>
          <w:p w14:paraId="6FB21E17">
            <w:pPr>
              <w:jc w:val="left"/>
              <w:rPr>
                <w:rFonts w:ascii="宋体" w:hAnsi="宋体" w:cs="宋体"/>
                <w:sz w:val="24"/>
              </w:rPr>
            </w:pPr>
            <w:r>
              <w:rPr>
                <w:rFonts w:hint="eastAsia" w:ascii="宋体" w:hAnsi="宋体" w:cs="宋体"/>
                <w:sz w:val="24"/>
              </w:rPr>
              <w:t>□技术改造</w:t>
            </w:r>
          </w:p>
        </w:tc>
        <w:tc>
          <w:tcPr>
            <w:tcW w:w="2212" w:type="dxa"/>
            <w:vAlign w:val="center"/>
          </w:tcPr>
          <w:p w14:paraId="1C520540">
            <w:pPr>
              <w:adjustRightInd w:val="0"/>
              <w:snapToGrid w:val="0"/>
              <w:jc w:val="center"/>
              <w:rPr>
                <w:rFonts w:ascii="宋体" w:hAnsi="宋体" w:cs="宋体"/>
                <w:sz w:val="24"/>
              </w:rPr>
            </w:pPr>
            <w:r>
              <w:rPr>
                <w:rFonts w:hint="eastAsia" w:ascii="宋体" w:hAnsi="宋体" w:cs="宋体"/>
                <w:sz w:val="24"/>
              </w:rPr>
              <w:t>建设项目</w:t>
            </w:r>
          </w:p>
          <w:p w14:paraId="7010AB2C">
            <w:pPr>
              <w:adjustRightInd w:val="0"/>
              <w:snapToGrid w:val="0"/>
              <w:jc w:val="center"/>
              <w:rPr>
                <w:rFonts w:ascii="宋体" w:hAnsi="宋体" w:cs="宋体"/>
                <w:sz w:val="24"/>
              </w:rPr>
            </w:pPr>
            <w:r>
              <w:rPr>
                <w:rFonts w:hint="eastAsia" w:ascii="宋体" w:hAnsi="宋体" w:cs="宋体"/>
                <w:sz w:val="24"/>
              </w:rPr>
              <w:t>申报情形</w:t>
            </w:r>
          </w:p>
        </w:tc>
        <w:tc>
          <w:tcPr>
            <w:tcW w:w="2639" w:type="dxa"/>
            <w:vAlign w:val="center"/>
          </w:tcPr>
          <w:p w14:paraId="581A64F6">
            <w:pPr>
              <w:jc w:val="left"/>
              <w:rPr>
                <w:rFonts w:ascii="宋体" w:hAnsi="宋体" w:cs="宋体"/>
                <w:sz w:val="24"/>
              </w:rPr>
            </w:pPr>
            <w:r>
              <w:rPr>
                <w:rFonts w:hint="eastAsia" w:ascii="宋体" w:hAnsi="宋体" w:cs="宋体"/>
                <w:sz w:val="24"/>
              </w:rPr>
              <w:t>■首次申报项目</w:t>
            </w:r>
            <w:r>
              <w:rPr>
                <w:rFonts w:ascii="宋体" w:hAnsi="宋体" w:cs="宋体"/>
                <w:sz w:val="24"/>
              </w:rPr>
              <w:t xml:space="preserve">             </w:t>
            </w:r>
          </w:p>
          <w:p w14:paraId="6A0E0C58">
            <w:pPr>
              <w:jc w:val="left"/>
              <w:rPr>
                <w:rFonts w:ascii="宋体" w:hAnsi="宋体" w:cs="宋体"/>
                <w:sz w:val="24"/>
              </w:rPr>
            </w:pPr>
            <w:r>
              <w:rPr>
                <w:rFonts w:hint="eastAsia" w:ascii="宋体" w:hAnsi="宋体" w:cs="宋体"/>
                <w:sz w:val="24"/>
              </w:rPr>
              <w:t>□不予批准后再次申报项目</w:t>
            </w:r>
          </w:p>
          <w:p w14:paraId="065AB426">
            <w:pPr>
              <w:jc w:val="left"/>
              <w:rPr>
                <w:rFonts w:ascii="宋体" w:hAnsi="宋体" w:cs="宋体"/>
                <w:sz w:val="24"/>
              </w:rPr>
            </w:pPr>
            <w:r>
              <w:rPr>
                <w:rFonts w:hint="eastAsia" w:ascii="宋体" w:hAnsi="宋体" w:cs="宋体"/>
                <w:sz w:val="24"/>
              </w:rPr>
              <w:t>□超五年重新审核项目</w:t>
            </w:r>
            <w:r>
              <w:rPr>
                <w:rFonts w:ascii="宋体" w:hAnsi="宋体" w:cs="宋体"/>
                <w:sz w:val="24"/>
              </w:rPr>
              <w:t xml:space="preserve">     </w:t>
            </w:r>
          </w:p>
          <w:p w14:paraId="21026BD0">
            <w:pPr>
              <w:jc w:val="left"/>
              <w:rPr>
                <w:rFonts w:ascii="宋体" w:hAnsi="宋体" w:cs="宋体"/>
                <w:sz w:val="24"/>
              </w:rPr>
            </w:pPr>
            <w:r>
              <w:rPr>
                <w:rFonts w:hint="eastAsia" w:ascii="宋体" w:hAnsi="宋体" w:cs="宋体"/>
                <w:sz w:val="24"/>
              </w:rPr>
              <w:t>□重大变动重新报批项目</w:t>
            </w:r>
          </w:p>
        </w:tc>
      </w:tr>
      <w:tr w14:paraId="09D1D8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2140" w:type="dxa"/>
            <w:tcMar>
              <w:top w:w="16" w:type="dxa"/>
              <w:left w:w="16" w:type="dxa"/>
              <w:right w:w="16" w:type="dxa"/>
            </w:tcMar>
            <w:vAlign w:val="center"/>
          </w:tcPr>
          <w:p w14:paraId="59ED50CE">
            <w:pPr>
              <w:adjustRightInd w:val="0"/>
              <w:snapToGrid w:val="0"/>
              <w:jc w:val="center"/>
              <w:rPr>
                <w:rFonts w:ascii="宋体" w:hAnsi="宋体" w:cs="宋体"/>
                <w:sz w:val="24"/>
              </w:rPr>
            </w:pPr>
            <w:r>
              <w:rPr>
                <w:rFonts w:hint="eastAsia" w:ascii="宋体" w:hAnsi="宋体" w:cs="宋体"/>
                <w:sz w:val="24"/>
              </w:rPr>
              <w:t>项目审批（核准</w:t>
            </w:r>
            <w:r>
              <w:rPr>
                <w:rFonts w:ascii="宋体" w:hAnsi="宋体" w:cs="宋体"/>
                <w:sz w:val="24"/>
              </w:rPr>
              <w:t>/</w:t>
            </w:r>
          </w:p>
          <w:p w14:paraId="1687917B">
            <w:pPr>
              <w:adjustRightInd w:val="0"/>
              <w:snapToGrid w:val="0"/>
              <w:jc w:val="center"/>
              <w:rPr>
                <w:rFonts w:ascii="宋体" w:hAnsi="宋体" w:cs="宋体"/>
                <w:sz w:val="24"/>
              </w:rPr>
            </w:pPr>
            <w:r>
              <w:rPr>
                <w:rFonts w:hint="eastAsia" w:ascii="宋体" w:hAnsi="宋体" w:cs="宋体"/>
                <w:sz w:val="24"/>
              </w:rPr>
              <w:t>备案）部门（选填）</w:t>
            </w:r>
          </w:p>
        </w:tc>
        <w:tc>
          <w:tcPr>
            <w:tcW w:w="1879" w:type="dxa"/>
            <w:vAlign w:val="center"/>
          </w:tcPr>
          <w:p w14:paraId="5FB5D41B">
            <w:pPr>
              <w:adjustRightInd w:val="0"/>
              <w:snapToGrid w:val="0"/>
              <w:jc w:val="center"/>
              <w:rPr>
                <w:rFonts w:ascii="宋体" w:hAnsi="宋体" w:cs="宋体"/>
                <w:sz w:val="24"/>
              </w:rPr>
            </w:pPr>
            <w:r>
              <w:rPr>
                <w:rFonts w:hint="eastAsia" w:ascii="宋体" w:hAnsi="宋体" w:cs="宋体"/>
                <w:sz w:val="24"/>
              </w:rPr>
              <w:t>广西自贸区钦州港片区行政审批局</w:t>
            </w:r>
          </w:p>
        </w:tc>
        <w:tc>
          <w:tcPr>
            <w:tcW w:w="2212" w:type="dxa"/>
            <w:vAlign w:val="center"/>
          </w:tcPr>
          <w:p w14:paraId="698B0EBD">
            <w:pPr>
              <w:adjustRightInd w:val="0"/>
              <w:snapToGrid w:val="0"/>
              <w:jc w:val="center"/>
              <w:rPr>
                <w:rFonts w:ascii="宋体" w:hAnsi="宋体" w:cs="宋体"/>
                <w:sz w:val="24"/>
              </w:rPr>
            </w:pPr>
            <w:r>
              <w:rPr>
                <w:rFonts w:hint="eastAsia" w:ascii="宋体" w:hAnsi="宋体" w:cs="宋体"/>
                <w:sz w:val="24"/>
              </w:rPr>
              <w:t>项目审批（核准</w:t>
            </w:r>
            <w:r>
              <w:rPr>
                <w:rFonts w:ascii="宋体" w:hAnsi="宋体" w:cs="宋体"/>
                <w:sz w:val="24"/>
              </w:rPr>
              <w:t>/</w:t>
            </w:r>
          </w:p>
          <w:p w14:paraId="7B3A70C5">
            <w:pPr>
              <w:adjustRightInd w:val="0"/>
              <w:snapToGrid w:val="0"/>
              <w:jc w:val="center"/>
              <w:rPr>
                <w:rFonts w:ascii="宋体" w:hAnsi="宋体" w:cs="宋体"/>
                <w:sz w:val="24"/>
              </w:rPr>
            </w:pPr>
            <w:r>
              <w:rPr>
                <w:rFonts w:hint="eastAsia" w:ascii="宋体" w:hAnsi="宋体" w:cs="宋体"/>
                <w:sz w:val="24"/>
              </w:rPr>
              <w:t>备案）文号（选填）</w:t>
            </w:r>
          </w:p>
        </w:tc>
        <w:tc>
          <w:tcPr>
            <w:tcW w:w="2639" w:type="dxa"/>
            <w:vAlign w:val="center"/>
          </w:tcPr>
          <w:p w14:paraId="465FD1DE">
            <w:pPr>
              <w:adjustRightInd w:val="0"/>
              <w:snapToGrid w:val="0"/>
              <w:jc w:val="center"/>
              <w:rPr>
                <w:sz w:val="24"/>
              </w:rPr>
            </w:pPr>
            <w:r>
              <w:rPr>
                <w:sz w:val="24"/>
              </w:rPr>
              <w:t>2502-450704-04-02-377718</w:t>
            </w:r>
          </w:p>
        </w:tc>
      </w:tr>
      <w:tr w14:paraId="026726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140" w:type="dxa"/>
            <w:tcMar>
              <w:top w:w="16" w:type="dxa"/>
              <w:left w:w="16" w:type="dxa"/>
              <w:right w:w="16" w:type="dxa"/>
            </w:tcMar>
            <w:vAlign w:val="center"/>
          </w:tcPr>
          <w:p w14:paraId="6B419764">
            <w:pPr>
              <w:adjustRightInd w:val="0"/>
              <w:snapToGrid w:val="0"/>
              <w:jc w:val="center"/>
              <w:rPr>
                <w:sz w:val="24"/>
              </w:rPr>
            </w:pPr>
            <w:r>
              <w:rPr>
                <w:sz w:val="24"/>
              </w:rPr>
              <w:t>总投资（万元）</w:t>
            </w:r>
          </w:p>
        </w:tc>
        <w:tc>
          <w:tcPr>
            <w:tcW w:w="1879" w:type="dxa"/>
            <w:vAlign w:val="center"/>
          </w:tcPr>
          <w:p w14:paraId="3C786438">
            <w:pPr>
              <w:adjustRightInd w:val="0"/>
              <w:snapToGrid w:val="0"/>
              <w:jc w:val="center"/>
              <w:rPr>
                <w:sz w:val="24"/>
              </w:rPr>
            </w:pPr>
            <w:r>
              <w:rPr>
                <w:rFonts w:hint="eastAsia"/>
                <w:sz w:val="24"/>
              </w:rPr>
              <w:t>946.8</w:t>
            </w:r>
          </w:p>
        </w:tc>
        <w:tc>
          <w:tcPr>
            <w:tcW w:w="2212" w:type="dxa"/>
            <w:tcMar>
              <w:top w:w="16" w:type="dxa"/>
              <w:left w:w="16" w:type="dxa"/>
              <w:right w:w="16" w:type="dxa"/>
            </w:tcMar>
            <w:vAlign w:val="center"/>
          </w:tcPr>
          <w:p w14:paraId="11A6BA7D">
            <w:pPr>
              <w:adjustRightInd w:val="0"/>
              <w:snapToGrid w:val="0"/>
              <w:jc w:val="center"/>
              <w:rPr>
                <w:sz w:val="24"/>
              </w:rPr>
            </w:pPr>
            <w:r>
              <w:rPr>
                <w:sz w:val="24"/>
              </w:rPr>
              <w:t>环保投资（万元）</w:t>
            </w:r>
          </w:p>
        </w:tc>
        <w:tc>
          <w:tcPr>
            <w:tcW w:w="2639" w:type="dxa"/>
            <w:vAlign w:val="center"/>
          </w:tcPr>
          <w:p w14:paraId="59B3559F">
            <w:pPr>
              <w:adjustRightInd w:val="0"/>
              <w:snapToGrid w:val="0"/>
              <w:jc w:val="center"/>
              <w:rPr>
                <w:sz w:val="24"/>
              </w:rPr>
            </w:pPr>
            <w:r>
              <w:rPr>
                <w:rFonts w:hint="eastAsia"/>
                <w:sz w:val="24"/>
              </w:rPr>
              <w:t>10</w:t>
            </w:r>
          </w:p>
        </w:tc>
      </w:tr>
      <w:tr w14:paraId="2B93F2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140" w:type="dxa"/>
            <w:tcMar>
              <w:top w:w="16" w:type="dxa"/>
              <w:left w:w="16" w:type="dxa"/>
              <w:right w:w="16" w:type="dxa"/>
            </w:tcMar>
            <w:vAlign w:val="center"/>
          </w:tcPr>
          <w:p w14:paraId="2D21076D">
            <w:pPr>
              <w:adjustRightInd w:val="0"/>
              <w:snapToGrid w:val="0"/>
              <w:jc w:val="center"/>
              <w:rPr>
                <w:sz w:val="24"/>
              </w:rPr>
            </w:pPr>
            <w:r>
              <w:rPr>
                <w:sz w:val="24"/>
              </w:rPr>
              <w:t>环保投资占比（%）</w:t>
            </w:r>
          </w:p>
        </w:tc>
        <w:tc>
          <w:tcPr>
            <w:tcW w:w="1879" w:type="dxa"/>
            <w:vAlign w:val="center"/>
          </w:tcPr>
          <w:p w14:paraId="52CD5903">
            <w:pPr>
              <w:adjustRightInd w:val="0"/>
              <w:snapToGrid w:val="0"/>
              <w:jc w:val="center"/>
              <w:rPr>
                <w:sz w:val="24"/>
                <w:highlight w:val="yellow"/>
              </w:rPr>
            </w:pPr>
            <w:r>
              <w:rPr>
                <w:rFonts w:hint="eastAsia"/>
                <w:sz w:val="24"/>
              </w:rPr>
              <w:t>1.06</w:t>
            </w:r>
          </w:p>
        </w:tc>
        <w:tc>
          <w:tcPr>
            <w:tcW w:w="2212" w:type="dxa"/>
            <w:tcMar>
              <w:top w:w="16" w:type="dxa"/>
              <w:left w:w="16" w:type="dxa"/>
              <w:right w:w="16" w:type="dxa"/>
            </w:tcMar>
            <w:vAlign w:val="center"/>
          </w:tcPr>
          <w:p w14:paraId="4AF8FABD">
            <w:pPr>
              <w:adjustRightInd w:val="0"/>
              <w:snapToGrid w:val="0"/>
              <w:jc w:val="center"/>
              <w:rPr>
                <w:sz w:val="24"/>
              </w:rPr>
            </w:pPr>
            <w:r>
              <w:rPr>
                <w:sz w:val="24"/>
              </w:rPr>
              <w:t>施工工期</w:t>
            </w:r>
          </w:p>
        </w:tc>
        <w:tc>
          <w:tcPr>
            <w:tcW w:w="2639" w:type="dxa"/>
            <w:vAlign w:val="center"/>
          </w:tcPr>
          <w:p w14:paraId="4B185D65">
            <w:pPr>
              <w:adjustRightInd w:val="0"/>
              <w:snapToGrid w:val="0"/>
              <w:jc w:val="center"/>
              <w:rPr>
                <w:sz w:val="24"/>
                <w:highlight w:val="yellow"/>
              </w:rPr>
            </w:pPr>
            <w:r>
              <w:rPr>
                <w:rFonts w:hint="eastAsia"/>
                <w:sz w:val="24"/>
              </w:rPr>
              <w:t>2个月</w:t>
            </w:r>
          </w:p>
        </w:tc>
      </w:tr>
      <w:tr w14:paraId="3AADC3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140" w:type="dxa"/>
            <w:tcMar>
              <w:top w:w="16" w:type="dxa"/>
              <w:left w:w="16" w:type="dxa"/>
              <w:right w:w="16" w:type="dxa"/>
            </w:tcMar>
            <w:vAlign w:val="center"/>
          </w:tcPr>
          <w:p w14:paraId="48ACD2CC">
            <w:pPr>
              <w:adjustRightInd w:val="0"/>
              <w:snapToGrid w:val="0"/>
              <w:jc w:val="center"/>
              <w:rPr>
                <w:sz w:val="24"/>
              </w:rPr>
            </w:pPr>
            <w:r>
              <w:rPr>
                <w:sz w:val="24"/>
              </w:rPr>
              <w:t>是否开工建设</w:t>
            </w:r>
          </w:p>
        </w:tc>
        <w:tc>
          <w:tcPr>
            <w:tcW w:w="1879" w:type="dxa"/>
            <w:vAlign w:val="center"/>
          </w:tcPr>
          <w:p w14:paraId="793D4FA4">
            <w:pPr>
              <w:adjustRightInd w:val="0"/>
              <w:snapToGrid w:val="0"/>
              <w:rPr>
                <w:sz w:val="24"/>
              </w:rPr>
            </w:pPr>
            <w:r>
              <w:rPr>
                <w:rFonts w:hint="eastAsia" w:ascii="宋体" w:hAnsi="宋体" w:cs="宋体"/>
                <w:sz w:val="24"/>
              </w:rPr>
              <w:t>■</w:t>
            </w:r>
            <w:r>
              <w:rPr>
                <w:sz w:val="24"/>
              </w:rPr>
              <w:t>否</w:t>
            </w:r>
          </w:p>
          <w:p w14:paraId="0DC41CBC">
            <w:pPr>
              <w:adjustRightInd w:val="0"/>
              <w:snapToGrid w:val="0"/>
              <w:rPr>
                <w:sz w:val="24"/>
              </w:rPr>
            </w:pPr>
            <w:r>
              <w:rPr>
                <w:rFonts w:hint="eastAsia" w:ascii="宋体" w:hAnsi="宋体" w:cs="宋体"/>
                <w:sz w:val="24"/>
              </w:rPr>
              <w:t>□</w:t>
            </w:r>
            <w:r>
              <w:rPr>
                <w:sz w:val="24"/>
              </w:rPr>
              <w:t>是</w:t>
            </w:r>
          </w:p>
        </w:tc>
        <w:tc>
          <w:tcPr>
            <w:tcW w:w="2212" w:type="dxa"/>
            <w:tcMar>
              <w:top w:w="16" w:type="dxa"/>
              <w:left w:w="16" w:type="dxa"/>
              <w:right w:w="16" w:type="dxa"/>
            </w:tcMar>
            <w:vAlign w:val="center"/>
          </w:tcPr>
          <w:p w14:paraId="4B0E6349">
            <w:pPr>
              <w:adjustRightInd w:val="0"/>
              <w:snapToGrid w:val="0"/>
              <w:jc w:val="center"/>
              <w:rPr>
                <w:spacing w:val="-6"/>
                <w:sz w:val="24"/>
              </w:rPr>
            </w:pPr>
            <w:r>
              <w:rPr>
                <w:spacing w:val="-6"/>
                <w:sz w:val="24"/>
              </w:rPr>
              <w:t>用地面积（m</w:t>
            </w:r>
            <w:r>
              <w:rPr>
                <w:spacing w:val="-6"/>
                <w:sz w:val="24"/>
                <w:vertAlign w:val="superscript"/>
              </w:rPr>
              <w:t>2</w:t>
            </w:r>
            <w:r>
              <w:rPr>
                <w:spacing w:val="-6"/>
                <w:sz w:val="24"/>
              </w:rPr>
              <w:t>）</w:t>
            </w:r>
          </w:p>
        </w:tc>
        <w:tc>
          <w:tcPr>
            <w:tcW w:w="2639" w:type="dxa"/>
            <w:vAlign w:val="center"/>
          </w:tcPr>
          <w:p w14:paraId="26E1C020">
            <w:pPr>
              <w:adjustRightInd w:val="0"/>
              <w:snapToGrid w:val="0"/>
              <w:jc w:val="center"/>
              <w:rPr>
                <w:sz w:val="24"/>
              </w:rPr>
            </w:pPr>
            <w:r>
              <w:rPr>
                <w:sz w:val="24"/>
              </w:rPr>
              <w:t>12918.12</w:t>
            </w:r>
          </w:p>
        </w:tc>
      </w:tr>
      <w:tr w14:paraId="293B23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140" w:type="dxa"/>
            <w:vAlign w:val="center"/>
          </w:tcPr>
          <w:p w14:paraId="077D41CA">
            <w:pPr>
              <w:autoSpaceDE w:val="0"/>
              <w:autoSpaceDN w:val="0"/>
              <w:adjustRightInd w:val="0"/>
              <w:snapToGrid w:val="0"/>
              <w:jc w:val="center"/>
              <w:rPr>
                <w:rFonts w:ascii="宋体" w:hAnsi="宋体" w:cs="宋体"/>
                <w:kern w:val="0"/>
                <w:sz w:val="24"/>
              </w:rPr>
            </w:pPr>
            <w:r>
              <w:rPr>
                <w:rFonts w:hint="eastAsia" w:ascii="宋体" w:hAnsi="宋体" w:cs="宋体"/>
                <w:kern w:val="0"/>
                <w:sz w:val="24"/>
              </w:rPr>
              <w:t>专项评价设置情况</w:t>
            </w:r>
          </w:p>
        </w:tc>
        <w:tc>
          <w:tcPr>
            <w:tcW w:w="6730" w:type="dxa"/>
            <w:gridSpan w:val="3"/>
            <w:vAlign w:val="center"/>
          </w:tcPr>
          <w:p w14:paraId="0CE33698">
            <w:pPr>
              <w:autoSpaceDE w:val="0"/>
              <w:autoSpaceDN w:val="0"/>
              <w:adjustRightInd w:val="0"/>
              <w:snapToGrid w:val="0"/>
              <w:jc w:val="center"/>
              <w:rPr>
                <w:kern w:val="0"/>
                <w:sz w:val="24"/>
              </w:rPr>
            </w:pPr>
            <w:r>
              <w:rPr>
                <w:kern w:val="0"/>
                <w:sz w:val="24"/>
              </w:rPr>
              <w:t>无</w:t>
            </w:r>
          </w:p>
        </w:tc>
      </w:tr>
      <w:tr w14:paraId="569510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140" w:type="dxa"/>
            <w:vAlign w:val="center"/>
          </w:tcPr>
          <w:p w14:paraId="167006FA">
            <w:pPr>
              <w:autoSpaceDE w:val="0"/>
              <w:autoSpaceDN w:val="0"/>
              <w:adjustRightInd w:val="0"/>
              <w:snapToGrid w:val="0"/>
              <w:jc w:val="center"/>
              <w:rPr>
                <w:kern w:val="0"/>
                <w:sz w:val="24"/>
              </w:rPr>
            </w:pPr>
            <w:r>
              <w:rPr>
                <w:rFonts w:hint="eastAsia"/>
                <w:kern w:val="0"/>
                <w:sz w:val="24"/>
              </w:rPr>
              <w:t>规划情况</w:t>
            </w:r>
          </w:p>
        </w:tc>
        <w:tc>
          <w:tcPr>
            <w:tcW w:w="6730" w:type="dxa"/>
            <w:gridSpan w:val="3"/>
            <w:vAlign w:val="center"/>
          </w:tcPr>
          <w:p w14:paraId="3AA88393">
            <w:pPr>
              <w:spacing w:line="500" w:lineRule="atLeast"/>
              <w:ind w:firstLine="480" w:firstLineChars="200"/>
              <w:rPr>
                <w:sz w:val="24"/>
              </w:rPr>
            </w:pPr>
            <w:r>
              <w:rPr>
                <w:rFonts w:hint="eastAsia"/>
                <w:sz w:val="24"/>
              </w:rPr>
              <w:t>规划名称：《广西钦州石化产业园总体发展规划（2020—2035年）》；</w:t>
            </w:r>
          </w:p>
          <w:p w14:paraId="04609764">
            <w:pPr>
              <w:spacing w:line="500" w:lineRule="atLeast"/>
              <w:ind w:firstLine="480" w:firstLineChars="200"/>
              <w:rPr>
                <w:sz w:val="24"/>
              </w:rPr>
            </w:pPr>
            <w:r>
              <w:rPr>
                <w:rFonts w:hint="eastAsia"/>
                <w:sz w:val="24"/>
              </w:rPr>
              <w:t>审批机关：广西壮族自治区人民政府；</w:t>
            </w:r>
          </w:p>
          <w:p w14:paraId="72621AFE">
            <w:pPr>
              <w:spacing w:line="500" w:lineRule="atLeast"/>
              <w:ind w:firstLine="480" w:firstLineChars="200"/>
              <w:rPr>
                <w:kern w:val="0"/>
                <w:sz w:val="24"/>
              </w:rPr>
            </w:pPr>
            <w:r>
              <w:rPr>
                <w:rFonts w:hint="eastAsia"/>
                <w:sz w:val="24"/>
              </w:rPr>
              <w:t>审批文件名称及文号：《广西壮族自治区人民政府关于广西钦州石化产业园总体发展规划（2020—2035年）的批复》（桂政函〔2021〕153号）。</w:t>
            </w:r>
          </w:p>
        </w:tc>
      </w:tr>
      <w:tr w14:paraId="160B85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140" w:type="dxa"/>
            <w:vAlign w:val="center"/>
          </w:tcPr>
          <w:p w14:paraId="29A81E32">
            <w:pPr>
              <w:autoSpaceDE w:val="0"/>
              <w:autoSpaceDN w:val="0"/>
              <w:adjustRightInd w:val="0"/>
              <w:snapToGrid w:val="0"/>
              <w:jc w:val="center"/>
              <w:rPr>
                <w:kern w:val="0"/>
                <w:sz w:val="24"/>
              </w:rPr>
            </w:pPr>
            <w:r>
              <w:rPr>
                <w:rFonts w:hint="eastAsia"/>
                <w:kern w:val="0"/>
                <w:sz w:val="24"/>
              </w:rPr>
              <w:t>规划环境影响评价情况</w:t>
            </w:r>
          </w:p>
        </w:tc>
        <w:tc>
          <w:tcPr>
            <w:tcW w:w="6730" w:type="dxa"/>
            <w:gridSpan w:val="3"/>
            <w:vAlign w:val="center"/>
          </w:tcPr>
          <w:p w14:paraId="7808CFDB">
            <w:pPr>
              <w:spacing w:line="500" w:lineRule="atLeast"/>
              <w:ind w:firstLine="480" w:firstLineChars="200"/>
              <w:rPr>
                <w:sz w:val="24"/>
              </w:rPr>
            </w:pPr>
            <w:r>
              <w:rPr>
                <w:rFonts w:hint="eastAsia"/>
                <w:sz w:val="24"/>
              </w:rPr>
              <w:t>规划环评文件：《广西钦州石化产业园总体发展规划环境影响报告书》；</w:t>
            </w:r>
          </w:p>
          <w:p w14:paraId="4646965A">
            <w:pPr>
              <w:spacing w:line="500" w:lineRule="atLeast"/>
              <w:ind w:firstLine="480" w:firstLineChars="200"/>
              <w:rPr>
                <w:sz w:val="24"/>
              </w:rPr>
            </w:pPr>
            <w:r>
              <w:rPr>
                <w:rFonts w:hint="eastAsia"/>
                <w:sz w:val="24"/>
              </w:rPr>
              <w:t>召集审查机关：广西壮族自治区生态环境厅；</w:t>
            </w:r>
          </w:p>
          <w:p w14:paraId="51125101">
            <w:pPr>
              <w:spacing w:line="500" w:lineRule="atLeast"/>
              <w:ind w:firstLine="480" w:firstLineChars="200"/>
              <w:rPr>
                <w:kern w:val="0"/>
                <w:sz w:val="24"/>
              </w:rPr>
            </w:pPr>
            <w:r>
              <w:rPr>
                <w:rFonts w:hint="eastAsia"/>
                <w:sz w:val="24"/>
              </w:rPr>
              <w:t>审查文件名称及文号：《广西壮族自治区生态环境厅关于印发钦州石化产业园总体发展规划环境影响报告书审查意见的函》（桂环函〔2021〕388号）。</w:t>
            </w:r>
          </w:p>
        </w:tc>
      </w:tr>
      <w:tr w14:paraId="3D9C5D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140" w:type="dxa"/>
            <w:vAlign w:val="center"/>
          </w:tcPr>
          <w:p w14:paraId="00254E4A">
            <w:pPr>
              <w:autoSpaceDE w:val="0"/>
              <w:autoSpaceDN w:val="0"/>
              <w:adjustRightInd w:val="0"/>
              <w:snapToGrid w:val="0"/>
              <w:jc w:val="center"/>
              <w:rPr>
                <w:kern w:val="0"/>
                <w:sz w:val="24"/>
              </w:rPr>
            </w:pPr>
            <w:r>
              <w:rPr>
                <w:rFonts w:hint="eastAsia"/>
                <w:kern w:val="0"/>
                <w:sz w:val="24"/>
              </w:rPr>
              <w:t>规划及规划环境影响评价符合性分析</w:t>
            </w:r>
          </w:p>
        </w:tc>
        <w:tc>
          <w:tcPr>
            <w:tcW w:w="6730" w:type="dxa"/>
            <w:gridSpan w:val="3"/>
            <w:vAlign w:val="center"/>
          </w:tcPr>
          <w:p w14:paraId="17BC9870">
            <w:pPr>
              <w:spacing w:line="500" w:lineRule="atLeast"/>
              <w:ind w:firstLine="482" w:firstLineChars="200"/>
              <w:rPr>
                <w:b/>
                <w:sz w:val="24"/>
                <w:u w:val="single"/>
              </w:rPr>
            </w:pPr>
            <w:r>
              <w:rPr>
                <w:rFonts w:hint="eastAsia"/>
                <w:b/>
                <w:sz w:val="24"/>
                <w:u w:val="single"/>
              </w:rPr>
              <w:t>1、与广西钦州石化产业园总体发展规划（2020—2035年）符合性分析</w:t>
            </w:r>
          </w:p>
          <w:p w14:paraId="2C04479A">
            <w:pPr>
              <w:spacing w:line="500" w:lineRule="atLeast"/>
              <w:ind w:firstLine="480" w:firstLineChars="200"/>
              <w:rPr>
                <w:sz w:val="24"/>
                <w:u w:val="single"/>
              </w:rPr>
            </w:pPr>
            <w:r>
              <w:rPr>
                <w:rFonts w:hint="eastAsia"/>
                <w:sz w:val="24"/>
                <w:u w:val="single"/>
              </w:rPr>
              <w:t>本项目拟在现有工程的基础上新增2台隔膜压滤机对气化装置产生的细渣进行脱水干化，未新增用地且未改变现有工程行业类别，属于煤气化细渣配套干燥设施项目，符合规划目标、发展方案和产业布局。</w:t>
            </w:r>
          </w:p>
          <w:p w14:paraId="151D4B91">
            <w:pPr>
              <w:spacing w:line="500" w:lineRule="atLeast"/>
              <w:ind w:firstLine="482" w:firstLineChars="200"/>
              <w:rPr>
                <w:b/>
                <w:sz w:val="24"/>
                <w:u w:val="single"/>
              </w:rPr>
            </w:pPr>
            <w:r>
              <w:rPr>
                <w:b/>
                <w:sz w:val="24"/>
                <w:u w:val="single"/>
              </w:rPr>
              <w:t>2、与规划环评相关要求及符合性分析</w:t>
            </w:r>
          </w:p>
          <w:p w14:paraId="6AE06E6D">
            <w:pPr>
              <w:spacing w:line="500" w:lineRule="atLeast"/>
              <w:ind w:firstLine="480" w:firstLineChars="200"/>
              <w:rPr>
                <w:sz w:val="24"/>
                <w:u w:val="single"/>
              </w:rPr>
            </w:pPr>
            <w:r>
              <w:rPr>
                <w:rFonts w:hint="eastAsia"/>
                <w:sz w:val="24"/>
                <w:u w:val="single"/>
              </w:rPr>
              <w:t xml:space="preserve">项目为改建项目，未新增用地且未改变现有工程行业类别，符合规划环评相关要求。 </w:t>
            </w:r>
          </w:p>
          <w:p w14:paraId="64003525">
            <w:pPr>
              <w:spacing w:line="500" w:lineRule="atLeast"/>
              <w:ind w:firstLine="482" w:firstLineChars="200"/>
              <w:rPr>
                <w:b/>
                <w:sz w:val="24"/>
                <w:u w:val="single"/>
              </w:rPr>
            </w:pPr>
            <w:r>
              <w:rPr>
                <w:rFonts w:hint="eastAsia"/>
                <w:b/>
                <w:sz w:val="24"/>
                <w:u w:val="single"/>
              </w:rPr>
              <w:t>3、审查意见相关要求及相符性分析</w:t>
            </w:r>
          </w:p>
          <w:p w14:paraId="5609D27A">
            <w:pPr>
              <w:spacing w:line="500" w:lineRule="atLeast"/>
              <w:ind w:firstLine="480" w:firstLineChars="200"/>
              <w:rPr>
                <w:sz w:val="24"/>
              </w:rPr>
            </w:pPr>
            <w:r>
              <w:rPr>
                <w:rFonts w:hint="eastAsia"/>
                <w:sz w:val="24"/>
                <w:u w:val="single"/>
              </w:rPr>
              <w:t>项目未新增用地且未改变现有工程行业类别，属于煤气化细渣配套干燥设施项目，符合规划环评审查意见的要求。</w:t>
            </w:r>
          </w:p>
        </w:tc>
      </w:tr>
      <w:tr w14:paraId="433AEE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35" w:hRule="atLeast"/>
          <w:jc w:val="center"/>
        </w:trPr>
        <w:tc>
          <w:tcPr>
            <w:tcW w:w="2140" w:type="dxa"/>
            <w:vAlign w:val="center"/>
          </w:tcPr>
          <w:p w14:paraId="3BDBAF1B">
            <w:pPr>
              <w:autoSpaceDE w:val="0"/>
              <w:autoSpaceDN w:val="0"/>
              <w:adjustRightInd w:val="0"/>
              <w:snapToGrid w:val="0"/>
              <w:jc w:val="center"/>
              <w:rPr>
                <w:rFonts w:ascii="宋体" w:hAnsi="宋体" w:cs="宋体"/>
                <w:kern w:val="0"/>
                <w:sz w:val="24"/>
              </w:rPr>
            </w:pPr>
            <w:r>
              <w:rPr>
                <w:rFonts w:hint="eastAsia" w:ascii="宋体" w:hAnsi="宋体" w:cs="宋体"/>
                <w:kern w:val="0"/>
                <w:sz w:val="24"/>
              </w:rPr>
              <w:t>其他符合性分析</w:t>
            </w:r>
          </w:p>
        </w:tc>
        <w:tc>
          <w:tcPr>
            <w:tcW w:w="6730" w:type="dxa"/>
            <w:gridSpan w:val="3"/>
            <w:vAlign w:val="center"/>
          </w:tcPr>
          <w:p w14:paraId="239EA1B4">
            <w:pPr>
              <w:spacing w:line="500" w:lineRule="atLeast"/>
              <w:ind w:firstLine="482" w:firstLineChars="200"/>
              <w:rPr>
                <w:b/>
                <w:sz w:val="24"/>
              </w:rPr>
            </w:pPr>
            <w:r>
              <w:rPr>
                <w:rFonts w:hint="eastAsia"/>
                <w:b/>
                <w:sz w:val="24"/>
              </w:rPr>
              <w:t>一、选址合理性分析</w:t>
            </w:r>
          </w:p>
          <w:p w14:paraId="0B3326BE">
            <w:pPr>
              <w:spacing w:line="500" w:lineRule="atLeast"/>
              <w:ind w:firstLine="480" w:firstLineChars="200"/>
              <w:rPr>
                <w:sz w:val="24"/>
              </w:rPr>
            </w:pPr>
            <w:r>
              <w:rPr>
                <w:rFonts w:hint="eastAsia"/>
                <w:sz w:val="24"/>
              </w:rPr>
              <w:t>项目用地为三类工业用地，拟在原厂区内新增隔膜压滤机，不涉及厂区外的新增用地，项目的建设不改变原有用地性质及用途，符合园区土地利用规划。不涉及风景名胜区、自然保护区、饮用水源保护区等环境敏感区。项目不占用基本农田，不违反《限制用地项目目录（2012年本）》和《禁止用地项目目录（2012年本）》，项目用地符合国家土地政策、用地政策。项目在施工期和运营期认真落实本环评提出的生态环境保护措施后，生态环境影响可接受，因此，从生态环境保护角度分析，项目选址可行。</w:t>
            </w:r>
          </w:p>
          <w:p w14:paraId="50BDA760">
            <w:pPr>
              <w:spacing w:line="500" w:lineRule="atLeast"/>
              <w:ind w:firstLine="482" w:firstLineChars="200"/>
              <w:rPr>
                <w:b/>
                <w:sz w:val="24"/>
              </w:rPr>
            </w:pPr>
            <w:r>
              <w:rPr>
                <w:rFonts w:hint="eastAsia"/>
                <w:b/>
                <w:sz w:val="24"/>
              </w:rPr>
              <w:t>二、产业政策符合性分析</w:t>
            </w:r>
          </w:p>
          <w:p w14:paraId="0CCC37AE">
            <w:pPr>
              <w:spacing w:line="500" w:lineRule="atLeast"/>
              <w:ind w:firstLine="480" w:firstLineChars="200"/>
              <w:rPr>
                <w:sz w:val="24"/>
              </w:rPr>
            </w:pPr>
            <w:r>
              <w:rPr>
                <w:rFonts w:hint="eastAsia"/>
                <w:sz w:val="24"/>
              </w:rPr>
              <w:t>根据《产业结构调整指导目录（2024年本）》，本项目属于“鼓励类，四十二、环境保护与资源节约综合利用，工业“三废”循环利用”，符合国家相关产业政策。根据《北钦防一体化产业协同发展负面清单（工业类2021年本）》，本项目位于钦州港片区钦州港经济技术开发区石化产业园区金谷片区内，为气化装置的配套干燥项目，属于固废资源综合利用项目，不属于钦州市全市限制的炼铁、炼钢、铝冶炼、平板玻璃制造及重点园区限制行业类型。综上，项目符合国家、地方产业政策。且项目已获得广西自贸区钦州港片区行政审批局批准的备案证明，详见附件2。</w:t>
            </w:r>
          </w:p>
          <w:p w14:paraId="3C8E873F">
            <w:pPr>
              <w:spacing w:line="500" w:lineRule="atLeast"/>
              <w:ind w:firstLine="482" w:firstLineChars="200"/>
              <w:rPr>
                <w:b/>
                <w:sz w:val="24"/>
              </w:rPr>
            </w:pPr>
            <w:r>
              <w:rPr>
                <w:rFonts w:hint="eastAsia"/>
                <w:b/>
                <w:sz w:val="24"/>
              </w:rPr>
              <w:t>三、生态环境分区管控相符性分析</w:t>
            </w:r>
          </w:p>
          <w:p w14:paraId="2CE7D2D2">
            <w:pPr>
              <w:spacing w:line="500" w:lineRule="atLeast"/>
              <w:ind w:firstLine="480" w:firstLineChars="200"/>
              <w:rPr>
                <w:sz w:val="24"/>
                <w:u w:val="single"/>
              </w:rPr>
            </w:pPr>
            <w:r>
              <w:rPr>
                <w:rFonts w:hint="eastAsia"/>
                <w:sz w:val="24"/>
                <w:u w:val="single"/>
              </w:rPr>
              <w:t>根据《广西壮族自治区生态环境厅关于印发实施广西壮族自治区生态环境分区管控动态更新成果（2023年）的通知》（桂环规范〔2024〕3号），本项目不涉及自然保护区、饮用水水源保护区、水产种质资源保护区、重要湿地、湿地公园、地质公园、自治区级以上森林公园、世界文化和自然遗产地、风景名胜区、自治区级以上公益林、天然林、水源涵养功能（极）重要区、（极）重度石漠化区和生物多样性维护功能（极）重要区，不属于优先保护单元、重点保护单元中禁止建设项目，符合生态环境准入及管控要求。</w:t>
            </w:r>
          </w:p>
          <w:p w14:paraId="021D0774">
            <w:pPr>
              <w:spacing w:line="500" w:lineRule="atLeast"/>
              <w:ind w:firstLine="480" w:firstLineChars="200"/>
              <w:rPr>
                <w:sz w:val="24"/>
                <w:u w:val="single"/>
              </w:rPr>
            </w:pPr>
            <w:r>
              <w:rPr>
                <w:rFonts w:hint="eastAsia"/>
                <w:sz w:val="24"/>
                <w:u w:val="single"/>
              </w:rPr>
              <w:t>根据《钦州市生态环境分区管控动态更新成果（2023年）》，全市陆域共划分为 64 个环境管控单元。其中，优先保护单元 34 个，面积占比 16.32%；重点管控单元 26 个，面积占比 25.28%；一般管控单元 4 个，面积占比 58.41%。近岸海域共划分为 63 个环境管控单元，其中，优先保护单元 25 个，面积占比 10.78%；重点管控单元 31 个，面积占比 6.74%；一般管控单元 7 个，面积占比 82.48%。</w:t>
            </w:r>
          </w:p>
          <w:p w14:paraId="405F9317">
            <w:pPr>
              <w:spacing w:line="500" w:lineRule="atLeast"/>
              <w:ind w:firstLine="480" w:firstLineChars="200"/>
              <w:rPr>
                <w:sz w:val="24"/>
                <w:u w:val="single"/>
              </w:rPr>
            </w:pPr>
            <w:r>
              <w:rPr>
                <w:rFonts w:hint="eastAsia"/>
                <w:sz w:val="24"/>
                <w:u w:val="single"/>
              </w:rPr>
              <w:t>项目与钦州市环境准入及管控要求清单相符性分析详见下表。</w:t>
            </w:r>
          </w:p>
          <w:p w14:paraId="116743B6">
            <w:pPr>
              <w:spacing w:line="500" w:lineRule="atLeast"/>
              <w:jc w:val="center"/>
              <w:rPr>
                <w:b/>
                <w:sz w:val="24"/>
                <w:u w:val="single"/>
              </w:rPr>
            </w:pPr>
            <w:r>
              <w:rPr>
                <w:rFonts w:hint="eastAsia"/>
                <w:b/>
                <w:sz w:val="24"/>
                <w:u w:val="single"/>
              </w:rPr>
              <w:t>表1-1 与钦州市生态环境准入及管控要求相符性分析</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3575"/>
              <w:gridCol w:w="1871"/>
              <w:gridCol w:w="578"/>
            </w:tblGrid>
            <w:tr w14:paraId="1468E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480" w:type="dxa"/>
                  <w:tcBorders>
                    <w:top w:val="single" w:color="auto" w:sz="4" w:space="0"/>
                    <w:left w:val="single" w:color="auto" w:sz="4" w:space="0"/>
                    <w:bottom w:val="single" w:color="auto" w:sz="4" w:space="0"/>
                    <w:right w:val="single" w:color="auto" w:sz="4" w:space="0"/>
                  </w:tcBorders>
                  <w:vAlign w:val="center"/>
                </w:tcPr>
                <w:p w14:paraId="00758DFF">
                  <w:pPr>
                    <w:adjustRightInd w:val="0"/>
                    <w:snapToGrid w:val="0"/>
                    <w:jc w:val="center"/>
                    <w:rPr>
                      <w:szCs w:val="21"/>
                      <w:u w:val="single"/>
                    </w:rPr>
                  </w:pPr>
                  <w:r>
                    <w:rPr>
                      <w:szCs w:val="21"/>
                      <w:u w:val="single"/>
                    </w:rPr>
                    <w:t>管控类别</w:t>
                  </w:r>
                </w:p>
              </w:tc>
              <w:tc>
                <w:tcPr>
                  <w:tcW w:w="3575" w:type="dxa"/>
                  <w:tcBorders>
                    <w:top w:val="single" w:color="auto" w:sz="4" w:space="0"/>
                    <w:left w:val="nil"/>
                    <w:bottom w:val="single" w:color="auto" w:sz="4" w:space="0"/>
                    <w:right w:val="single" w:color="auto" w:sz="4" w:space="0"/>
                  </w:tcBorders>
                  <w:vAlign w:val="center"/>
                </w:tcPr>
                <w:p w14:paraId="799CD4A9">
                  <w:pPr>
                    <w:adjustRightInd w:val="0"/>
                    <w:snapToGrid w:val="0"/>
                    <w:jc w:val="center"/>
                    <w:rPr>
                      <w:szCs w:val="21"/>
                      <w:u w:val="single"/>
                    </w:rPr>
                  </w:pPr>
                  <w:r>
                    <w:rPr>
                      <w:szCs w:val="21"/>
                      <w:u w:val="single"/>
                    </w:rPr>
                    <w:t>生态环境准入及管控要求</w:t>
                  </w:r>
                </w:p>
              </w:tc>
              <w:tc>
                <w:tcPr>
                  <w:tcW w:w="1871" w:type="dxa"/>
                  <w:tcBorders>
                    <w:top w:val="single" w:color="auto" w:sz="4" w:space="0"/>
                    <w:left w:val="nil"/>
                    <w:bottom w:val="single" w:color="auto" w:sz="4" w:space="0"/>
                    <w:right w:val="single" w:color="auto" w:sz="4" w:space="0"/>
                  </w:tcBorders>
                  <w:vAlign w:val="center"/>
                </w:tcPr>
                <w:p w14:paraId="3FE8FFCC">
                  <w:pPr>
                    <w:adjustRightInd w:val="0"/>
                    <w:snapToGrid w:val="0"/>
                    <w:jc w:val="center"/>
                    <w:rPr>
                      <w:szCs w:val="21"/>
                      <w:u w:val="single"/>
                    </w:rPr>
                  </w:pPr>
                  <w:r>
                    <w:rPr>
                      <w:szCs w:val="21"/>
                      <w:u w:val="single"/>
                    </w:rPr>
                    <w:t>本项目</w:t>
                  </w:r>
                </w:p>
              </w:tc>
              <w:tc>
                <w:tcPr>
                  <w:tcW w:w="578" w:type="dxa"/>
                  <w:tcBorders>
                    <w:top w:val="single" w:color="auto" w:sz="4" w:space="0"/>
                    <w:left w:val="nil"/>
                    <w:bottom w:val="single" w:color="auto" w:sz="4" w:space="0"/>
                    <w:right w:val="single" w:color="auto" w:sz="4" w:space="0"/>
                  </w:tcBorders>
                  <w:vAlign w:val="center"/>
                </w:tcPr>
                <w:p w14:paraId="4BF1BA18">
                  <w:pPr>
                    <w:adjustRightInd w:val="0"/>
                    <w:snapToGrid w:val="0"/>
                    <w:jc w:val="center"/>
                    <w:rPr>
                      <w:szCs w:val="21"/>
                      <w:u w:val="single"/>
                    </w:rPr>
                  </w:pPr>
                  <w:r>
                    <w:rPr>
                      <w:szCs w:val="21"/>
                      <w:u w:val="single"/>
                    </w:rPr>
                    <w:t>相符性</w:t>
                  </w:r>
                </w:p>
              </w:tc>
            </w:tr>
            <w:tr w14:paraId="0D774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 w:type="dxa"/>
                  <w:vMerge w:val="restart"/>
                  <w:tcBorders>
                    <w:top w:val="nil"/>
                    <w:left w:val="single" w:color="auto" w:sz="4" w:space="0"/>
                    <w:right w:val="single" w:color="auto" w:sz="4" w:space="0"/>
                  </w:tcBorders>
                  <w:vAlign w:val="center"/>
                </w:tcPr>
                <w:p w14:paraId="35D359F2">
                  <w:pPr>
                    <w:adjustRightInd w:val="0"/>
                    <w:snapToGrid w:val="0"/>
                    <w:jc w:val="center"/>
                    <w:rPr>
                      <w:szCs w:val="21"/>
                      <w:u w:val="single"/>
                    </w:rPr>
                  </w:pPr>
                  <w:r>
                    <w:rPr>
                      <w:bCs/>
                      <w:szCs w:val="21"/>
                      <w:u w:val="single"/>
                    </w:rPr>
                    <w:t>空间布局约束</w:t>
                  </w:r>
                </w:p>
              </w:tc>
              <w:tc>
                <w:tcPr>
                  <w:tcW w:w="3575" w:type="dxa"/>
                  <w:tcBorders>
                    <w:top w:val="single" w:color="auto" w:sz="4" w:space="0"/>
                    <w:left w:val="nil"/>
                    <w:bottom w:val="single" w:color="auto" w:sz="4" w:space="0"/>
                    <w:right w:val="single" w:color="auto" w:sz="4" w:space="0"/>
                  </w:tcBorders>
                  <w:vAlign w:val="center"/>
                </w:tcPr>
                <w:p w14:paraId="4E2C68A4">
                  <w:pPr>
                    <w:widowControl/>
                    <w:adjustRightInd w:val="0"/>
                    <w:snapToGrid w:val="0"/>
                    <w:textAlignment w:val="center"/>
                    <w:rPr>
                      <w:kern w:val="0"/>
                      <w:szCs w:val="21"/>
                      <w:u w:val="single"/>
                    </w:rPr>
                  </w:pPr>
                  <w:r>
                    <w:rPr>
                      <w:rFonts w:hint="eastAsia"/>
                      <w:kern w:val="0"/>
                      <w:szCs w:val="21"/>
                      <w:u w:val="single"/>
                      <w:lang w:bidi="ar"/>
                    </w:rPr>
                    <w:t>1.自然保护地、森林公园、湿地公园、水源保护区、风景名胜区、公益林、天然林等具有法律地位，有管理条例、规定、办法管控的各类保护地，其管控要求原则上按照各类保护地的现行规定进行管理，重叠区域以最严格的要求进行管理。纳入生态保护红线管理的各类自然保护地，还应执行《关于在国土空间规划中统筹划定落实三条控制线的指导意见》相关要求以及国家、自治区有关生态保护红线内各类开发活动的准入及管控规定和要求。</w:t>
                  </w:r>
                </w:p>
              </w:tc>
              <w:tc>
                <w:tcPr>
                  <w:tcW w:w="1871" w:type="dxa"/>
                  <w:tcBorders>
                    <w:top w:val="single" w:color="auto" w:sz="4" w:space="0"/>
                    <w:left w:val="nil"/>
                    <w:bottom w:val="single" w:color="auto" w:sz="4" w:space="0"/>
                    <w:right w:val="single" w:color="auto" w:sz="4" w:space="0"/>
                  </w:tcBorders>
                  <w:vAlign w:val="center"/>
                </w:tcPr>
                <w:p w14:paraId="46462B3D">
                  <w:pPr>
                    <w:widowControl/>
                    <w:adjustRightInd w:val="0"/>
                    <w:snapToGrid w:val="0"/>
                    <w:textAlignment w:val="center"/>
                    <w:rPr>
                      <w:kern w:val="0"/>
                      <w:szCs w:val="21"/>
                      <w:u w:val="single"/>
                    </w:rPr>
                  </w:pPr>
                  <w:r>
                    <w:rPr>
                      <w:rFonts w:hint="eastAsia"/>
                      <w:kern w:val="0"/>
                      <w:szCs w:val="21"/>
                      <w:u w:val="single"/>
                    </w:rPr>
                    <w:t>项目不在自然保护地、森林公园、湿地公园、水源保护区、风景名胜区、公益林、天然林等</w:t>
                  </w:r>
                  <w:r>
                    <w:rPr>
                      <w:rFonts w:hint="eastAsia"/>
                      <w:kern w:val="0"/>
                      <w:szCs w:val="21"/>
                      <w:u w:val="single"/>
                      <w:lang w:bidi="ar"/>
                    </w:rPr>
                    <w:t>生态保护红线内。</w:t>
                  </w:r>
                </w:p>
              </w:tc>
              <w:tc>
                <w:tcPr>
                  <w:tcW w:w="578" w:type="dxa"/>
                  <w:tcBorders>
                    <w:top w:val="single" w:color="auto" w:sz="4" w:space="0"/>
                    <w:left w:val="nil"/>
                    <w:bottom w:val="single" w:color="auto" w:sz="4" w:space="0"/>
                    <w:right w:val="single" w:color="auto" w:sz="4" w:space="0"/>
                  </w:tcBorders>
                  <w:vAlign w:val="center"/>
                </w:tcPr>
                <w:p w14:paraId="252F9442">
                  <w:pPr>
                    <w:widowControl/>
                    <w:adjustRightInd w:val="0"/>
                    <w:snapToGrid w:val="0"/>
                    <w:jc w:val="center"/>
                    <w:textAlignment w:val="center"/>
                    <w:rPr>
                      <w:kern w:val="0"/>
                      <w:szCs w:val="21"/>
                      <w:u w:val="single"/>
                    </w:rPr>
                  </w:pPr>
                  <w:r>
                    <w:rPr>
                      <w:rFonts w:hint="eastAsia"/>
                      <w:kern w:val="0"/>
                      <w:szCs w:val="21"/>
                      <w:u w:val="single"/>
                    </w:rPr>
                    <w:t>—</w:t>
                  </w:r>
                </w:p>
              </w:tc>
            </w:tr>
            <w:tr w14:paraId="2DB3F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 w:type="dxa"/>
                  <w:vMerge w:val="continue"/>
                  <w:tcBorders>
                    <w:left w:val="single" w:color="auto" w:sz="4" w:space="0"/>
                    <w:right w:val="single" w:color="auto" w:sz="4" w:space="0"/>
                  </w:tcBorders>
                  <w:vAlign w:val="center"/>
                </w:tcPr>
                <w:p w14:paraId="1BCB2CE8">
                  <w:pPr>
                    <w:widowControl/>
                    <w:jc w:val="left"/>
                    <w:rPr>
                      <w:szCs w:val="21"/>
                      <w:u w:val="single"/>
                    </w:rPr>
                  </w:pPr>
                </w:p>
              </w:tc>
              <w:tc>
                <w:tcPr>
                  <w:tcW w:w="3575" w:type="dxa"/>
                  <w:tcBorders>
                    <w:top w:val="single" w:color="auto" w:sz="4" w:space="0"/>
                    <w:left w:val="nil"/>
                    <w:bottom w:val="single" w:color="auto" w:sz="4" w:space="0"/>
                    <w:right w:val="single" w:color="auto" w:sz="4" w:space="0"/>
                  </w:tcBorders>
                  <w:vAlign w:val="center"/>
                </w:tcPr>
                <w:p w14:paraId="62058FCD">
                  <w:pPr>
                    <w:widowControl/>
                    <w:adjustRightInd w:val="0"/>
                    <w:snapToGrid w:val="0"/>
                    <w:textAlignment w:val="center"/>
                    <w:rPr>
                      <w:szCs w:val="21"/>
                      <w:u w:val="single"/>
                    </w:rPr>
                  </w:pPr>
                  <w:r>
                    <w:rPr>
                      <w:rFonts w:hint="eastAsia"/>
                      <w:kern w:val="0"/>
                      <w:szCs w:val="21"/>
                      <w:u w:val="single"/>
                      <w:lang w:bidi="ar"/>
                    </w:rPr>
                    <w:t>2.红树林依据《广西壮族自治区红树林资源保护条例》进行管理。开展红树林修复要依法依规进行，并符合红树林资源保护规划等相关要求。</w:t>
                  </w:r>
                </w:p>
              </w:tc>
              <w:tc>
                <w:tcPr>
                  <w:tcW w:w="1871" w:type="dxa"/>
                  <w:tcBorders>
                    <w:top w:val="single" w:color="auto" w:sz="4" w:space="0"/>
                    <w:left w:val="nil"/>
                    <w:bottom w:val="single" w:color="auto" w:sz="4" w:space="0"/>
                    <w:right w:val="single" w:color="auto" w:sz="4" w:space="0"/>
                  </w:tcBorders>
                  <w:vAlign w:val="center"/>
                </w:tcPr>
                <w:p w14:paraId="696E1D4F">
                  <w:pPr>
                    <w:widowControl/>
                    <w:adjustRightInd w:val="0"/>
                    <w:snapToGrid w:val="0"/>
                    <w:textAlignment w:val="center"/>
                    <w:rPr>
                      <w:kern w:val="0"/>
                      <w:szCs w:val="21"/>
                      <w:u w:val="single"/>
                    </w:rPr>
                  </w:pPr>
                  <w:r>
                    <w:rPr>
                      <w:rFonts w:hint="eastAsia"/>
                      <w:kern w:val="0"/>
                      <w:szCs w:val="21"/>
                      <w:u w:val="single"/>
                    </w:rPr>
                    <w:t>项目占地不涉及</w:t>
                  </w:r>
                  <w:r>
                    <w:rPr>
                      <w:rFonts w:hint="eastAsia"/>
                      <w:kern w:val="0"/>
                      <w:szCs w:val="21"/>
                      <w:u w:val="single"/>
                      <w:lang w:bidi="ar"/>
                    </w:rPr>
                    <w:t>红树林。</w:t>
                  </w:r>
                </w:p>
              </w:tc>
              <w:tc>
                <w:tcPr>
                  <w:tcW w:w="578" w:type="dxa"/>
                  <w:tcBorders>
                    <w:top w:val="single" w:color="auto" w:sz="4" w:space="0"/>
                    <w:left w:val="nil"/>
                    <w:bottom w:val="single" w:color="auto" w:sz="4" w:space="0"/>
                    <w:right w:val="single" w:color="auto" w:sz="4" w:space="0"/>
                  </w:tcBorders>
                  <w:vAlign w:val="center"/>
                </w:tcPr>
                <w:p w14:paraId="26A3AEC1">
                  <w:pPr>
                    <w:widowControl/>
                    <w:adjustRightInd w:val="0"/>
                    <w:snapToGrid w:val="0"/>
                    <w:jc w:val="center"/>
                    <w:textAlignment w:val="center"/>
                    <w:rPr>
                      <w:kern w:val="0"/>
                      <w:szCs w:val="21"/>
                      <w:u w:val="single"/>
                    </w:rPr>
                  </w:pPr>
                  <w:r>
                    <w:rPr>
                      <w:rFonts w:hint="eastAsia"/>
                      <w:kern w:val="0"/>
                      <w:szCs w:val="21"/>
                      <w:u w:val="single"/>
                    </w:rPr>
                    <w:t>—</w:t>
                  </w:r>
                </w:p>
              </w:tc>
            </w:tr>
            <w:tr w14:paraId="10885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 w:type="dxa"/>
                  <w:vMerge w:val="continue"/>
                  <w:tcBorders>
                    <w:left w:val="single" w:color="auto" w:sz="4" w:space="0"/>
                    <w:right w:val="single" w:color="auto" w:sz="4" w:space="0"/>
                  </w:tcBorders>
                  <w:vAlign w:val="center"/>
                </w:tcPr>
                <w:p w14:paraId="75B4F579">
                  <w:pPr>
                    <w:widowControl/>
                    <w:jc w:val="left"/>
                    <w:rPr>
                      <w:szCs w:val="21"/>
                      <w:u w:val="single"/>
                    </w:rPr>
                  </w:pPr>
                </w:p>
              </w:tc>
              <w:tc>
                <w:tcPr>
                  <w:tcW w:w="3575" w:type="dxa"/>
                  <w:tcBorders>
                    <w:top w:val="single" w:color="auto" w:sz="4" w:space="0"/>
                    <w:left w:val="nil"/>
                    <w:bottom w:val="single" w:color="auto" w:sz="4" w:space="0"/>
                    <w:right w:val="single" w:color="auto" w:sz="4" w:space="0"/>
                  </w:tcBorders>
                  <w:vAlign w:val="center"/>
                </w:tcPr>
                <w:p w14:paraId="6053FA83">
                  <w:pPr>
                    <w:widowControl/>
                    <w:adjustRightInd w:val="0"/>
                    <w:snapToGrid w:val="0"/>
                    <w:textAlignment w:val="center"/>
                    <w:rPr>
                      <w:kern w:val="0"/>
                      <w:szCs w:val="21"/>
                      <w:u w:val="single"/>
                    </w:rPr>
                  </w:pPr>
                  <w:r>
                    <w:rPr>
                      <w:rFonts w:hint="eastAsia"/>
                      <w:kern w:val="0"/>
                      <w:szCs w:val="21"/>
                      <w:u w:val="single"/>
                      <w:lang w:bidi="ar"/>
                    </w:rPr>
                    <w:t>3.重要湿地依据《中华人民共和国湿地保护法》《国家湿地公园管理办法》《广西壮族自治区湿地保护条例》进行管理。</w:t>
                  </w:r>
                </w:p>
              </w:tc>
              <w:tc>
                <w:tcPr>
                  <w:tcW w:w="1871" w:type="dxa"/>
                  <w:tcBorders>
                    <w:top w:val="single" w:color="auto" w:sz="4" w:space="0"/>
                    <w:left w:val="nil"/>
                    <w:bottom w:val="single" w:color="auto" w:sz="4" w:space="0"/>
                    <w:right w:val="single" w:color="auto" w:sz="4" w:space="0"/>
                  </w:tcBorders>
                  <w:vAlign w:val="center"/>
                </w:tcPr>
                <w:p w14:paraId="03CEE13F">
                  <w:pPr>
                    <w:widowControl/>
                    <w:adjustRightInd w:val="0"/>
                    <w:snapToGrid w:val="0"/>
                    <w:textAlignment w:val="center"/>
                    <w:rPr>
                      <w:kern w:val="0"/>
                      <w:szCs w:val="21"/>
                      <w:u w:val="single"/>
                    </w:rPr>
                  </w:pPr>
                  <w:r>
                    <w:rPr>
                      <w:rFonts w:hint="eastAsia"/>
                      <w:kern w:val="0"/>
                      <w:szCs w:val="21"/>
                      <w:u w:val="single"/>
                    </w:rPr>
                    <w:t>项目不涉及</w:t>
                  </w:r>
                  <w:r>
                    <w:rPr>
                      <w:rFonts w:hint="eastAsia"/>
                      <w:kern w:val="0"/>
                      <w:szCs w:val="21"/>
                      <w:u w:val="single"/>
                      <w:lang w:bidi="ar"/>
                    </w:rPr>
                    <w:t>重要湿地。</w:t>
                  </w:r>
                </w:p>
              </w:tc>
              <w:tc>
                <w:tcPr>
                  <w:tcW w:w="578" w:type="dxa"/>
                  <w:tcBorders>
                    <w:top w:val="single" w:color="auto" w:sz="4" w:space="0"/>
                    <w:left w:val="nil"/>
                    <w:bottom w:val="single" w:color="auto" w:sz="4" w:space="0"/>
                    <w:right w:val="single" w:color="auto" w:sz="4" w:space="0"/>
                  </w:tcBorders>
                  <w:vAlign w:val="center"/>
                </w:tcPr>
                <w:p w14:paraId="66BE5ABE">
                  <w:pPr>
                    <w:widowControl/>
                    <w:adjustRightInd w:val="0"/>
                    <w:snapToGrid w:val="0"/>
                    <w:jc w:val="center"/>
                    <w:textAlignment w:val="center"/>
                    <w:rPr>
                      <w:kern w:val="0"/>
                      <w:szCs w:val="21"/>
                      <w:u w:val="single"/>
                    </w:rPr>
                  </w:pPr>
                  <w:r>
                    <w:rPr>
                      <w:rFonts w:hint="eastAsia"/>
                      <w:kern w:val="0"/>
                      <w:szCs w:val="21"/>
                      <w:u w:val="single"/>
                    </w:rPr>
                    <w:t>—</w:t>
                  </w:r>
                </w:p>
              </w:tc>
            </w:tr>
            <w:tr w14:paraId="0D28A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 w:type="dxa"/>
                  <w:vMerge w:val="continue"/>
                  <w:tcBorders>
                    <w:left w:val="single" w:color="auto" w:sz="4" w:space="0"/>
                    <w:right w:val="single" w:color="auto" w:sz="4" w:space="0"/>
                  </w:tcBorders>
                  <w:vAlign w:val="center"/>
                </w:tcPr>
                <w:p w14:paraId="489A91DB">
                  <w:pPr>
                    <w:widowControl/>
                    <w:jc w:val="left"/>
                    <w:rPr>
                      <w:szCs w:val="21"/>
                      <w:u w:val="single"/>
                    </w:rPr>
                  </w:pPr>
                </w:p>
              </w:tc>
              <w:tc>
                <w:tcPr>
                  <w:tcW w:w="3575" w:type="dxa"/>
                  <w:tcBorders>
                    <w:top w:val="single" w:color="auto" w:sz="4" w:space="0"/>
                    <w:left w:val="nil"/>
                    <w:bottom w:val="single" w:color="auto" w:sz="4" w:space="0"/>
                    <w:right w:val="single" w:color="auto" w:sz="4" w:space="0"/>
                  </w:tcBorders>
                  <w:vAlign w:val="center"/>
                </w:tcPr>
                <w:p w14:paraId="3692CF24">
                  <w:pPr>
                    <w:widowControl/>
                    <w:numPr>
                      <w:ilvl w:val="0"/>
                      <w:numId w:val="2"/>
                    </w:numPr>
                    <w:adjustRightInd w:val="0"/>
                    <w:snapToGrid w:val="0"/>
                    <w:textAlignment w:val="center"/>
                    <w:rPr>
                      <w:kern w:val="0"/>
                      <w:szCs w:val="21"/>
                      <w:u w:val="single"/>
                    </w:rPr>
                  </w:pPr>
                  <w:r>
                    <w:rPr>
                      <w:rFonts w:hint="eastAsia"/>
                      <w:kern w:val="0"/>
                      <w:szCs w:val="21"/>
                      <w:u w:val="single"/>
                      <w:lang w:bidi="ar"/>
                    </w:rPr>
                    <w:t>禁止城镇和工业发展占用自然保护区、湿地保护区及生态环境极为敏感地区，对已有的工业企业逐步搬迁，减缓城镇空间和生态空间叠加布局对生态空间的破坏和侵占程度。禁止在水源保护区、湿地、永久基本农田、陡坡区、地质灾害高易发区等地区建设和开发，严格限制自然保护区和湿地保护核心区人类活动；严格限制“两高一资”产业在十万大山、五皇山、六万大山、茅尾海等生物多样性保护区及水源涵养区等重点生态功能区布局，鼓励发展生态保护型旅游业、生态农业，统筹推进特色农业和旅游业融合发展。</w:t>
                  </w:r>
                </w:p>
              </w:tc>
              <w:tc>
                <w:tcPr>
                  <w:tcW w:w="1871" w:type="dxa"/>
                  <w:tcBorders>
                    <w:top w:val="single" w:color="auto" w:sz="4" w:space="0"/>
                    <w:left w:val="nil"/>
                    <w:bottom w:val="single" w:color="auto" w:sz="4" w:space="0"/>
                    <w:right w:val="single" w:color="auto" w:sz="4" w:space="0"/>
                  </w:tcBorders>
                  <w:vAlign w:val="center"/>
                </w:tcPr>
                <w:p w14:paraId="53DDDAF7">
                  <w:pPr>
                    <w:widowControl/>
                    <w:adjustRightInd w:val="0"/>
                    <w:snapToGrid w:val="0"/>
                    <w:textAlignment w:val="center"/>
                    <w:rPr>
                      <w:kern w:val="0"/>
                      <w:szCs w:val="21"/>
                      <w:u w:val="single"/>
                    </w:rPr>
                  </w:pPr>
                  <w:r>
                    <w:rPr>
                      <w:rFonts w:hint="eastAsia"/>
                      <w:kern w:val="0"/>
                      <w:szCs w:val="21"/>
                      <w:u w:val="single"/>
                    </w:rPr>
                    <w:t>项目不占用</w:t>
                  </w:r>
                  <w:r>
                    <w:rPr>
                      <w:rFonts w:hint="eastAsia"/>
                      <w:kern w:val="0"/>
                      <w:szCs w:val="21"/>
                      <w:u w:val="single"/>
                      <w:lang w:bidi="ar"/>
                    </w:rPr>
                    <w:t>自然保护区、湿地保护区及生态环境极为敏感地区，不在水源保护区、湿地、永久基本农田、陡坡区、地质灾害高易发区内。</w:t>
                  </w:r>
                </w:p>
              </w:tc>
              <w:tc>
                <w:tcPr>
                  <w:tcW w:w="578" w:type="dxa"/>
                  <w:tcBorders>
                    <w:top w:val="single" w:color="auto" w:sz="4" w:space="0"/>
                    <w:left w:val="nil"/>
                    <w:bottom w:val="single" w:color="auto" w:sz="4" w:space="0"/>
                    <w:right w:val="single" w:color="auto" w:sz="4" w:space="0"/>
                  </w:tcBorders>
                  <w:vAlign w:val="center"/>
                </w:tcPr>
                <w:p w14:paraId="400C68BE">
                  <w:pPr>
                    <w:widowControl/>
                    <w:adjustRightInd w:val="0"/>
                    <w:snapToGrid w:val="0"/>
                    <w:jc w:val="center"/>
                    <w:textAlignment w:val="center"/>
                    <w:rPr>
                      <w:kern w:val="0"/>
                      <w:szCs w:val="21"/>
                      <w:u w:val="single"/>
                    </w:rPr>
                  </w:pPr>
                  <w:r>
                    <w:rPr>
                      <w:rFonts w:hint="eastAsia"/>
                      <w:kern w:val="0"/>
                      <w:szCs w:val="21"/>
                      <w:u w:val="single"/>
                    </w:rPr>
                    <w:t>—</w:t>
                  </w:r>
                </w:p>
              </w:tc>
            </w:tr>
            <w:tr w14:paraId="64DBE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 w:type="dxa"/>
                  <w:vMerge w:val="continue"/>
                  <w:tcBorders>
                    <w:left w:val="single" w:color="auto" w:sz="4" w:space="0"/>
                    <w:right w:val="single" w:color="auto" w:sz="4" w:space="0"/>
                  </w:tcBorders>
                  <w:vAlign w:val="center"/>
                </w:tcPr>
                <w:p w14:paraId="2EC89472">
                  <w:pPr>
                    <w:widowControl/>
                    <w:jc w:val="left"/>
                    <w:rPr>
                      <w:szCs w:val="21"/>
                      <w:u w:val="single"/>
                    </w:rPr>
                  </w:pPr>
                </w:p>
              </w:tc>
              <w:tc>
                <w:tcPr>
                  <w:tcW w:w="3575" w:type="dxa"/>
                  <w:tcBorders>
                    <w:top w:val="single" w:color="auto" w:sz="4" w:space="0"/>
                    <w:left w:val="nil"/>
                    <w:bottom w:val="single" w:color="auto" w:sz="4" w:space="0"/>
                    <w:right w:val="single" w:color="auto" w:sz="4" w:space="0"/>
                  </w:tcBorders>
                  <w:vAlign w:val="center"/>
                </w:tcPr>
                <w:p w14:paraId="10CF0F72">
                  <w:pPr>
                    <w:widowControl/>
                    <w:numPr>
                      <w:ilvl w:val="0"/>
                      <w:numId w:val="2"/>
                    </w:numPr>
                    <w:adjustRightInd w:val="0"/>
                    <w:snapToGrid w:val="0"/>
                    <w:textAlignment w:val="center"/>
                    <w:rPr>
                      <w:kern w:val="0"/>
                      <w:szCs w:val="21"/>
                      <w:u w:val="single"/>
                    </w:rPr>
                  </w:pPr>
                  <w:r>
                    <w:rPr>
                      <w:rFonts w:hint="eastAsia"/>
                      <w:kern w:val="0"/>
                      <w:szCs w:val="21"/>
                      <w:u w:val="single"/>
                      <w:lang w:bidi="ar"/>
                    </w:rPr>
                    <w:t>以供给侧结构性改革为导向，坚持培育新增产能与淘汰落后产能相结合，严格审批，防止新增落后产能。严格控制“两高”和产能过剩行业新上项目，遏制高耗能产业无序发展和低水平扩张。</w:t>
                  </w:r>
                </w:p>
              </w:tc>
              <w:tc>
                <w:tcPr>
                  <w:tcW w:w="1871" w:type="dxa"/>
                  <w:tcBorders>
                    <w:top w:val="single" w:color="auto" w:sz="4" w:space="0"/>
                    <w:left w:val="nil"/>
                    <w:bottom w:val="single" w:color="auto" w:sz="4" w:space="0"/>
                    <w:right w:val="single" w:color="auto" w:sz="4" w:space="0"/>
                  </w:tcBorders>
                  <w:vAlign w:val="center"/>
                </w:tcPr>
                <w:p w14:paraId="45C33E90">
                  <w:pPr>
                    <w:widowControl/>
                    <w:adjustRightInd w:val="0"/>
                    <w:snapToGrid w:val="0"/>
                    <w:textAlignment w:val="center"/>
                    <w:rPr>
                      <w:kern w:val="0"/>
                      <w:szCs w:val="21"/>
                      <w:u w:val="single"/>
                    </w:rPr>
                  </w:pPr>
                  <w:r>
                    <w:rPr>
                      <w:rFonts w:hint="eastAsia"/>
                      <w:szCs w:val="21"/>
                      <w:u w:val="single"/>
                    </w:rPr>
                    <w:t>项目</w:t>
                  </w:r>
                  <w:r>
                    <w:rPr>
                      <w:rFonts w:hint="eastAsia"/>
                      <w:kern w:val="0"/>
                      <w:szCs w:val="21"/>
                      <w:u w:val="single"/>
                    </w:rPr>
                    <w:t>不属于“两高”项目。</w:t>
                  </w:r>
                </w:p>
              </w:tc>
              <w:tc>
                <w:tcPr>
                  <w:tcW w:w="578" w:type="dxa"/>
                  <w:tcBorders>
                    <w:top w:val="single" w:color="auto" w:sz="4" w:space="0"/>
                    <w:left w:val="nil"/>
                    <w:bottom w:val="single" w:color="auto" w:sz="4" w:space="0"/>
                    <w:right w:val="single" w:color="auto" w:sz="4" w:space="0"/>
                  </w:tcBorders>
                  <w:vAlign w:val="center"/>
                </w:tcPr>
                <w:p w14:paraId="1362E8EE">
                  <w:pPr>
                    <w:widowControl/>
                    <w:adjustRightInd w:val="0"/>
                    <w:snapToGrid w:val="0"/>
                    <w:jc w:val="center"/>
                    <w:textAlignment w:val="center"/>
                    <w:rPr>
                      <w:kern w:val="0"/>
                      <w:szCs w:val="21"/>
                      <w:u w:val="single"/>
                    </w:rPr>
                  </w:pPr>
                  <w:r>
                    <w:rPr>
                      <w:rFonts w:hint="eastAsia"/>
                      <w:kern w:val="0"/>
                      <w:szCs w:val="21"/>
                      <w:u w:val="single"/>
                    </w:rPr>
                    <w:t>—</w:t>
                  </w:r>
                </w:p>
              </w:tc>
            </w:tr>
            <w:tr w14:paraId="40511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 w:type="dxa"/>
                  <w:vMerge w:val="continue"/>
                  <w:tcBorders>
                    <w:left w:val="single" w:color="auto" w:sz="4" w:space="0"/>
                    <w:right w:val="single" w:color="auto" w:sz="4" w:space="0"/>
                  </w:tcBorders>
                  <w:vAlign w:val="center"/>
                </w:tcPr>
                <w:p w14:paraId="622B8CDB">
                  <w:pPr>
                    <w:widowControl/>
                    <w:jc w:val="left"/>
                    <w:rPr>
                      <w:szCs w:val="21"/>
                      <w:u w:val="single"/>
                    </w:rPr>
                  </w:pPr>
                </w:p>
              </w:tc>
              <w:tc>
                <w:tcPr>
                  <w:tcW w:w="3575" w:type="dxa"/>
                  <w:tcBorders>
                    <w:top w:val="single" w:color="auto" w:sz="4" w:space="0"/>
                    <w:left w:val="nil"/>
                    <w:bottom w:val="single" w:color="auto" w:sz="4" w:space="0"/>
                    <w:right w:val="single" w:color="auto" w:sz="4" w:space="0"/>
                  </w:tcBorders>
                  <w:vAlign w:val="center"/>
                </w:tcPr>
                <w:p w14:paraId="5EFABBDB">
                  <w:pPr>
                    <w:widowControl/>
                    <w:numPr>
                      <w:ilvl w:val="0"/>
                      <w:numId w:val="2"/>
                    </w:numPr>
                    <w:adjustRightInd w:val="0"/>
                    <w:snapToGrid w:val="0"/>
                    <w:textAlignment w:val="center"/>
                    <w:rPr>
                      <w:kern w:val="0"/>
                      <w:szCs w:val="21"/>
                      <w:u w:val="single"/>
                    </w:rPr>
                  </w:pPr>
                  <w:r>
                    <w:rPr>
                      <w:rFonts w:hint="eastAsia"/>
                      <w:kern w:val="0"/>
                      <w:szCs w:val="21"/>
                      <w:u w:val="single"/>
                      <w:lang w:bidi="ar"/>
                    </w:rPr>
                    <w:t>全市产业准入执行《广西壮族自治区人民政府办公厅关于印发北钦防一体化产业协同发展限制布局清单（工业类2021年版）的通知》（桂政办函〔2021〕4号）要求，限制布局炼铁、炼钢、铝冶炼、平板玻璃制造。</w:t>
                  </w:r>
                </w:p>
              </w:tc>
              <w:tc>
                <w:tcPr>
                  <w:tcW w:w="1871" w:type="dxa"/>
                  <w:tcBorders>
                    <w:top w:val="single" w:color="auto" w:sz="4" w:space="0"/>
                    <w:left w:val="nil"/>
                    <w:bottom w:val="single" w:color="auto" w:sz="4" w:space="0"/>
                    <w:right w:val="single" w:color="auto" w:sz="4" w:space="0"/>
                  </w:tcBorders>
                  <w:vAlign w:val="center"/>
                </w:tcPr>
                <w:p w14:paraId="59FD7913">
                  <w:pPr>
                    <w:widowControl/>
                    <w:adjustRightInd w:val="0"/>
                    <w:snapToGrid w:val="0"/>
                    <w:textAlignment w:val="center"/>
                    <w:rPr>
                      <w:kern w:val="0"/>
                      <w:szCs w:val="21"/>
                      <w:u w:val="single"/>
                    </w:rPr>
                  </w:pPr>
                  <w:r>
                    <w:rPr>
                      <w:rFonts w:hint="eastAsia"/>
                      <w:kern w:val="0"/>
                      <w:szCs w:val="21"/>
                      <w:u w:val="single"/>
                    </w:rPr>
                    <w:t>项目不属于炼铁、炼钢、铝冶炼、平板玻璃制造</w:t>
                  </w:r>
                  <w:r>
                    <w:rPr>
                      <w:rFonts w:hint="eastAsia"/>
                      <w:kern w:val="0"/>
                      <w:szCs w:val="21"/>
                      <w:u w:val="single"/>
                      <w:lang w:bidi="ar"/>
                    </w:rPr>
                    <w:t>类项目</w:t>
                  </w:r>
                  <w:r>
                    <w:rPr>
                      <w:rFonts w:hint="eastAsia"/>
                      <w:kern w:val="0"/>
                      <w:szCs w:val="21"/>
                      <w:u w:val="single"/>
                    </w:rPr>
                    <w:t>。</w:t>
                  </w:r>
                </w:p>
              </w:tc>
              <w:tc>
                <w:tcPr>
                  <w:tcW w:w="578" w:type="dxa"/>
                  <w:tcBorders>
                    <w:top w:val="single" w:color="auto" w:sz="4" w:space="0"/>
                    <w:left w:val="nil"/>
                    <w:bottom w:val="single" w:color="auto" w:sz="4" w:space="0"/>
                    <w:right w:val="single" w:color="auto" w:sz="4" w:space="0"/>
                  </w:tcBorders>
                  <w:vAlign w:val="center"/>
                </w:tcPr>
                <w:p w14:paraId="4D10A742">
                  <w:pPr>
                    <w:widowControl/>
                    <w:adjustRightInd w:val="0"/>
                    <w:snapToGrid w:val="0"/>
                    <w:jc w:val="center"/>
                    <w:textAlignment w:val="center"/>
                    <w:rPr>
                      <w:kern w:val="0"/>
                      <w:szCs w:val="21"/>
                      <w:u w:val="single"/>
                    </w:rPr>
                  </w:pPr>
                  <w:r>
                    <w:rPr>
                      <w:rFonts w:hint="eastAsia"/>
                      <w:kern w:val="0"/>
                      <w:szCs w:val="21"/>
                      <w:u w:val="single"/>
                    </w:rPr>
                    <w:t>—</w:t>
                  </w:r>
                </w:p>
              </w:tc>
            </w:tr>
            <w:tr w14:paraId="6ED59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 w:type="dxa"/>
                  <w:vMerge w:val="continue"/>
                  <w:tcBorders>
                    <w:left w:val="single" w:color="auto" w:sz="4" w:space="0"/>
                    <w:right w:val="single" w:color="auto" w:sz="4" w:space="0"/>
                  </w:tcBorders>
                  <w:vAlign w:val="center"/>
                </w:tcPr>
                <w:p w14:paraId="6EE80E0F">
                  <w:pPr>
                    <w:widowControl/>
                    <w:jc w:val="left"/>
                    <w:rPr>
                      <w:szCs w:val="21"/>
                      <w:u w:val="single"/>
                    </w:rPr>
                  </w:pPr>
                </w:p>
              </w:tc>
              <w:tc>
                <w:tcPr>
                  <w:tcW w:w="3575" w:type="dxa"/>
                  <w:tcBorders>
                    <w:top w:val="single" w:color="auto" w:sz="4" w:space="0"/>
                    <w:left w:val="nil"/>
                    <w:bottom w:val="single" w:color="auto" w:sz="4" w:space="0"/>
                    <w:right w:val="single" w:color="auto" w:sz="4" w:space="0"/>
                  </w:tcBorders>
                  <w:vAlign w:val="center"/>
                </w:tcPr>
                <w:p w14:paraId="0C2AE85D">
                  <w:pPr>
                    <w:widowControl/>
                    <w:numPr>
                      <w:ilvl w:val="0"/>
                      <w:numId w:val="2"/>
                    </w:numPr>
                    <w:adjustRightInd w:val="0"/>
                    <w:snapToGrid w:val="0"/>
                    <w:textAlignment w:val="center"/>
                    <w:rPr>
                      <w:kern w:val="0"/>
                      <w:szCs w:val="21"/>
                      <w:u w:val="single"/>
                    </w:rPr>
                  </w:pPr>
                  <w:r>
                    <w:rPr>
                      <w:rFonts w:hint="eastAsia"/>
                      <w:kern w:val="0"/>
                      <w:szCs w:val="21"/>
                      <w:u w:val="single"/>
                      <w:lang w:bidi="ar"/>
                    </w:rPr>
                    <w:t>新建、扩建的石化、化工、焦化项目应按照《关于加强高耗能、高排放建设项目生态环境源头防控的指导意见》布设在依法合规设立并经规划环评的产业园区。</w:t>
                  </w:r>
                </w:p>
              </w:tc>
              <w:tc>
                <w:tcPr>
                  <w:tcW w:w="1871" w:type="dxa"/>
                  <w:tcBorders>
                    <w:top w:val="single" w:color="auto" w:sz="4" w:space="0"/>
                    <w:left w:val="nil"/>
                    <w:bottom w:val="single" w:color="auto" w:sz="4" w:space="0"/>
                    <w:right w:val="single" w:color="auto" w:sz="4" w:space="0"/>
                  </w:tcBorders>
                  <w:vAlign w:val="center"/>
                </w:tcPr>
                <w:p w14:paraId="56DDFE4E">
                  <w:pPr>
                    <w:widowControl/>
                    <w:adjustRightInd w:val="0"/>
                    <w:snapToGrid w:val="0"/>
                    <w:textAlignment w:val="center"/>
                    <w:rPr>
                      <w:kern w:val="0"/>
                      <w:szCs w:val="21"/>
                      <w:u w:val="single"/>
                    </w:rPr>
                  </w:pPr>
                  <w:r>
                    <w:rPr>
                      <w:rFonts w:hint="eastAsia"/>
                      <w:szCs w:val="21"/>
                      <w:u w:val="single"/>
                    </w:rPr>
                    <w:t>项目不属于</w:t>
                  </w:r>
                  <w:r>
                    <w:rPr>
                      <w:rFonts w:hint="eastAsia"/>
                      <w:kern w:val="0"/>
                      <w:szCs w:val="21"/>
                      <w:u w:val="single"/>
                      <w:lang w:bidi="ar"/>
                    </w:rPr>
                    <w:t>石化、化工、焦化项目</w:t>
                  </w:r>
                </w:p>
              </w:tc>
              <w:tc>
                <w:tcPr>
                  <w:tcW w:w="578" w:type="dxa"/>
                  <w:tcBorders>
                    <w:top w:val="single" w:color="auto" w:sz="4" w:space="0"/>
                    <w:left w:val="nil"/>
                    <w:bottom w:val="single" w:color="auto" w:sz="4" w:space="0"/>
                    <w:right w:val="single" w:color="auto" w:sz="4" w:space="0"/>
                  </w:tcBorders>
                  <w:vAlign w:val="center"/>
                </w:tcPr>
                <w:p w14:paraId="61405F6F">
                  <w:pPr>
                    <w:widowControl/>
                    <w:adjustRightInd w:val="0"/>
                    <w:snapToGrid w:val="0"/>
                    <w:jc w:val="center"/>
                    <w:textAlignment w:val="center"/>
                    <w:rPr>
                      <w:kern w:val="0"/>
                      <w:szCs w:val="21"/>
                      <w:u w:val="single"/>
                    </w:rPr>
                  </w:pPr>
                  <w:r>
                    <w:rPr>
                      <w:rFonts w:hint="eastAsia"/>
                      <w:kern w:val="0"/>
                      <w:szCs w:val="21"/>
                      <w:u w:val="single"/>
                    </w:rPr>
                    <w:t>—</w:t>
                  </w:r>
                </w:p>
              </w:tc>
            </w:tr>
            <w:tr w14:paraId="05B11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 w:type="dxa"/>
                  <w:vMerge w:val="continue"/>
                  <w:tcBorders>
                    <w:left w:val="single" w:color="auto" w:sz="4" w:space="0"/>
                    <w:right w:val="single" w:color="auto" w:sz="4" w:space="0"/>
                  </w:tcBorders>
                  <w:vAlign w:val="center"/>
                </w:tcPr>
                <w:p w14:paraId="14245D86">
                  <w:pPr>
                    <w:widowControl/>
                    <w:jc w:val="left"/>
                    <w:rPr>
                      <w:szCs w:val="21"/>
                      <w:u w:val="single"/>
                    </w:rPr>
                  </w:pPr>
                </w:p>
              </w:tc>
              <w:tc>
                <w:tcPr>
                  <w:tcW w:w="3575" w:type="dxa"/>
                  <w:tcBorders>
                    <w:top w:val="single" w:color="auto" w:sz="4" w:space="0"/>
                    <w:left w:val="nil"/>
                    <w:bottom w:val="single" w:color="auto" w:sz="4" w:space="0"/>
                    <w:right w:val="single" w:color="auto" w:sz="4" w:space="0"/>
                  </w:tcBorders>
                  <w:vAlign w:val="center"/>
                </w:tcPr>
                <w:p w14:paraId="1AFD6836">
                  <w:pPr>
                    <w:widowControl/>
                    <w:numPr>
                      <w:ilvl w:val="0"/>
                      <w:numId w:val="2"/>
                    </w:numPr>
                    <w:adjustRightInd w:val="0"/>
                    <w:snapToGrid w:val="0"/>
                    <w:textAlignment w:val="center"/>
                    <w:rPr>
                      <w:kern w:val="0"/>
                      <w:szCs w:val="21"/>
                      <w:u w:val="single"/>
                    </w:rPr>
                  </w:pPr>
                  <w:r>
                    <w:rPr>
                      <w:rFonts w:hint="eastAsia"/>
                      <w:kern w:val="0"/>
                      <w:szCs w:val="21"/>
                      <w:u w:val="single"/>
                      <w:lang w:bidi="ar"/>
                    </w:rPr>
                    <w:t>海洋开发和海岸开发各类活动，大陆自然岸线保有率标准不低于35%、无居民海岛岸线长度保有率标准不低于85%。</w:t>
                  </w:r>
                </w:p>
              </w:tc>
              <w:tc>
                <w:tcPr>
                  <w:tcW w:w="1871" w:type="dxa"/>
                  <w:tcBorders>
                    <w:top w:val="single" w:color="auto" w:sz="4" w:space="0"/>
                    <w:left w:val="nil"/>
                    <w:bottom w:val="single" w:color="auto" w:sz="4" w:space="0"/>
                    <w:right w:val="single" w:color="auto" w:sz="4" w:space="0"/>
                  </w:tcBorders>
                  <w:vAlign w:val="center"/>
                </w:tcPr>
                <w:p w14:paraId="54652839">
                  <w:pPr>
                    <w:widowControl/>
                    <w:adjustRightInd w:val="0"/>
                    <w:snapToGrid w:val="0"/>
                    <w:textAlignment w:val="center"/>
                    <w:rPr>
                      <w:kern w:val="0"/>
                      <w:szCs w:val="21"/>
                      <w:u w:val="single"/>
                    </w:rPr>
                  </w:pPr>
                  <w:r>
                    <w:rPr>
                      <w:rFonts w:hint="eastAsia"/>
                      <w:kern w:val="0"/>
                      <w:szCs w:val="21"/>
                      <w:u w:val="single"/>
                    </w:rPr>
                    <w:t>项目不涉及水域养殖活动。</w:t>
                  </w:r>
                </w:p>
              </w:tc>
              <w:tc>
                <w:tcPr>
                  <w:tcW w:w="578" w:type="dxa"/>
                  <w:tcBorders>
                    <w:top w:val="single" w:color="auto" w:sz="4" w:space="0"/>
                    <w:left w:val="nil"/>
                    <w:bottom w:val="single" w:color="auto" w:sz="4" w:space="0"/>
                    <w:right w:val="single" w:color="auto" w:sz="4" w:space="0"/>
                  </w:tcBorders>
                  <w:vAlign w:val="center"/>
                </w:tcPr>
                <w:p w14:paraId="50D4DF39">
                  <w:pPr>
                    <w:widowControl/>
                    <w:adjustRightInd w:val="0"/>
                    <w:snapToGrid w:val="0"/>
                    <w:jc w:val="center"/>
                    <w:textAlignment w:val="center"/>
                    <w:rPr>
                      <w:kern w:val="0"/>
                      <w:szCs w:val="21"/>
                      <w:u w:val="single"/>
                    </w:rPr>
                  </w:pPr>
                  <w:r>
                    <w:rPr>
                      <w:rFonts w:hint="eastAsia"/>
                      <w:kern w:val="0"/>
                      <w:szCs w:val="21"/>
                      <w:u w:val="single"/>
                    </w:rPr>
                    <w:t>—</w:t>
                  </w:r>
                </w:p>
              </w:tc>
            </w:tr>
            <w:tr w14:paraId="644F0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 w:type="dxa"/>
                  <w:vMerge w:val="continue"/>
                  <w:tcBorders>
                    <w:left w:val="single" w:color="auto" w:sz="4" w:space="0"/>
                    <w:right w:val="single" w:color="auto" w:sz="4" w:space="0"/>
                  </w:tcBorders>
                  <w:vAlign w:val="center"/>
                </w:tcPr>
                <w:p w14:paraId="7EE9DB3A">
                  <w:pPr>
                    <w:widowControl/>
                    <w:jc w:val="left"/>
                    <w:rPr>
                      <w:szCs w:val="21"/>
                      <w:u w:val="single"/>
                    </w:rPr>
                  </w:pPr>
                </w:p>
              </w:tc>
              <w:tc>
                <w:tcPr>
                  <w:tcW w:w="3575" w:type="dxa"/>
                  <w:tcBorders>
                    <w:top w:val="single" w:color="auto" w:sz="4" w:space="0"/>
                    <w:left w:val="nil"/>
                    <w:bottom w:val="single" w:color="auto" w:sz="4" w:space="0"/>
                    <w:right w:val="single" w:color="auto" w:sz="4" w:space="0"/>
                  </w:tcBorders>
                  <w:vAlign w:val="center"/>
                </w:tcPr>
                <w:p w14:paraId="3885EAE5">
                  <w:pPr>
                    <w:numPr>
                      <w:ilvl w:val="0"/>
                      <w:numId w:val="2"/>
                    </w:numPr>
                    <w:adjustRightInd w:val="0"/>
                    <w:snapToGrid w:val="0"/>
                    <w:rPr>
                      <w:kern w:val="0"/>
                      <w:szCs w:val="21"/>
                      <w:u w:val="single"/>
                    </w:rPr>
                  </w:pPr>
                  <w:r>
                    <w:rPr>
                      <w:rFonts w:hint="eastAsia"/>
                      <w:kern w:val="0"/>
                      <w:szCs w:val="21"/>
                      <w:u w:val="single"/>
                    </w:rPr>
                    <w:t>推进海域资源市场化配置，严控新增围填海造地，完善围填海总量管控，除国家重大战略项目外，全面停止新增围填海项目审批，全面清理非法占用海洋生态保护红线区域的围填海项目。</w:t>
                  </w:r>
                </w:p>
              </w:tc>
              <w:tc>
                <w:tcPr>
                  <w:tcW w:w="1871" w:type="dxa"/>
                  <w:tcBorders>
                    <w:top w:val="single" w:color="auto" w:sz="4" w:space="0"/>
                    <w:left w:val="nil"/>
                    <w:bottom w:val="single" w:color="auto" w:sz="4" w:space="0"/>
                    <w:right w:val="single" w:color="auto" w:sz="4" w:space="0"/>
                  </w:tcBorders>
                  <w:vAlign w:val="center"/>
                </w:tcPr>
                <w:p w14:paraId="78047F76">
                  <w:pPr>
                    <w:widowControl/>
                    <w:adjustRightInd w:val="0"/>
                    <w:snapToGrid w:val="0"/>
                    <w:textAlignment w:val="center"/>
                    <w:rPr>
                      <w:kern w:val="0"/>
                      <w:szCs w:val="21"/>
                      <w:u w:val="single"/>
                    </w:rPr>
                  </w:pPr>
                  <w:r>
                    <w:rPr>
                      <w:rFonts w:hint="eastAsia"/>
                      <w:kern w:val="0"/>
                      <w:szCs w:val="21"/>
                      <w:u w:val="single"/>
                    </w:rPr>
                    <w:t>项目不在海洋生态保护红线内。</w:t>
                  </w:r>
                </w:p>
              </w:tc>
              <w:tc>
                <w:tcPr>
                  <w:tcW w:w="578" w:type="dxa"/>
                  <w:tcBorders>
                    <w:top w:val="single" w:color="auto" w:sz="4" w:space="0"/>
                    <w:left w:val="nil"/>
                    <w:bottom w:val="single" w:color="auto" w:sz="4" w:space="0"/>
                    <w:right w:val="single" w:color="auto" w:sz="4" w:space="0"/>
                  </w:tcBorders>
                  <w:vAlign w:val="center"/>
                </w:tcPr>
                <w:p w14:paraId="01186770">
                  <w:pPr>
                    <w:widowControl/>
                    <w:adjustRightInd w:val="0"/>
                    <w:snapToGrid w:val="0"/>
                    <w:jc w:val="center"/>
                    <w:textAlignment w:val="center"/>
                    <w:rPr>
                      <w:kern w:val="0"/>
                      <w:szCs w:val="21"/>
                      <w:u w:val="single"/>
                    </w:rPr>
                  </w:pPr>
                  <w:r>
                    <w:rPr>
                      <w:rFonts w:hint="eastAsia"/>
                      <w:kern w:val="0"/>
                      <w:szCs w:val="21"/>
                      <w:u w:val="single"/>
                    </w:rPr>
                    <w:t>—</w:t>
                  </w:r>
                </w:p>
              </w:tc>
            </w:tr>
            <w:tr w14:paraId="7904B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 w:type="dxa"/>
                  <w:vMerge w:val="continue"/>
                  <w:tcBorders>
                    <w:left w:val="single" w:color="auto" w:sz="4" w:space="0"/>
                    <w:right w:val="single" w:color="auto" w:sz="4" w:space="0"/>
                  </w:tcBorders>
                  <w:vAlign w:val="center"/>
                </w:tcPr>
                <w:p w14:paraId="7EEF643E">
                  <w:pPr>
                    <w:widowControl/>
                    <w:jc w:val="left"/>
                    <w:rPr>
                      <w:szCs w:val="21"/>
                      <w:u w:val="single"/>
                    </w:rPr>
                  </w:pPr>
                </w:p>
              </w:tc>
              <w:tc>
                <w:tcPr>
                  <w:tcW w:w="3575" w:type="dxa"/>
                  <w:tcBorders>
                    <w:top w:val="single" w:color="auto" w:sz="4" w:space="0"/>
                    <w:left w:val="nil"/>
                    <w:bottom w:val="single" w:color="auto" w:sz="4" w:space="0"/>
                    <w:right w:val="single" w:color="auto" w:sz="4" w:space="0"/>
                  </w:tcBorders>
                  <w:vAlign w:val="center"/>
                </w:tcPr>
                <w:p w14:paraId="404E0172">
                  <w:pPr>
                    <w:adjustRightInd w:val="0"/>
                    <w:snapToGrid w:val="0"/>
                    <w:rPr>
                      <w:kern w:val="0"/>
                      <w:szCs w:val="21"/>
                      <w:u w:val="single"/>
                    </w:rPr>
                  </w:pPr>
                  <w:r>
                    <w:rPr>
                      <w:rFonts w:hint="eastAsia"/>
                      <w:kern w:val="0"/>
                      <w:szCs w:val="21"/>
                      <w:u w:val="single"/>
                    </w:rPr>
                    <w:t xml:space="preserve">10 </w:t>
                  </w:r>
                  <w:r>
                    <w:rPr>
                      <w:rFonts w:hint="eastAsia"/>
                      <w:kern w:val="0"/>
                      <w:szCs w:val="21"/>
                      <w:u w:val="single"/>
                      <w:lang w:bidi="ar"/>
                    </w:rPr>
                    <w:t>科学论证在三娘湾海洋保护区、茅尾海中部海洋保护区及周边区域的开发利用活动，严格落实保护区管理要求。</w:t>
                  </w:r>
                </w:p>
              </w:tc>
              <w:tc>
                <w:tcPr>
                  <w:tcW w:w="1871" w:type="dxa"/>
                  <w:tcBorders>
                    <w:top w:val="single" w:color="auto" w:sz="4" w:space="0"/>
                    <w:left w:val="nil"/>
                    <w:bottom w:val="single" w:color="auto" w:sz="4" w:space="0"/>
                    <w:right w:val="single" w:color="auto" w:sz="4" w:space="0"/>
                  </w:tcBorders>
                  <w:vAlign w:val="center"/>
                </w:tcPr>
                <w:p w14:paraId="2026E149">
                  <w:pPr>
                    <w:widowControl/>
                    <w:adjustRightInd w:val="0"/>
                    <w:snapToGrid w:val="0"/>
                    <w:textAlignment w:val="center"/>
                    <w:rPr>
                      <w:kern w:val="0"/>
                      <w:szCs w:val="21"/>
                      <w:u w:val="single"/>
                    </w:rPr>
                  </w:pPr>
                  <w:r>
                    <w:rPr>
                      <w:rFonts w:hint="eastAsia"/>
                      <w:kern w:val="0"/>
                      <w:szCs w:val="21"/>
                      <w:u w:val="single"/>
                    </w:rPr>
                    <w:t>项目不占用三娘湾海洋保护区、茅尾海中部海洋保护区及周边区域。</w:t>
                  </w:r>
                </w:p>
              </w:tc>
              <w:tc>
                <w:tcPr>
                  <w:tcW w:w="578" w:type="dxa"/>
                  <w:tcBorders>
                    <w:top w:val="single" w:color="auto" w:sz="4" w:space="0"/>
                    <w:left w:val="nil"/>
                    <w:bottom w:val="single" w:color="auto" w:sz="4" w:space="0"/>
                    <w:right w:val="single" w:color="auto" w:sz="4" w:space="0"/>
                  </w:tcBorders>
                  <w:vAlign w:val="center"/>
                </w:tcPr>
                <w:p w14:paraId="705A4C0F">
                  <w:pPr>
                    <w:widowControl/>
                    <w:adjustRightInd w:val="0"/>
                    <w:snapToGrid w:val="0"/>
                    <w:jc w:val="center"/>
                    <w:textAlignment w:val="center"/>
                    <w:rPr>
                      <w:kern w:val="0"/>
                      <w:szCs w:val="21"/>
                      <w:u w:val="single"/>
                    </w:rPr>
                  </w:pPr>
                  <w:r>
                    <w:rPr>
                      <w:rFonts w:hint="eastAsia"/>
                      <w:kern w:val="0"/>
                      <w:szCs w:val="21"/>
                      <w:u w:val="single"/>
                    </w:rPr>
                    <w:t>—</w:t>
                  </w:r>
                </w:p>
              </w:tc>
            </w:tr>
            <w:tr w14:paraId="6E1CD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 w:type="dxa"/>
                  <w:vMerge w:val="continue"/>
                  <w:tcBorders>
                    <w:left w:val="single" w:color="auto" w:sz="4" w:space="0"/>
                    <w:right w:val="single" w:color="auto" w:sz="4" w:space="0"/>
                  </w:tcBorders>
                  <w:vAlign w:val="center"/>
                </w:tcPr>
                <w:p w14:paraId="68D9F976">
                  <w:pPr>
                    <w:widowControl/>
                    <w:jc w:val="left"/>
                    <w:rPr>
                      <w:szCs w:val="21"/>
                      <w:u w:val="single"/>
                    </w:rPr>
                  </w:pPr>
                </w:p>
              </w:tc>
              <w:tc>
                <w:tcPr>
                  <w:tcW w:w="3575" w:type="dxa"/>
                  <w:tcBorders>
                    <w:top w:val="single" w:color="auto" w:sz="4" w:space="0"/>
                    <w:left w:val="nil"/>
                    <w:bottom w:val="single" w:color="auto" w:sz="4" w:space="0"/>
                    <w:right w:val="single" w:color="auto" w:sz="4" w:space="0"/>
                  </w:tcBorders>
                  <w:vAlign w:val="center"/>
                </w:tcPr>
                <w:p w14:paraId="1B328AA5">
                  <w:pPr>
                    <w:adjustRightInd w:val="0"/>
                    <w:snapToGrid w:val="0"/>
                    <w:rPr>
                      <w:kern w:val="0"/>
                      <w:szCs w:val="21"/>
                      <w:u w:val="single"/>
                    </w:rPr>
                  </w:pPr>
                  <w:r>
                    <w:rPr>
                      <w:rFonts w:hint="eastAsia"/>
                      <w:kern w:val="0"/>
                      <w:szCs w:val="21"/>
                      <w:u w:val="single"/>
                    </w:rPr>
                    <w:t>11 严格按照相关法律法规及海洋国土空间规划等要求，规范设置和监管入海排污口。禁止采挖海砂、设置直排排污口及其他破坏河口生态功能的开发活动。</w:t>
                  </w:r>
                </w:p>
              </w:tc>
              <w:tc>
                <w:tcPr>
                  <w:tcW w:w="1871" w:type="dxa"/>
                  <w:tcBorders>
                    <w:top w:val="single" w:color="auto" w:sz="4" w:space="0"/>
                    <w:left w:val="nil"/>
                    <w:bottom w:val="single" w:color="auto" w:sz="4" w:space="0"/>
                    <w:right w:val="single" w:color="auto" w:sz="4" w:space="0"/>
                  </w:tcBorders>
                  <w:vAlign w:val="center"/>
                </w:tcPr>
                <w:p w14:paraId="20B509C0">
                  <w:pPr>
                    <w:widowControl/>
                    <w:adjustRightInd w:val="0"/>
                    <w:snapToGrid w:val="0"/>
                    <w:textAlignment w:val="center"/>
                    <w:rPr>
                      <w:kern w:val="0"/>
                      <w:szCs w:val="21"/>
                      <w:u w:val="single"/>
                    </w:rPr>
                  </w:pPr>
                  <w:r>
                    <w:rPr>
                      <w:rFonts w:hint="eastAsia"/>
                      <w:kern w:val="0"/>
                      <w:szCs w:val="21"/>
                      <w:u w:val="single"/>
                    </w:rPr>
                    <w:t>项目不新增入海排污口；不涉及采挖海砂及其他破坏河口生态功能的开发活动。</w:t>
                  </w:r>
                </w:p>
              </w:tc>
              <w:tc>
                <w:tcPr>
                  <w:tcW w:w="578" w:type="dxa"/>
                  <w:tcBorders>
                    <w:top w:val="single" w:color="auto" w:sz="4" w:space="0"/>
                    <w:left w:val="nil"/>
                    <w:bottom w:val="single" w:color="auto" w:sz="4" w:space="0"/>
                    <w:right w:val="single" w:color="auto" w:sz="4" w:space="0"/>
                  </w:tcBorders>
                  <w:vAlign w:val="center"/>
                </w:tcPr>
                <w:p w14:paraId="6F8E5CDA">
                  <w:pPr>
                    <w:widowControl/>
                    <w:adjustRightInd w:val="0"/>
                    <w:snapToGrid w:val="0"/>
                    <w:jc w:val="center"/>
                    <w:textAlignment w:val="center"/>
                    <w:rPr>
                      <w:kern w:val="0"/>
                      <w:szCs w:val="21"/>
                      <w:u w:val="single"/>
                    </w:rPr>
                  </w:pPr>
                  <w:r>
                    <w:rPr>
                      <w:rFonts w:hint="eastAsia"/>
                      <w:kern w:val="0"/>
                      <w:szCs w:val="21"/>
                      <w:u w:val="single"/>
                    </w:rPr>
                    <w:t>符合</w:t>
                  </w:r>
                </w:p>
              </w:tc>
            </w:tr>
            <w:tr w14:paraId="63A06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 w:type="dxa"/>
                  <w:vMerge w:val="continue"/>
                  <w:tcBorders>
                    <w:left w:val="single" w:color="auto" w:sz="4" w:space="0"/>
                    <w:right w:val="single" w:color="auto" w:sz="4" w:space="0"/>
                  </w:tcBorders>
                  <w:vAlign w:val="center"/>
                </w:tcPr>
                <w:p w14:paraId="4D8BD528">
                  <w:pPr>
                    <w:widowControl/>
                    <w:jc w:val="left"/>
                    <w:rPr>
                      <w:szCs w:val="21"/>
                      <w:u w:val="single"/>
                    </w:rPr>
                  </w:pPr>
                </w:p>
              </w:tc>
              <w:tc>
                <w:tcPr>
                  <w:tcW w:w="3575" w:type="dxa"/>
                  <w:tcBorders>
                    <w:top w:val="single" w:color="auto" w:sz="4" w:space="0"/>
                    <w:left w:val="nil"/>
                    <w:bottom w:val="single" w:color="auto" w:sz="4" w:space="0"/>
                    <w:right w:val="single" w:color="auto" w:sz="4" w:space="0"/>
                  </w:tcBorders>
                  <w:vAlign w:val="center"/>
                </w:tcPr>
                <w:p w14:paraId="4E335B4D">
                  <w:pPr>
                    <w:adjustRightInd w:val="0"/>
                    <w:snapToGrid w:val="0"/>
                    <w:rPr>
                      <w:kern w:val="0"/>
                      <w:szCs w:val="21"/>
                      <w:u w:val="single"/>
                    </w:rPr>
                  </w:pPr>
                  <w:r>
                    <w:rPr>
                      <w:rFonts w:hint="eastAsia"/>
                      <w:kern w:val="0"/>
                      <w:szCs w:val="21"/>
                      <w:u w:val="single"/>
                    </w:rPr>
                    <w:t>12.严禁圈占沙滩和红树林，禁止红树林海岸带内陆采石等破坏性活动。对红树林、海草床、滨海湿地等重要海洋生态系统实行最严格的保护措施，加强珍稀濒危物种及重要海洋生态系统的生境保护，加大滨海湿地的保护和修复力度。禁止红树林海岸带内陆采石等破坏性活动。</w:t>
                  </w:r>
                </w:p>
              </w:tc>
              <w:tc>
                <w:tcPr>
                  <w:tcW w:w="1871" w:type="dxa"/>
                  <w:tcBorders>
                    <w:top w:val="single" w:color="auto" w:sz="4" w:space="0"/>
                    <w:left w:val="nil"/>
                    <w:bottom w:val="single" w:color="auto" w:sz="4" w:space="0"/>
                    <w:right w:val="single" w:color="auto" w:sz="4" w:space="0"/>
                  </w:tcBorders>
                  <w:vAlign w:val="center"/>
                </w:tcPr>
                <w:p w14:paraId="1896D4CC">
                  <w:pPr>
                    <w:widowControl/>
                    <w:adjustRightInd w:val="0"/>
                    <w:snapToGrid w:val="0"/>
                    <w:textAlignment w:val="center"/>
                    <w:rPr>
                      <w:kern w:val="0"/>
                      <w:szCs w:val="21"/>
                      <w:u w:val="single"/>
                    </w:rPr>
                  </w:pPr>
                  <w:r>
                    <w:rPr>
                      <w:rFonts w:hint="eastAsia"/>
                      <w:kern w:val="0"/>
                      <w:szCs w:val="21"/>
                      <w:u w:val="single"/>
                    </w:rPr>
                    <w:t>本项目不涉及沙滩和红树林，不涉及滨海海岸线。</w:t>
                  </w:r>
                </w:p>
              </w:tc>
              <w:tc>
                <w:tcPr>
                  <w:tcW w:w="578" w:type="dxa"/>
                  <w:tcBorders>
                    <w:top w:val="single" w:color="auto" w:sz="4" w:space="0"/>
                    <w:left w:val="nil"/>
                    <w:bottom w:val="single" w:color="auto" w:sz="4" w:space="0"/>
                    <w:right w:val="single" w:color="auto" w:sz="4" w:space="0"/>
                  </w:tcBorders>
                  <w:vAlign w:val="center"/>
                </w:tcPr>
                <w:p w14:paraId="18D501D1">
                  <w:pPr>
                    <w:widowControl/>
                    <w:adjustRightInd w:val="0"/>
                    <w:snapToGrid w:val="0"/>
                    <w:jc w:val="center"/>
                    <w:textAlignment w:val="center"/>
                    <w:rPr>
                      <w:kern w:val="0"/>
                      <w:szCs w:val="21"/>
                      <w:u w:val="single"/>
                    </w:rPr>
                  </w:pPr>
                  <w:r>
                    <w:rPr>
                      <w:rFonts w:hint="eastAsia"/>
                      <w:kern w:val="0"/>
                      <w:szCs w:val="21"/>
                      <w:u w:val="single"/>
                    </w:rPr>
                    <w:t>—</w:t>
                  </w:r>
                </w:p>
              </w:tc>
            </w:tr>
            <w:tr w14:paraId="7A0E6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 w:type="dxa"/>
                  <w:vMerge w:val="continue"/>
                  <w:tcBorders>
                    <w:left w:val="single" w:color="auto" w:sz="4" w:space="0"/>
                    <w:right w:val="single" w:color="auto" w:sz="4" w:space="0"/>
                  </w:tcBorders>
                  <w:vAlign w:val="center"/>
                </w:tcPr>
                <w:p w14:paraId="4BF3204B">
                  <w:pPr>
                    <w:widowControl/>
                    <w:jc w:val="left"/>
                    <w:rPr>
                      <w:szCs w:val="21"/>
                      <w:u w:val="single"/>
                    </w:rPr>
                  </w:pPr>
                </w:p>
              </w:tc>
              <w:tc>
                <w:tcPr>
                  <w:tcW w:w="3575" w:type="dxa"/>
                  <w:tcBorders>
                    <w:top w:val="single" w:color="auto" w:sz="4" w:space="0"/>
                    <w:left w:val="nil"/>
                    <w:bottom w:val="single" w:color="auto" w:sz="4" w:space="0"/>
                    <w:right w:val="single" w:color="auto" w:sz="4" w:space="0"/>
                  </w:tcBorders>
                  <w:vAlign w:val="center"/>
                </w:tcPr>
                <w:p w14:paraId="444C284C">
                  <w:pPr>
                    <w:adjustRightInd w:val="0"/>
                    <w:snapToGrid w:val="0"/>
                    <w:rPr>
                      <w:kern w:val="0"/>
                      <w:szCs w:val="21"/>
                      <w:u w:val="single"/>
                    </w:rPr>
                  </w:pPr>
                  <w:r>
                    <w:rPr>
                      <w:rFonts w:hint="eastAsia"/>
                      <w:u w:val="single"/>
                    </w:rPr>
                    <w:t>13.严格用途管制，坚持陆海统筹，严禁国家产业政策淘汰类、限制类项目在滨海湿地布局，实现山水林田湖草整体保护、系统修复、综合治理。</w:t>
                  </w:r>
                </w:p>
              </w:tc>
              <w:tc>
                <w:tcPr>
                  <w:tcW w:w="1871" w:type="dxa"/>
                  <w:tcBorders>
                    <w:top w:val="single" w:color="auto" w:sz="4" w:space="0"/>
                    <w:left w:val="nil"/>
                    <w:bottom w:val="single" w:color="auto" w:sz="4" w:space="0"/>
                    <w:right w:val="single" w:color="auto" w:sz="4" w:space="0"/>
                  </w:tcBorders>
                  <w:vAlign w:val="center"/>
                </w:tcPr>
                <w:p w14:paraId="1323CBAC">
                  <w:pPr>
                    <w:widowControl/>
                    <w:adjustRightInd w:val="0"/>
                    <w:snapToGrid w:val="0"/>
                    <w:textAlignment w:val="center"/>
                    <w:rPr>
                      <w:kern w:val="0"/>
                      <w:szCs w:val="21"/>
                      <w:u w:val="single"/>
                    </w:rPr>
                  </w:pPr>
                  <w:r>
                    <w:rPr>
                      <w:rFonts w:hint="eastAsia"/>
                      <w:kern w:val="0"/>
                      <w:szCs w:val="21"/>
                      <w:u w:val="single"/>
                    </w:rPr>
                    <w:t>项目不在滨海湿地布局内。</w:t>
                  </w:r>
                </w:p>
              </w:tc>
              <w:tc>
                <w:tcPr>
                  <w:tcW w:w="578" w:type="dxa"/>
                  <w:tcBorders>
                    <w:top w:val="single" w:color="auto" w:sz="4" w:space="0"/>
                    <w:left w:val="nil"/>
                    <w:bottom w:val="single" w:color="auto" w:sz="4" w:space="0"/>
                    <w:right w:val="single" w:color="auto" w:sz="4" w:space="0"/>
                  </w:tcBorders>
                  <w:vAlign w:val="center"/>
                </w:tcPr>
                <w:p w14:paraId="52ED37B2">
                  <w:pPr>
                    <w:widowControl/>
                    <w:adjustRightInd w:val="0"/>
                    <w:snapToGrid w:val="0"/>
                    <w:jc w:val="center"/>
                    <w:textAlignment w:val="center"/>
                    <w:rPr>
                      <w:kern w:val="0"/>
                      <w:szCs w:val="21"/>
                      <w:u w:val="single"/>
                    </w:rPr>
                  </w:pPr>
                  <w:r>
                    <w:rPr>
                      <w:rFonts w:hint="eastAsia"/>
                      <w:kern w:val="0"/>
                      <w:szCs w:val="21"/>
                      <w:u w:val="single"/>
                    </w:rPr>
                    <w:t>符合</w:t>
                  </w:r>
                </w:p>
              </w:tc>
            </w:tr>
            <w:tr w14:paraId="44953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 w:type="dxa"/>
                  <w:vMerge w:val="continue"/>
                  <w:tcBorders>
                    <w:left w:val="single" w:color="auto" w:sz="4" w:space="0"/>
                    <w:right w:val="single" w:color="auto" w:sz="4" w:space="0"/>
                  </w:tcBorders>
                  <w:vAlign w:val="center"/>
                </w:tcPr>
                <w:p w14:paraId="5BF7BACA">
                  <w:pPr>
                    <w:widowControl/>
                    <w:jc w:val="left"/>
                    <w:rPr>
                      <w:szCs w:val="21"/>
                      <w:u w:val="single"/>
                    </w:rPr>
                  </w:pPr>
                </w:p>
              </w:tc>
              <w:tc>
                <w:tcPr>
                  <w:tcW w:w="3575" w:type="dxa"/>
                  <w:tcBorders>
                    <w:top w:val="single" w:color="auto" w:sz="4" w:space="0"/>
                    <w:left w:val="nil"/>
                    <w:bottom w:val="single" w:color="auto" w:sz="4" w:space="0"/>
                    <w:right w:val="single" w:color="auto" w:sz="4" w:space="0"/>
                  </w:tcBorders>
                  <w:vAlign w:val="center"/>
                </w:tcPr>
                <w:p w14:paraId="1FAA6EE6">
                  <w:pPr>
                    <w:adjustRightInd w:val="0"/>
                    <w:snapToGrid w:val="0"/>
                    <w:rPr>
                      <w:kern w:val="0"/>
                      <w:szCs w:val="21"/>
                      <w:u w:val="single"/>
                    </w:rPr>
                  </w:pPr>
                  <w:r>
                    <w:rPr>
                      <w:rFonts w:hint="eastAsia"/>
                      <w:kern w:val="0"/>
                      <w:szCs w:val="21"/>
                      <w:u w:val="single"/>
                    </w:rPr>
                    <w:t>14.禁止在氮磷浓度严重超标的近岸海域新增或者扩大投饵、投肥海水养殖规模。</w:t>
                  </w:r>
                </w:p>
              </w:tc>
              <w:tc>
                <w:tcPr>
                  <w:tcW w:w="1871" w:type="dxa"/>
                  <w:tcBorders>
                    <w:top w:val="single" w:color="auto" w:sz="4" w:space="0"/>
                    <w:left w:val="nil"/>
                    <w:bottom w:val="single" w:color="auto" w:sz="4" w:space="0"/>
                    <w:right w:val="single" w:color="auto" w:sz="4" w:space="0"/>
                  </w:tcBorders>
                  <w:vAlign w:val="center"/>
                </w:tcPr>
                <w:p w14:paraId="6E0AD0C1">
                  <w:pPr>
                    <w:widowControl/>
                    <w:adjustRightInd w:val="0"/>
                    <w:snapToGrid w:val="0"/>
                    <w:textAlignment w:val="center"/>
                    <w:rPr>
                      <w:kern w:val="0"/>
                      <w:szCs w:val="21"/>
                      <w:u w:val="single"/>
                    </w:rPr>
                  </w:pPr>
                  <w:r>
                    <w:rPr>
                      <w:rFonts w:hint="eastAsia"/>
                      <w:kern w:val="0"/>
                      <w:szCs w:val="21"/>
                      <w:u w:val="single"/>
                    </w:rPr>
                    <w:t>项目不涉及。</w:t>
                  </w:r>
                </w:p>
              </w:tc>
              <w:tc>
                <w:tcPr>
                  <w:tcW w:w="578" w:type="dxa"/>
                  <w:tcBorders>
                    <w:top w:val="single" w:color="auto" w:sz="4" w:space="0"/>
                    <w:left w:val="nil"/>
                    <w:bottom w:val="single" w:color="auto" w:sz="4" w:space="0"/>
                    <w:right w:val="single" w:color="auto" w:sz="4" w:space="0"/>
                  </w:tcBorders>
                  <w:vAlign w:val="center"/>
                </w:tcPr>
                <w:p w14:paraId="29ACBE95">
                  <w:pPr>
                    <w:widowControl/>
                    <w:adjustRightInd w:val="0"/>
                    <w:snapToGrid w:val="0"/>
                    <w:jc w:val="center"/>
                    <w:textAlignment w:val="center"/>
                    <w:rPr>
                      <w:kern w:val="0"/>
                      <w:szCs w:val="21"/>
                      <w:u w:val="single"/>
                    </w:rPr>
                  </w:pPr>
                  <w:r>
                    <w:rPr>
                      <w:rFonts w:hint="eastAsia"/>
                      <w:kern w:val="0"/>
                      <w:szCs w:val="21"/>
                      <w:u w:val="single"/>
                    </w:rPr>
                    <w:t>—</w:t>
                  </w:r>
                </w:p>
              </w:tc>
            </w:tr>
            <w:tr w14:paraId="18B9B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 w:type="dxa"/>
                  <w:vMerge w:val="continue"/>
                  <w:tcBorders>
                    <w:left w:val="single" w:color="auto" w:sz="4" w:space="0"/>
                    <w:right w:val="single" w:color="auto" w:sz="4" w:space="0"/>
                  </w:tcBorders>
                  <w:vAlign w:val="center"/>
                </w:tcPr>
                <w:p w14:paraId="61EF7672">
                  <w:pPr>
                    <w:widowControl/>
                    <w:jc w:val="left"/>
                    <w:rPr>
                      <w:szCs w:val="21"/>
                      <w:u w:val="single"/>
                    </w:rPr>
                  </w:pPr>
                </w:p>
              </w:tc>
              <w:tc>
                <w:tcPr>
                  <w:tcW w:w="3575" w:type="dxa"/>
                  <w:tcBorders>
                    <w:top w:val="single" w:color="auto" w:sz="4" w:space="0"/>
                    <w:left w:val="nil"/>
                    <w:bottom w:val="single" w:color="auto" w:sz="4" w:space="0"/>
                    <w:right w:val="single" w:color="auto" w:sz="4" w:space="0"/>
                  </w:tcBorders>
                  <w:vAlign w:val="center"/>
                </w:tcPr>
                <w:p w14:paraId="7E966911">
                  <w:pPr>
                    <w:adjustRightInd w:val="0"/>
                    <w:snapToGrid w:val="0"/>
                    <w:rPr>
                      <w:kern w:val="0"/>
                      <w:szCs w:val="21"/>
                      <w:u w:val="single"/>
                    </w:rPr>
                  </w:pPr>
                  <w:r>
                    <w:rPr>
                      <w:rFonts w:hint="eastAsia"/>
                      <w:kern w:val="0"/>
                      <w:szCs w:val="21"/>
                      <w:u w:val="single"/>
                    </w:rPr>
                    <w:t>15.平陆运河沿线两岸原则上预留 1 公里作为生态廊道构建用地，将平陆运河沿线建设成为维护当地自然与文化特色的区域生物廊道、生境走廊、休闲绿道、风景廊道和绿色运河经济带等。</w:t>
                  </w:r>
                </w:p>
              </w:tc>
              <w:tc>
                <w:tcPr>
                  <w:tcW w:w="1871" w:type="dxa"/>
                  <w:tcBorders>
                    <w:top w:val="single" w:color="auto" w:sz="4" w:space="0"/>
                    <w:left w:val="nil"/>
                    <w:bottom w:val="single" w:color="auto" w:sz="4" w:space="0"/>
                    <w:right w:val="single" w:color="auto" w:sz="4" w:space="0"/>
                  </w:tcBorders>
                  <w:vAlign w:val="center"/>
                </w:tcPr>
                <w:p w14:paraId="3C9CEB26">
                  <w:pPr>
                    <w:widowControl/>
                    <w:adjustRightInd w:val="0"/>
                    <w:snapToGrid w:val="0"/>
                    <w:textAlignment w:val="center"/>
                    <w:rPr>
                      <w:kern w:val="0"/>
                      <w:szCs w:val="21"/>
                      <w:u w:val="single"/>
                    </w:rPr>
                  </w:pPr>
                  <w:r>
                    <w:rPr>
                      <w:rFonts w:hint="eastAsia"/>
                      <w:kern w:val="0"/>
                      <w:szCs w:val="21"/>
                      <w:u w:val="single"/>
                    </w:rPr>
                    <w:t>项目不涉及。</w:t>
                  </w:r>
                </w:p>
              </w:tc>
              <w:tc>
                <w:tcPr>
                  <w:tcW w:w="578" w:type="dxa"/>
                  <w:tcBorders>
                    <w:top w:val="single" w:color="auto" w:sz="4" w:space="0"/>
                    <w:left w:val="nil"/>
                    <w:bottom w:val="single" w:color="auto" w:sz="4" w:space="0"/>
                    <w:right w:val="single" w:color="auto" w:sz="4" w:space="0"/>
                  </w:tcBorders>
                  <w:vAlign w:val="center"/>
                </w:tcPr>
                <w:p w14:paraId="47201598">
                  <w:pPr>
                    <w:widowControl/>
                    <w:adjustRightInd w:val="0"/>
                    <w:snapToGrid w:val="0"/>
                    <w:jc w:val="center"/>
                    <w:textAlignment w:val="center"/>
                    <w:rPr>
                      <w:kern w:val="0"/>
                      <w:szCs w:val="21"/>
                      <w:u w:val="single"/>
                    </w:rPr>
                  </w:pPr>
                  <w:r>
                    <w:rPr>
                      <w:rFonts w:hint="eastAsia"/>
                      <w:kern w:val="0"/>
                      <w:szCs w:val="21"/>
                      <w:u w:val="single"/>
                    </w:rPr>
                    <w:t>—</w:t>
                  </w:r>
                </w:p>
              </w:tc>
            </w:tr>
            <w:tr w14:paraId="483FD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 w:type="dxa"/>
                  <w:vMerge w:val="continue"/>
                  <w:tcBorders>
                    <w:left w:val="single" w:color="auto" w:sz="4" w:space="0"/>
                    <w:right w:val="single" w:color="auto" w:sz="4" w:space="0"/>
                  </w:tcBorders>
                  <w:vAlign w:val="center"/>
                </w:tcPr>
                <w:p w14:paraId="511EB660">
                  <w:pPr>
                    <w:widowControl/>
                    <w:jc w:val="left"/>
                    <w:rPr>
                      <w:szCs w:val="21"/>
                      <w:u w:val="single"/>
                    </w:rPr>
                  </w:pPr>
                </w:p>
              </w:tc>
              <w:tc>
                <w:tcPr>
                  <w:tcW w:w="3575" w:type="dxa"/>
                  <w:tcBorders>
                    <w:top w:val="single" w:color="auto" w:sz="4" w:space="0"/>
                    <w:left w:val="nil"/>
                    <w:bottom w:val="single" w:color="auto" w:sz="4" w:space="0"/>
                    <w:right w:val="single" w:color="auto" w:sz="4" w:space="0"/>
                  </w:tcBorders>
                  <w:vAlign w:val="center"/>
                </w:tcPr>
                <w:p w14:paraId="3722FCED">
                  <w:pPr>
                    <w:adjustRightInd w:val="0"/>
                    <w:snapToGrid w:val="0"/>
                    <w:rPr>
                      <w:kern w:val="0"/>
                      <w:szCs w:val="21"/>
                      <w:u w:val="single"/>
                    </w:rPr>
                  </w:pPr>
                  <w:r>
                    <w:rPr>
                      <w:rFonts w:hint="eastAsia"/>
                      <w:kern w:val="0"/>
                      <w:szCs w:val="21"/>
                      <w:u w:val="single"/>
                    </w:rPr>
                    <w:t>16.禁止平陆运河建设违规占用环评批复范围之外的红树林，严格落实红树林生态恢复和管护要求。</w:t>
                  </w:r>
                </w:p>
              </w:tc>
              <w:tc>
                <w:tcPr>
                  <w:tcW w:w="1871" w:type="dxa"/>
                  <w:tcBorders>
                    <w:top w:val="single" w:color="auto" w:sz="4" w:space="0"/>
                    <w:left w:val="nil"/>
                    <w:bottom w:val="single" w:color="auto" w:sz="4" w:space="0"/>
                    <w:right w:val="single" w:color="auto" w:sz="4" w:space="0"/>
                  </w:tcBorders>
                  <w:vAlign w:val="center"/>
                </w:tcPr>
                <w:p w14:paraId="3A5FF84B">
                  <w:pPr>
                    <w:widowControl/>
                    <w:adjustRightInd w:val="0"/>
                    <w:snapToGrid w:val="0"/>
                    <w:textAlignment w:val="center"/>
                    <w:rPr>
                      <w:kern w:val="0"/>
                      <w:szCs w:val="21"/>
                      <w:u w:val="single"/>
                    </w:rPr>
                  </w:pPr>
                  <w:r>
                    <w:rPr>
                      <w:rFonts w:hint="eastAsia"/>
                      <w:kern w:val="0"/>
                      <w:szCs w:val="21"/>
                      <w:u w:val="single"/>
                    </w:rPr>
                    <w:t>项目不涉及。</w:t>
                  </w:r>
                </w:p>
              </w:tc>
              <w:tc>
                <w:tcPr>
                  <w:tcW w:w="578" w:type="dxa"/>
                  <w:tcBorders>
                    <w:top w:val="single" w:color="auto" w:sz="4" w:space="0"/>
                    <w:left w:val="nil"/>
                    <w:bottom w:val="single" w:color="auto" w:sz="4" w:space="0"/>
                    <w:right w:val="single" w:color="auto" w:sz="4" w:space="0"/>
                  </w:tcBorders>
                  <w:vAlign w:val="center"/>
                </w:tcPr>
                <w:p w14:paraId="6CE773FD">
                  <w:pPr>
                    <w:widowControl/>
                    <w:adjustRightInd w:val="0"/>
                    <w:snapToGrid w:val="0"/>
                    <w:jc w:val="center"/>
                    <w:textAlignment w:val="center"/>
                    <w:rPr>
                      <w:kern w:val="0"/>
                      <w:szCs w:val="21"/>
                      <w:u w:val="single"/>
                    </w:rPr>
                  </w:pPr>
                  <w:r>
                    <w:rPr>
                      <w:rFonts w:hint="eastAsia"/>
                      <w:kern w:val="0"/>
                      <w:szCs w:val="21"/>
                      <w:u w:val="single"/>
                    </w:rPr>
                    <w:t>—</w:t>
                  </w:r>
                </w:p>
              </w:tc>
            </w:tr>
            <w:tr w14:paraId="78BDD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 w:type="dxa"/>
                  <w:vMerge w:val="continue"/>
                  <w:tcBorders>
                    <w:left w:val="single" w:color="auto" w:sz="4" w:space="0"/>
                    <w:right w:val="single" w:color="auto" w:sz="4" w:space="0"/>
                  </w:tcBorders>
                  <w:vAlign w:val="center"/>
                </w:tcPr>
                <w:p w14:paraId="4FB50BDA">
                  <w:pPr>
                    <w:widowControl/>
                    <w:jc w:val="left"/>
                    <w:rPr>
                      <w:szCs w:val="21"/>
                      <w:u w:val="single"/>
                    </w:rPr>
                  </w:pPr>
                </w:p>
              </w:tc>
              <w:tc>
                <w:tcPr>
                  <w:tcW w:w="3575" w:type="dxa"/>
                  <w:tcBorders>
                    <w:top w:val="single" w:color="auto" w:sz="4" w:space="0"/>
                    <w:left w:val="nil"/>
                    <w:bottom w:val="single" w:color="auto" w:sz="4" w:space="0"/>
                    <w:right w:val="single" w:color="auto" w:sz="4" w:space="0"/>
                  </w:tcBorders>
                  <w:vAlign w:val="center"/>
                </w:tcPr>
                <w:p w14:paraId="14218A12">
                  <w:pPr>
                    <w:adjustRightInd w:val="0"/>
                    <w:snapToGrid w:val="0"/>
                    <w:rPr>
                      <w:u w:val="single"/>
                    </w:rPr>
                  </w:pPr>
                  <w:r>
                    <w:rPr>
                      <w:rFonts w:hint="eastAsia"/>
                      <w:u w:val="single"/>
                    </w:rPr>
                    <w:t>17.除上述空间布局约束外，还应遵循国土空间规划管控要求。</w:t>
                  </w:r>
                </w:p>
              </w:tc>
              <w:tc>
                <w:tcPr>
                  <w:tcW w:w="1871" w:type="dxa"/>
                  <w:tcBorders>
                    <w:top w:val="single" w:color="auto" w:sz="4" w:space="0"/>
                    <w:left w:val="nil"/>
                    <w:bottom w:val="single" w:color="auto" w:sz="4" w:space="0"/>
                    <w:right w:val="single" w:color="auto" w:sz="4" w:space="0"/>
                  </w:tcBorders>
                  <w:vAlign w:val="center"/>
                </w:tcPr>
                <w:p w14:paraId="304A9A4F">
                  <w:pPr>
                    <w:widowControl/>
                    <w:adjustRightInd w:val="0"/>
                    <w:snapToGrid w:val="0"/>
                    <w:textAlignment w:val="center"/>
                    <w:rPr>
                      <w:kern w:val="0"/>
                      <w:szCs w:val="21"/>
                      <w:u w:val="single"/>
                    </w:rPr>
                  </w:pPr>
                  <w:r>
                    <w:rPr>
                      <w:kern w:val="0"/>
                      <w:szCs w:val="21"/>
                      <w:u w:val="single"/>
                    </w:rPr>
                    <w:t>项目不新增用地，符合规划要求。</w:t>
                  </w:r>
                </w:p>
              </w:tc>
              <w:tc>
                <w:tcPr>
                  <w:tcW w:w="578" w:type="dxa"/>
                  <w:tcBorders>
                    <w:top w:val="single" w:color="auto" w:sz="4" w:space="0"/>
                    <w:left w:val="nil"/>
                    <w:bottom w:val="single" w:color="auto" w:sz="4" w:space="0"/>
                    <w:right w:val="single" w:color="auto" w:sz="4" w:space="0"/>
                  </w:tcBorders>
                  <w:vAlign w:val="center"/>
                </w:tcPr>
                <w:p w14:paraId="6F975686">
                  <w:pPr>
                    <w:widowControl/>
                    <w:adjustRightInd w:val="0"/>
                    <w:snapToGrid w:val="0"/>
                    <w:jc w:val="center"/>
                    <w:textAlignment w:val="center"/>
                    <w:rPr>
                      <w:kern w:val="0"/>
                      <w:szCs w:val="21"/>
                      <w:u w:val="single"/>
                    </w:rPr>
                  </w:pPr>
                  <w:r>
                    <w:rPr>
                      <w:kern w:val="0"/>
                      <w:szCs w:val="21"/>
                      <w:u w:val="single"/>
                    </w:rPr>
                    <w:t>—</w:t>
                  </w:r>
                </w:p>
              </w:tc>
            </w:tr>
            <w:tr w14:paraId="7AF79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 w:type="dxa"/>
                  <w:vMerge w:val="restart"/>
                  <w:tcBorders>
                    <w:top w:val="nil"/>
                    <w:left w:val="single" w:color="auto" w:sz="4" w:space="0"/>
                    <w:right w:val="single" w:color="auto" w:sz="4" w:space="0"/>
                  </w:tcBorders>
                  <w:vAlign w:val="center"/>
                </w:tcPr>
                <w:p w14:paraId="3BAA9199">
                  <w:pPr>
                    <w:adjustRightInd w:val="0"/>
                    <w:snapToGrid w:val="0"/>
                    <w:jc w:val="center"/>
                    <w:rPr>
                      <w:kern w:val="0"/>
                      <w:szCs w:val="21"/>
                      <w:u w:val="single"/>
                    </w:rPr>
                  </w:pPr>
                  <w:r>
                    <w:rPr>
                      <w:kern w:val="0"/>
                      <w:szCs w:val="21"/>
                      <w:u w:val="single"/>
                    </w:rPr>
                    <w:t>污染物</w:t>
                  </w:r>
                </w:p>
                <w:p w14:paraId="5A6A89B4">
                  <w:pPr>
                    <w:adjustRightInd w:val="0"/>
                    <w:snapToGrid w:val="0"/>
                    <w:jc w:val="center"/>
                    <w:rPr>
                      <w:szCs w:val="21"/>
                      <w:u w:val="single"/>
                    </w:rPr>
                  </w:pPr>
                  <w:r>
                    <w:rPr>
                      <w:kern w:val="0"/>
                      <w:szCs w:val="21"/>
                      <w:u w:val="single"/>
                    </w:rPr>
                    <w:t>排放管控</w:t>
                  </w:r>
                </w:p>
              </w:tc>
              <w:tc>
                <w:tcPr>
                  <w:tcW w:w="3575" w:type="dxa"/>
                  <w:tcBorders>
                    <w:top w:val="single" w:color="auto" w:sz="4" w:space="0"/>
                    <w:left w:val="nil"/>
                    <w:bottom w:val="single" w:color="auto" w:sz="4" w:space="0"/>
                    <w:right w:val="single" w:color="auto" w:sz="4" w:space="0"/>
                  </w:tcBorders>
                  <w:vAlign w:val="center"/>
                </w:tcPr>
                <w:p w14:paraId="32283B37">
                  <w:pPr>
                    <w:widowControl/>
                    <w:adjustRightInd w:val="0"/>
                    <w:snapToGrid w:val="0"/>
                    <w:textAlignment w:val="center"/>
                    <w:rPr>
                      <w:kern w:val="0"/>
                      <w:szCs w:val="21"/>
                      <w:u w:val="single"/>
                      <w:lang w:bidi="ar"/>
                    </w:rPr>
                  </w:pPr>
                  <w:r>
                    <w:rPr>
                      <w:rFonts w:hint="eastAsia"/>
                      <w:kern w:val="0"/>
                      <w:szCs w:val="21"/>
                      <w:u w:val="single"/>
                      <w:lang w:bidi="ar"/>
                    </w:rPr>
                    <w:t>1.以有色金属、建材、制糖、石化化工、造纸等行业为重点，推进节能改造和污染物深度治理；新建、改建、扩建的制浆造纸、印染、纺织、煤化工、石化、煤电等建设项目新增主要污染物排放应控制在区域总量的要求，确保环境质量达标。</w:t>
                  </w:r>
                </w:p>
              </w:tc>
              <w:tc>
                <w:tcPr>
                  <w:tcW w:w="1871" w:type="dxa"/>
                  <w:tcBorders>
                    <w:top w:val="single" w:color="auto" w:sz="4" w:space="0"/>
                    <w:left w:val="nil"/>
                    <w:bottom w:val="single" w:color="auto" w:sz="4" w:space="0"/>
                    <w:right w:val="single" w:color="auto" w:sz="4" w:space="0"/>
                  </w:tcBorders>
                  <w:vAlign w:val="center"/>
                </w:tcPr>
                <w:p w14:paraId="454BBAD5">
                  <w:pPr>
                    <w:widowControl/>
                    <w:adjustRightInd w:val="0"/>
                    <w:snapToGrid w:val="0"/>
                    <w:textAlignment w:val="center"/>
                    <w:rPr>
                      <w:kern w:val="0"/>
                      <w:szCs w:val="21"/>
                      <w:u w:val="single"/>
                    </w:rPr>
                  </w:pPr>
                  <w:r>
                    <w:rPr>
                      <w:rFonts w:hint="eastAsia"/>
                      <w:kern w:val="0"/>
                      <w:szCs w:val="21"/>
                      <w:u w:val="single"/>
                    </w:rPr>
                    <w:t>项目不涉及有色金属、建材、制糖、石化化工、</w:t>
                  </w:r>
                  <w:r>
                    <w:rPr>
                      <w:rFonts w:hint="eastAsia"/>
                      <w:kern w:val="0"/>
                      <w:szCs w:val="21"/>
                      <w:u w:val="single"/>
                      <w:lang w:bidi="ar"/>
                    </w:rPr>
                    <w:t>制浆造纸、印染、纺织、煤化工、石化、煤电等行业</w:t>
                  </w:r>
                  <w:r>
                    <w:rPr>
                      <w:rFonts w:hint="eastAsia"/>
                      <w:kern w:val="0"/>
                      <w:szCs w:val="21"/>
                      <w:u w:val="single"/>
                    </w:rPr>
                    <w:t>。</w:t>
                  </w:r>
                </w:p>
              </w:tc>
              <w:tc>
                <w:tcPr>
                  <w:tcW w:w="578" w:type="dxa"/>
                  <w:tcBorders>
                    <w:top w:val="single" w:color="auto" w:sz="4" w:space="0"/>
                    <w:left w:val="nil"/>
                    <w:bottom w:val="single" w:color="auto" w:sz="4" w:space="0"/>
                    <w:right w:val="single" w:color="auto" w:sz="4" w:space="0"/>
                  </w:tcBorders>
                  <w:vAlign w:val="center"/>
                </w:tcPr>
                <w:p w14:paraId="1B494B26">
                  <w:pPr>
                    <w:widowControl/>
                    <w:adjustRightInd w:val="0"/>
                    <w:snapToGrid w:val="0"/>
                    <w:jc w:val="center"/>
                    <w:textAlignment w:val="center"/>
                    <w:rPr>
                      <w:kern w:val="0"/>
                      <w:szCs w:val="21"/>
                      <w:u w:val="single"/>
                    </w:rPr>
                  </w:pPr>
                  <w:r>
                    <w:rPr>
                      <w:rFonts w:hint="eastAsia"/>
                      <w:kern w:val="0"/>
                      <w:szCs w:val="21"/>
                      <w:u w:val="single"/>
                    </w:rPr>
                    <w:t>—</w:t>
                  </w:r>
                </w:p>
              </w:tc>
            </w:tr>
            <w:tr w14:paraId="3F4D2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 w:type="dxa"/>
                  <w:vMerge w:val="continue"/>
                  <w:tcBorders>
                    <w:left w:val="single" w:color="auto" w:sz="4" w:space="0"/>
                    <w:right w:val="single" w:color="auto" w:sz="4" w:space="0"/>
                  </w:tcBorders>
                  <w:vAlign w:val="center"/>
                </w:tcPr>
                <w:p w14:paraId="280910A4">
                  <w:pPr>
                    <w:widowControl/>
                    <w:jc w:val="left"/>
                    <w:rPr>
                      <w:szCs w:val="21"/>
                      <w:u w:val="single"/>
                    </w:rPr>
                  </w:pPr>
                </w:p>
              </w:tc>
              <w:tc>
                <w:tcPr>
                  <w:tcW w:w="3575" w:type="dxa"/>
                  <w:tcBorders>
                    <w:top w:val="single" w:color="auto" w:sz="4" w:space="0"/>
                    <w:left w:val="nil"/>
                    <w:bottom w:val="single" w:color="auto" w:sz="4" w:space="0"/>
                    <w:right w:val="single" w:color="auto" w:sz="4" w:space="0"/>
                  </w:tcBorders>
                  <w:vAlign w:val="center"/>
                </w:tcPr>
                <w:p w14:paraId="6AE332A8">
                  <w:pPr>
                    <w:widowControl/>
                    <w:adjustRightInd w:val="0"/>
                    <w:snapToGrid w:val="0"/>
                    <w:textAlignment w:val="center"/>
                    <w:rPr>
                      <w:kern w:val="0"/>
                      <w:szCs w:val="21"/>
                      <w:u w:val="single"/>
                      <w:lang w:bidi="ar"/>
                    </w:rPr>
                  </w:pPr>
                  <w:r>
                    <w:rPr>
                      <w:rFonts w:hint="eastAsia"/>
                      <w:kern w:val="0"/>
                      <w:szCs w:val="21"/>
                      <w:u w:val="single"/>
                      <w:lang w:bidi="ar"/>
                    </w:rPr>
                    <w:t>2.持续加强工业集聚区污水集中处理设施建设，提高工业企业水循环利用率、污染物预处理能力及污染集中治理能力，补齐基础设施短板，按照“清污分流、雨污分流”原则，实施废水分类收集、分质处理，入园企业在达到国家或地方规定的排放标准后接入园区集中式污水处理设施稳定达标排放；加快推进深海排放基础设施建设。</w:t>
                  </w:r>
                </w:p>
              </w:tc>
              <w:tc>
                <w:tcPr>
                  <w:tcW w:w="1871" w:type="dxa"/>
                  <w:tcBorders>
                    <w:top w:val="single" w:color="auto" w:sz="4" w:space="0"/>
                    <w:left w:val="nil"/>
                    <w:bottom w:val="single" w:color="auto" w:sz="4" w:space="0"/>
                    <w:right w:val="single" w:color="auto" w:sz="4" w:space="0"/>
                  </w:tcBorders>
                  <w:vAlign w:val="center"/>
                </w:tcPr>
                <w:p w14:paraId="3D1D517A">
                  <w:pPr>
                    <w:widowControl/>
                    <w:adjustRightInd w:val="0"/>
                    <w:snapToGrid w:val="0"/>
                    <w:textAlignment w:val="center"/>
                    <w:rPr>
                      <w:kern w:val="0"/>
                      <w:szCs w:val="21"/>
                      <w:u w:val="single"/>
                    </w:rPr>
                  </w:pPr>
                  <w:r>
                    <w:rPr>
                      <w:rFonts w:hint="eastAsia"/>
                      <w:color w:val="000000"/>
                      <w:szCs w:val="21"/>
                      <w:u w:val="single"/>
                    </w:rPr>
                    <w:t>本项目废水收集后排入气化装置沉降槽回用，最终定期与其他气化工段的气化废水一同排入天宜污水处理厂（一期）进行处理</w:t>
                  </w:r>
                  <w:r>
                    <w:rPr>
                      <w:rFonts w:hint="eastAsia"/>
                      <w:kern w:val="0"/>
                      <w:szCs w:val="21"/>
                      <w:u w:val="single"/>
                      <w:lang w:bidi="ar"/>
                    </w:rPr>
                    <w:t>。</w:t>
                  </w:r>
                </w:p>
              </w:tc>
              <w:tc>
                <w:tcPr>
                  <w:tcW w:w="578" w:type="dxa"/>
                  <w:tcBorders>
                    <w:top w:val="single" w:color="auto" w:sz="4" w:space="0"/>
                    <w:left w:val="nil"/>
                    <w:bottom w:val="single" w:color="auto" w:sz="4" w:space="0"/>
                    <w:right w:val="single" w:color="auto" w:sz="4" w:space="0"/>
                  </w:tcBorders>
                  <w:vAlign w:val="center"/>
                </w:tcPr>
                <w:p w14:paraId="09DCDF6F">
                  <w:pPr>
                    <w:widowControl/>
                    <w:adjustRightInd w:val="0"/>
                    <w:snapToGrid w:val="0"/>
                    <w:jc w:val="center"/>
                    <w:textAlignment w:val="center"/>
                    <w:rPr>
                      <w:kern w:val="0"/>
                      <w:szCs w:val="21"/>
                      <w:u w:val="single"/>
                    </w:rPr>
                  </w:pPr>
                  <w:r>
                    <w:rPr>
                      <w:rFonts w:hint="eastAsia"/>
                      <w:kern w:val="0"/>
                      <w:szCs w:val="21"/>
                      <w:u w:val="single"/>
                    </w:rPr>
                    <w:t>符合</w:t>
                  </w:r>
                </w:p>
              </w:tc>
            </w:tr>
            <w:tr w14:paraId="7C58B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 w:type="dxa"/>
                  <w:vMerge w:val="continue"/>
                  <w:tcBorders>
                    <w:left w:val="single" w:color="auto" w:sz="4" w:space="0"/>
                    <w:right w:val="single" w:color="auto" w:sz="4" w:space="0"/>
                  </w:tcBorders>
                  <w:vAlign w:val="center"/>
                </w:tcPr>
                <w:p w14:paraId="0B7307F0">
                  <w:pPr>
                    <w:widowControl/>
                    <w:jc w:val="left"/>
                    <w:rPr>
                      <w:szCs w:val="21"/>
                      <w:u w:val="single"/>
                    </w:rPr>
                  </w:pPr>
                </w:p>
              </w:tc>
              <w:tc>
                <w:tcPr>
                  <w:tcW w:w="3575" w:type="dxa"/>
                  <w:tcBorders>
                    <w:top w:val="single" w:color="auto" w:sz="4" w:space="0"/>
                    <w:left w:val="nil"/>
                    <w:bottom w:val="single" w:color="auto" w:sz="4" w:space="0"/>
                    <w:right w:val="single" w:color="auto" w:sz="4" w:space="0"/>
                  </w:tcBorders>
                  <w:vAlign w:val="center"/>
                </w:tcPr>
                <w:p w14:paraId="2FED559E">
                  <w:pPr>
                    <w:widowControl/>
                    <w:adjustRightInd w:val="0"/>
                    <w:snapToGrid w:val="0"/>
                    <w:textAlignment w:val="center"/>
                    <w:rPr>
                      <w:kern w:val="0"/>
                      <w:szCs w:val="21"/>
                      <w:u w:val="single"/>
                      <w:lang w:bidi="ar"/>
                    </w:rPr>
                  </w:pPr>
                  <w:r>
                    <w:rPr>
                      <w:rFonts w:hint="eastAsia"/>
                      <w:kern w:val="0"/>
                      <w:szCs w:val="21"/>
                      <w:u w:val="single"/>
                      <w:lang w:bidi="ar"/>
                    </w:rPr>
                    <w:t>3.开展陆海统筹流域治理，深化钦江、大风江、茅岭江、南流江等流域水环境综合整治，钦江、南流江流域切实开展截污、拔污、清污、治污专项行动，以“控磷除氮”为重点，抓好养殖、生活、工业、农业面源等污染综合治理和河道生态修复。全面开展茅尾海、钦州湾等重点海域综合整治。严厉打击非法用海抽砂行为，优化茅尾海等海域养殖规划布局，整治非法养殖。完善钦州港区污水截流及雨污分流、海上水产养殖尾水整治。</w:t>
                  </w:r>
                </w:p>
              </w:tc>
              <w:tc>
                <w:tcPr>
                  <w:tcW w:w="1871" w:type="dxa"/>
                  <w:tcBorders>
                    <w:top w:val="single" w:color="auto" w:sz="4" w:space="0"/>
                    <w:left w:val="nil"/>
                    <w:bottom w:val="single" w:color="auto" w:sz="4" w:space="0"/>
                    <w:right w:val="single" w:color="auto" w:sz="4" w:space="0"/>
                  </w:tcBorders>
                  <w:vAlign w:val="center"/>
                </w:tcPr>
                <w:p w14:paraId="79754640">
                  <w:pPr>
                    <w:widowControl/>
                    <w:adjustRightInd w:val="0"/>
                    <w:snapToGrid w:val="0"/>
                    <w:textAlignment w:val="center"/>
                    <w:rPr>
                      <w:kern w:val="0"/>
                      <w:szCs w:val="21"/>
                      <w:u w:val="single"/>
                    </w:rPr>
                  </w:pPr>
                  <w:r>
                    <w:rPr>
                      <w:rFonts w:hint="eastAsia"/>
                      <w:color w:val="000000"/>
                      <w:szCs w:val="21"/>
                      <w:u w:val="single"/>
                    </w:rPr>
                    <w:t>本项目</w:t>
                  </w:r>
                  <w:r>
                    <w:rPr>
                      <w:rFonts w:hint="eastAsia"/>
                      <w:szCs w:val="21"/>
                      <w:u w:val="single"/>
                    </w:rPr>
                    <w:t>不涉及用海抽砂、海洋养殖活动。</w:t>
                  </w:r>
                </w:p>
              </w:tc>
              <w:tc>
                <w:tcPr>
                  <w:tcW w:w="578" w:type="dxa"/>
                  <w:tcBorders>
                    <w:top w:val="single" w:color="auto" w:sz="4" w:space="0"/>
                    <w:left w:val="nil"/>
                    <w:bottom w:val="single" w:color="auto" w:sz="4" w:space="0"/>
                    <w:right w:val="single" w:color="auto" w:sz="4" w:space="0"/>
                  </w:tcBorders>
                  <w:vAlign w:val="center"/>
                </w:tcPr>
                <w:p w14:paraId="7298303A">
                  <w:pPr>
                    <w:widowControl/>
                    <w:adjustRightInd w:val="0"/>
                    <w:snapToGrid w:val="0"/>
                    <w:jc w:val="center"/>
                    <w:textAlignment w:val="center"/>
                    <w:rPr>
                      <w:kern w:val="0"/>
                      <w:szCs w:val="21"/>
                      <w:u w:val="single"/>
                    </w:rPr>
                  </w:pPr>
                  <w:r>
                    <w:rPr>
                      <w:rFonts w:hint="eastAsia"/>
                      <w:kern w:val="0"/>
                      <w:szCs w:val="21"/>
                      <w:u w:val="single"/>
                    </w:rPr>
                    <w:t>符合</w:t>
                  </w:r>
                </w:p>
              </w:tc>
            </w:tr>
            <w:tr w14:paraId="4E5DA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 w:type="dxa"/>
                  <w:vMerge w:val="continue"/>
                  <w:tcBorders>
                    <w:left w:val="single" w:color="auto" w:sz="4" w:space="0"/>
                    <w:right w:val="single" w:color="auto" w:sz="4" w:space="0"/>
                  </w:tcBorders>
                  <w:vAlign w:val="center"/>
                </w:tcPr>
                <w:p w14:paraId="390FDC22">
                  <w:pPr>
                    <w:widowControl/>
                    <w:jc w:val="left"/>
                    <w:rPr>
                      <w:szCs w:val="21"/>
                      <w:u w:val="single"/>
                    </w:rPr>
                  </w:pPr>
                </w:p>
              </w:tc>
              <w:tc>
                <w:tcPr>
                  <w:tcW w:w="3575" w:type="dxa"/>
                  <w:tcBorders>
                    <w:top w:val="single" w:color="auto" w:sz="4" w:space="0"/>
                    <w:left w:val="nil"/>
                    <w:bottom w:val="single" w:color="auto" w:sz="4" w:space="0"/>
                    <w:right w:val="single" w:color="auto" w:sz="4" w:space="0"/>
                  </w:tcBorders>
                  <w:vAlign w:val="center"/>
                </w:tcPr>
                <w:p w14:paraId="0A61B0D2">
                  <w:pPr>
                    <w:widowControl/>
                    <w:adjustRightInd w:val="0"/>
                    <w:snapToGrid w:val="0"/>
                    <w:textAlignment w:val="center"/>
                    <w:rPr>
                      <w:kern w:val="0"/>
                      <w:szCs w:val="21"/>
                      <w:u w:val="single"/>
                      <w:lang w:bidi="ar"/>
                    </w:rPr>
                  </w:pPr>
                  <w:r>
                    <w:rPr>
                      <w:rFonts w:hint="eastAsia"/>
                      <w:kern w:val="0"/>
                      <w:szCs w:val="21"/>
                      <w:u w:val="single"/>
                      <w:lang w:bidi="ar"/>
                    </w:rPr>
                    <w:t>4.</w:t>
                  </w:r>
                  <w:r>
                    <w:rPr>
                      <w:rFonts w:hint="eastAsia"/>
                      <w:u w:val="single"/>
                    </w:rPr>
                    <w:t xml:space="preserve"> </w:t>
                  </w:r>
                  <w:r>
                    <w:rPr>
                      <w:rFonts w:hint="eastAsia"/>
                      <w:kern w:val="0"/>
                      <w:szCs w:val="21"/>
                      <w:u w:val="single"/>
                      <w:lang w:bidi="ar"/>
                    </w:rPr>
                    <w:t>完善城镇污水处理厂配套管网建设，加强乡镇级污水处理设施及配套管网建设和改造，实施雨污分流改造，持续开展入河排污口整治，强化城镇生活污染源治理，建立健全生活污水收集、处理体系，推进城镇污水处理设施和服务向农村延伸，提高污水收集处理率，污水处理设施应增加脱氮、除磷工序。持续推进市、县级城市黑臭水体整治。</w:t>
                  </w:r>
                </w:p>
              </w:tc>
              <w:tc>
                <w:tcPr>
                  <w:tcW w:w="1871" w:type="dxa"/>
                  <w:tcBorders>
                    <w:top w:val="single" w:color="auto" w:sz="4" w:space="0"/>
                    <w:left w:val="nil"/>
                    <w:bottom w:val="single" w:color="auto" w:sz="4" w:space="0"/>
                    <w:right w:val="single" w:color="auto" w:sz="4" w:space="0"/>
                  </w:tcBorders>
                  <w:vAlign w:val="center"/>
                </w:tcPr>
                <w:p w14:paraId="6227690E">
                  <w:pPr>
                    <w:widowControl/>
                    <w:adjustRightInd w:val="0"/>
                    <w:snapToGrid w:val="0"/>
                    <w:textAlignment w:val="center"/>
                    <w:rPr>
                      <w:kern w:val="0"/>
                      <w:szCs w:val="21"/>
                      <w:u w:val="single"/>
                    </w:rPr>
                  </w:pPr>
                  <w:r>
                    <w:rPr>
                      <w:rFonts w:hint="eastAsia"/>
                      <w:kern w:val="0"/>
                      <w:szCs w:val="21"/>
                      <w:u w:val="single"/>
                    </w:rPr>
                    <w:t>本项目不涉及城市、城镇生活污水处理设施及配套管网相关内容，不涉及</w:t>
                  </w:r>
                  <w:r>
                    <w:rPr>
                      <w:rFonts w:hint="eastAsia"/>
                      <w:kern w:val="0"/>
                      <w:szCs w:val="21"/>
                      <w:u w:val="single"/>
                      <w:lang w:bidi="ar"/>
                    </w:rPr>
                    <w:t>黑臭水体整治工程。</w:t>
                  </w:r>
                </w:p>
              </w:tc>
              <w:tc>
                <w:tcPr>
                  <w:tcW w:w="578" w:type="dxa"/>
                  <w:tcBorders>
                    <w:top w:val="single" w:color="auto" w:sz="4" w:space="0"/>
                    <w:left w:val="nil"/>
                    <w:bottom w:val="single" w:color="auto" w:sz="4" w:space="0"/>
                    <w:right w:val="single" w:color="auto" w:sz="4" w:space="0"/>
                  </w:tcBorders>
                  <w:vAlign w:val="center"/>
                </w:tcPr>
                <w:p w14:paraId="2D8EB91E">
                  <w:pPr>
                    <w:widowControl/>
                    <w:adjustRightInd w:val="0"/>
                    <w:snapToGrid w:val="0"/>
                    <w:jc w:val="center"/>
                    <w:textAlignment w:val="center"/>
                    <w:rPr>
                      <w:kern w:val="0"/>
                      <w:szCs w:val="21"/>
                      <w:u w:val="single"/>
                    </w:rPr>
                  </w:pPr>
                  <w:r>
                    <w:rPr>
                      <w:rFonts w:hint="eastAsia"/>
                      <w:kern w:val="0"/>
                      <w:szCs w:val="21"/>
                      <w:u w:val="single"/>
                    </w:rPr>
                    <w:t>—</w:t>
                  </w:r>
                </w:p>
              </w:tc>
            </w:tr>
            <w:tr w14:paraId="370CC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 w:type="dxa"/>
                  <w:vMerge w:val="continue"/>
                  <w:tcBorders>
                    <w:left w:val="single" w:color="auto" w:sz="4" w:space="0"/>
                    <w:right w:val="single" w:color="auto" w:sz="4" w:space="0"/>
                  </w:tcBorders>
                  <w:vAlign w:val="center"/>
                </w:tcPr>
                <w:p w14:paraId="370D8B5A">
                  <w:pPr>
                    <w:widowControl/>
                    <w:jc w:val="left"/>
                    <w:rPr>
                      <w:szCs w:val="21"/>
                      <w:u w:val="single"/>
                    </w:rPr>
                  </w:pPr>
                </w:p>
              </w:tc>
              <w:tc>
                <w:tcPr>
                  <w:tcW w:w="3575" w:type="dxa"/>
                  <w:tcBorders>
                    <w:top w:val="single" w:color="auto" w:sz="4" w:space="0"/>
                    <w:left w:val="nil"/>
                    <w:bottom w:val="single" w:color="auto" w:sz="4" w:space="0"/>
                    <w:right w:val="single" w:color="auto" w:sz="4" w:space="0"/>
                  </w:tcBorders>
                  <w:vAlign w:val="center"/>
                </w:tcPr>
                <w:p w14:paraId="59265124">
                  <w:pPr>
                    <w:widowControl/>
                    <w:adjustRightInd w:val="0"/>
                    <w:snapToGrid w:val="0"/>
                    <w:textAlignment w:val="center"/>
                    <w:rPr>
                      <w:color w:val="000000"/>
                      <w:kern w:val="0"/>
                      <w:szCs w:val="21"/>
                      <w:u w:val="single"/>
                      <w:lang w:bidi="ar"/>
                    </w:rPr>
                  </w:pPr>
                  <w:r>
                    <w:rPr>
                      <w:rFonts w:hint="eastAsia"/>
                      <w:color w:val="000000"/>
                      <w:kern w:val="0"/>
                      <w:szCs w:val="21"/>
                      <w:u w:val="single"/>
                      <w:lang w:bidi="ar"/>
                    </w:rPr>
                    <w:t>5.加强工业企业无组织废气排放控制，加强挥发性有机物（VOCs）排放企业综合防治，加快高效VOCs收集治理设施建设，大力提升VOCs排放收集率、去除率和治理设施运行率。推进工业涂装、石化、包装印刷、木材加工、汽修等行业和油品储运销的VOCs综合治理。</w:t>
                  </w:r>
                </w:p>
              </w:tc>
              <w:tc>
                <w:tcPr>
                  <w:tcW w:w="1871" w:type="dxa"/>
                  <w:tcBorders>
                    <w:top w:val="single" w:color="auto" w:sz="4" w:space="0"/>
                    <w:left w:val="nil"/>
                    <w:bottom w:val="single" w:color="auto" w:sz="4" w:space="0"/>
                    <w:right w:val="single" w:color="auto" w:sz="4" w:space="0"/>
                  </w:tcBorders>
                  <w:vAlign w:val="center"/>
                </w:tcPr>
                <w:p w14:paraId="20E2C333">
                  <w:pPr>
                    <w:widowControl/>
                    <w:adjustRightInd w:val="0"/>
                    <w:snapToGrid w:val="0"/>
                    <w:textAlignment w:val="center"/>
                    <w:rPr>
                      <w:color w:val="000000"/>
                      <w:kern w:val="0"/>
                      <w:szCs w:val="21"/>
                      <w:u w:val="single"/>
                    </w:rPr>
                  </w:pPr>
                  <w:r>
                    <w:rPr>
                      <w:rFonts w:hint="eastAsia"/>
                      <w:color w:val="000000"/>
                      <w:kern w:val="0"/>
                      <w:szCs w:val="21"/>
                      <w:u w:val="single"/>
                    </w:rPr>
                    <w:t>项目不涉及</w:t>
                  </w:r>
                  <w:r>
                    <w:rPr>
                      <w:rFonts w:hint="eastAsia"/>
                      <w:color w:val="000000"/>
                      <w:kern w:val="0"/>
                      <w:szCs w:val="21"/>
                      <w:u w:val="single"/>
                      <w:lang w:bidi="ar"/>
                    </w:rPr>
                    <w:t>挥发性有机物物质贮存。</w:t>
                  </w:r>
                </w:p>
              </w:tc>
              <w:tc>
                <w:tcPr>
                  <w:tcW w:w="578" w:type="dxa"/>
                  <w:tcBorders>
                    <w:top w:val="single" w:color="auto" w:sz="4" w:space="0"/>
                    <w:left w:val="nil"/>
                    <w:bottom w:val="single" w:color="auto" w:sz="4" w:space="0"/>
                    <w:right w:val="single" w:color="auto" w:sz="4" w:space="0"/>
                  </w:tcBorders>
                  <w:vAlign w:val="center"/>
                </w:tcPr>
                <w:p w14:paraId="7C58400E">
                  <w:pPr>
                    <w:widowControl/>
                    <w:adjustRightInd w:val="0"/>
                    <w:snapToGrid w:val="0"/>
                    <w:jc w:val="center"/>
                    <w:textAlignment w:val="center"/>
                    <w:rPr>
                      <w:kern w:val="0"/>
                      <w:szCs w:val="21"/>
                      <w:u w:val="single"/>
                    </w:rPr>
                  </w:pPr>
                  <w:r>
                    <w:rPr>
                      <w:rFonts w:hint="eastAsia"/>
                      <w:kern w:val="0"/>
                      <w:szCs w:val="21"/>
                      <w:u w:val="single"/>
                    </w:rPr>
                    <w:t>—</w:t>
                  </w:r>
                </w:p>
              </w:tc>
            </w:tr>
            <w:tr w14:paraId="14D9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 w:type="dxa"/>
                  <w:vMerge w:val="continue"/>
                  <w:tcBorders>
                    <w:left w:val="single" w:color="auto" w:sz="4" w:space="0"/>
                    <w:right w:val="single" w:color="auto" w:sz="4" w:space="0"/>
                  </w:tcBorders>
                  <w:vAlign w:val="center"/>
                </w:tcPr>
                <w:p w14:paraId="6911E8D1">
                  <w:pPr>
                    <w:widowControl/>
                    <w:jc w:val="left"/>
                    <w:rPr>
                      <w:szCs w:val="21"/>
                      <w:u w:val="single"/>
                    </w:rPr>
                  </w:pPr>
                </w:p>
              </w:tc>
              <w:tc>
                <w:tcPr>
                  <w:tcW w:w="3575" w:type="dxa"/>
                  <w:tcBorders>
                    <w:top w:val="single" w:color="auto" w:sz="4" w:space="0"/>
                    <w:left w:val="nil"/>
                    <w:bottom w:val="single" w:color="auto" w:sz="4" w:space="0"/>
                    <w:right w:val="single" w:color="auto" w:sz="4" w:space="0"/>
                  </w:tcBorders>
                  <w:vAlign w:val="center"/>
                </w:tcPr>
                <w:p w14:paraId="1706CF8A">
                  <w:pPr>
                    <w:widowControl/>
                    <w:adjustRightInd w:val="0"/>
                    <w:snapToGrid w:val="0"/>
                    <w:textAlignment w:val="center"/>
                    <w:rPr>
                      <w:kern w:val="0"/>
                      <w:szCs w:val="21"/>
                      <w:u w:val="single"/>
                      <w:lang w:bidi="ar"/>
                    </w:rPr>
                  </w:pPr>
                  <w:r>
                    <w:rPr>
                      <w:rFonts w:hint="eastAsia"/>
                      <w:kern w:val="0"/>
                      <w:szCs w:val="21"/>
                      <w:u w:val="single"/>
                      <w:lang w:bidi="ar"/>
                    </w:rPr>
                    <w:t>6.完善园区集中供热设施，积极推广集中供热，有条件的工业聚集区建设集中喷涂工程中心，配备高效治污设施，替代企业独立喷涂工序。</w:t>
                  </w:r>
                </w:p>
              </w:tc>
              <w:tc>
                <w:tcPr>
                  <w:tcW w:w="1871" w:type="dxa"/>
                  <w:tcBorders>
                    <w:top w:val="single" w:color="auto" w:sz="4" w:space="0"/>
                    <w:left w:val="nil"/>
                    <w:bottom w:val="single" w:color="auto" w:sz="4" w:space="0"/>
                    <w:right w:val="single" w:color="auto" w:sz="4" w:space="0"/>
                  </w:tcBorders>
                  <w:vAlign w:val="center"/>
                </w:tcPr>
                <w:p w14:paraId="4F11C5C2">
                  <w:pPr>
                    <w:widowControl/>
                    <w:adjustRightInd w:val="0"/>
                    <w:snapToGrid w:val="0"/>
                    <w:textAlignment w:val="center"/>
                    <w:rPr>
                      <w:kern w:val="0"/>
                      <w:szCs w:val="21"/>
                      <w:u w:val="single"/>
                    </w:rPr>
                  </w:pPr>
                  <w:r>
                    <w:rPr>
                      <w:rFonts w:hint="eastAsia"/>
                      <w:kern w:val="0"/>
                      <w:szCs w:val="21"/>
                      <w:u w:val="single"/>
                    </w:rPr>
                    <w:t>本项目不涉及园区集中供热工程。</w:t>
                  </w:r>
                </w:p>
              </w:tc>
              <w:tc>
                <w:tcPr>
                  <w:tcW w:w="578" w:type="dxa"/>
                  <w:tcBorders>
                    <w:top w:val="single" w:color="auto" w:sz="4" w:space="0"/>
                    <w:left w:val="nil"/>
                    <w:bottom w:val="single" w:color="auto" w:sz="4" w:space="0"/>
                    <w:right w:val="single" w:color="auto" w:sz="4" w:space="0"/>
                  </w:tcBorders>
                  <w:vAlign w:val="center"/>
                </w:tcPr>
                <w:p w14:paraId="012F1333">
                  <w:pPr>
                    <w:widowControl/>
                    <w:adjustRightInd w:val="0"/>
                    <w:snapToGrid w:val="0"/>
                    <w:jc w:val="center"/>
                    <w:textAlignment w:val="center"/>
                    <w:rPr>
                      <w:kern w:val="0"/>
                      <w:szCs w:val="21"/>
                      <w:u w:val="single"/>
                    </w:rPr>
                  </w:pPr>
                  <w:r>
                    <w:rPr>
                      <w:rFonts w:hint="eastAsia"/>
                      <w:kern w:val="0"/>
                      <w:szCs w:val="21"/>
                      <w:u w:val="single"/>
                    </w:rPr>
                    <w:t>—</w:t>
                  </w:r>
                </w:p>
              </w:tc>
            </w:tr>
            <w:tr w14:paraId="7A3A0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 w:type="dxa"/>
                  <w:vMerge w:val="continue"/>
                  <w:tcBorders>
                    <w:left w:val="single" w:color="auto" w:sz="4" w:space="0"/>
                    <w:right w:val="single" w:color="auto" w:sz="4" w:space="0"/>
                  </w:tcBorders>
                  <w:vAlign w:val="center"/>
                </w:tcPr>
                <w:p w14:paraId="2DAAF55A">
                  <w:pPr>
                    <w:widowControl/>
                    <w:jc w:val="left"/>
                    <w:rPr>
                      <w:szCs w:val="21"/>
                      <w:u w:val="single"/>
                    </w:rPr>
                  </w:pPr>
                </w:p>
              </w:tc>
              <w:tc>
                <w:tcPr>
                  <w:tcW w:w="3575" w:type="dxa"/>
                  <w:tcBorders>
                    <w:top w:val="single" w:color="auto" w:sz="4" w:space="0"/>
                    <w:left w:val="nil"/>
                    <w:bottom w:val="single" w:color="auto" w:sz="4" w:space="0"/>
                    <w:right w:val="single" w:color="auto" w:sz="4" w:space="0"/>
                  </w:tcBorders>
                  <w:vAlign w:val="center"/>
                </w:tcPr>
                <w:p w14:paraId="0DB04BE8">
                  <w:pPr>
                    <w:widowControl/>
                    <w:adjustRightInd w:val="0"/>
                    <w:snapToGrid w:val="0"/>
                    <w:textAlignment w:val="center"/>
                    <w:rPr>
                      <w:kern w:val="0"/>
                      <w:szCs w:val="21"/>
                      <w:u w:val="single"/>
                      <w:lang w:bidi="ar"/>
                    </w:rPr>
                  </w:pPr>
                  <w:r>
                    <w:rPr>
                      <w:rFonts w:hint="eastAsia"/>
                      <w:kern w:val="0"/>
                      <w:szCs w:val="21"/>
                      <w:u w:val="single"/>
                      <w:lang w:bidi="ar"/>
                    </w:rPr>
                    <w:t>7.推进城镇生活垃圾处理基础设施扩能建设，强化渗滤液处理设施运营管理，防止渗滤液积存或违规倾倒垃圾渗滤液至市政管网；加强农村生活垃圾收运、处理体系建设，降低农村垃圾焚烧污染。</w:t>
                  </w:r>
                </w:p>
              </w:tc>
              <w:tc>
                <w:tcPr>
                  <w:tcW w:w="1871" w:type="dxa"/>
                  <w:tcBorders>
                    <w:top w:val="single" w:color="auto" w:sz="4" w:space="0"/>
                    <w:left w:val="nil"/>
                    <w:bottom w:val="single" w:color="auto" w:sz="4" w:space="0"/>
                    <w:right w:val="single" w:color="auto" w:sz="4" w:space="0"/>
                  </w:tcBorders>
                  <w:vAlign w:val="center"/>
                </w:tcPr>
                <w:p w14:paraId="58450366">
                  <w:pPr>
                    <w:widowControl/>
                    <w:adjustRightInd w:val="0"/>
                    <w:snapToGrid w:val="0"/>
                    <w:textAlignment w:val="center"/>
                    <w:rPr>
                      <w:kern w:val="0"/>
                      <w:szCs w:val="21"/>
                      <w:u w:val="single"/>
                    </w:rPr>
                  </w:pPr>
                  <w:r>
                    <w:rPr>
                      <w:rFonts w:hint="eastAsia"/>
                      <w:kern w:val="0"/>
                      <w:szCs w:val="21"/>
                      <w:u w:val="single"/>
                    </w:rPr>
                    <w:t>本项目不涉及城镇、农村生活垃圾处理基础设施建设。</w:t>
                  </w:r>
                </w:p>
              </w:tc>
              <w:tc>
                <w:tcPr>
                  <w:tcW w:w="578" w:type="dxa"/>
                  <w:tcBorders>
                    <w:top w:val="single" w:color="auto" w:sz="4" w:space="0"/>
                    <w:left w:val="nil"/>
                    <w:bottom w:val="single" w:color="auto" w:sz="4" w:space="0"/>
                    <w:right w:val="single" w:color="auto" w:sz="4" w:space="0"/>
                  </w:tcBorders>
                  <w:vAlign w:val="center"/>
                </w:tcPr>
                <w:p w14:paraId="58EAB2F4">
                  <w:pPr>
                    <w:widowControl/>
                    <w:adjustRightInd w:val="0"/>
                    <w:snapToGrid w:val="0"/>
                    <w:jc w:val="center"/>
                    <w:textAlignment w:val="center"/>
                    <w:rPr>
                      <w:kern w:val="0"/>
                      <w:szCs w:val="21"/>
                      <w:u w:val="single"/>
                    </w:rPr>
                  </w:pPr>
                  <w:r>
                    <w:rPr>
                      <w:rFonts w:hint="eastAsia"/>
                      <w:kern w:val="0"/>
                      <w:szCs w:val="21"/>
                      <w:u w:val="single"/>
                    </w:rPr>
                    <w:t>—</w:t>
                  </w:r>
                </w:p>
              </w:tc>
            </w:tr>
            <w:tr w14:paraId="15BA4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 w:type="dxa"/>
                  <w:vMerge w:val="continue"/>
                  <w:tcBorders>
                    <w:left w:val="single" w:color="auto" w:sz="4" w:space="0"/>
                    <w:right w:val="single" w:color="auto" w:sz="4" w:space="0"/>
                  </w:tcBorders>
                  <w:vAlign w:val="center"/>
                </w:tcPr>
                <w:p w14:paraId="24FAB1FA">
                  <w:pPr>
                    <w:widowControl/>
                    <w:jc w:val="left"/>
                    <w:rPr>
                      <w:szCs w:val="21"/>
                      <w:u w:val="single"/>
                    </w:rPr>
                  </w:pPr>
                </w:p>
              </w:tc>
              <w:tc>
                <w:tcPr>
                  <w:tcW w:w="3575" w:type="dxa"/>
                  <w:tcBorders>
                    <w:top w:val="single" w:color="auto" w:sz="4" w:space="0"/>
                    <w:left w:val="nil"/>
                    <w:bottom w:val="single" w:color="auto" w:sz="4" w:space="0"/>
                    <w:right w:val="single" w:color="auto" w:sz="4" w:space="0"/>
                  </w:tcBorders>
                  <w:vAlign w:val="center"/>
                </w:tcPr>
                <w:p w14:paraId="66F31ADC">
                  <w:pPr>
                    <w:widowControl/>
                    <w:adjustRightInd w:val="0"/>
                    <w:snapToGrid w:val="0"/>
                    <w:textAlignment w:val="center"/>
                    <w:rPr>
                      <w:kern w:val="0"/>
                      <w:szCs w:val="21"/>
                      <w:u w:val="single"/>
                      <w:lang w:bidi="ar"/>
                    </w:rPr>
                  </w:pPr>
                  <w:r>
                    <w:rPr>
                      <w:rFonts w:hint="eastAsia"/>
                      <w:kern w:val="0"/>
                      <w:szCs w:val="21"/>
                      <w:u w:val="single"/>
                      <w:lang w:bidi="ar"/>
                    </w:rPr>
                    <w:t>8.新建、改建、扩建涉及重点重金属排放建设项目依照相关规定实行总量控制。</w:t>
                  </w:r>
                </w:p>
              </w:tc>
              <w:tc>
                <w:tcPr>
                  <w:tcW w:w="1871" w:type="dxa"/>
                  <w:tcBorders>
                    <w:top w:val="single" w:color="auto" w:sz="4" w:space="0"/>
                    <w:left w:val="nil"/>
                    <w:bottom w:val="single" w:color="auto" w:sz="4" w:space="0"/>
                    <w:right w:val="single" w:color="auto" w:sz="4" w:space="0"/>
                  </w:tcBorders>
                  <w:vAlign w:val="center"/>
                </w:tcPr>
                <w:p w14:paraId="3FA30F27">
                  <w:pPr>
                    <w:widowControl/>
                    <w:adjustRightInd w:val="0"/>
                    <w:snapToGrid w:val="0"/>
                    <w:textAlignment w:val="center"/>
                    <w:rPr>
                      <w:kern w:val="0"/>
                      <w:szCs w:val="21"/>
                      <w:u w:val="single"/>
                    </w:rPr>
                  </w:pPr>
                  <w:r>
                    <w:rPr>
                      <w:rFonts w:hint="eastAsia"/>
                      <w:kern w:val="0"/>
                      <w:szCs w:val="21"/>
                      <w:u w:val="single"/>
                    </w:rPr>
                    <w:t>本项目不涉及重金属排放。</w:t>
                  </w:r>
                </w:p>
              </w:tc>
              <w:tc>
                <w:tcPr>
                  <w:tcW w:w="578" w:type="dxa"/>
                  <w:tcBorders>
                    <w:top w:val="single" w:color="auto" w:sz="4" w:space="0"/>
                    <w:left w:val="nil"/>
                    <w:bottom w:val="single" w:color="auto" w:sz="4" w:space="0"/>
                    <w:right w:val="single" w:color="auto" w:sz="4" w:space="0"/>
                  </w:tcBorders>
                  <w:vAlign w:val="center"/>
                </w:tcPr>
                <w:p w14:paraId="586F41D0">
                  <w:pPr>
                    <w:widowControl/>
                    <w:adjustRightInd w:val="0"/>
                    <w:snapToGrid w:val="0"/>
                    <w:jc w:val="center"/>
                    <w:textAlignment w:val="center"/>
                    <w:rPr>
                      <w:kern w:val="0"/>
                      <w:szCs w:val="21"/>
                      <w:u w:val="single"/>
                    </w:rPr>
                  </w:pPr>
                  <w:r>
                    <w:rPr>
                      <w:rFonts w:hint="eastAsia"/>
                      <w:kern w:val="0"/>
                      <w:szCs w:val="21"/>
                      <w:u w:val="single"/>
                    </w:rPr>
                    <w:t>符合</w:t>
                  </w:r>
                </w:p>
              </w:tc>
            </w:tr>
            <w:tr w14:paraId="4D295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 w:type="dxa"/>
                  <w:vMerge w:val="continue"/>
                  <w:tcBorders>
                    <w:left w:val="single" w:color="auto" w:sz="4" w:space="0"/>
                    <w:right w:val="single" w:color="auto" w:sz="4" w:space="0"/>
                  </w:tcBorders>
                  <w:vAlign w:val="center"/>
                </w:tcPr>
                <w:p w14:paraId="24A56CFB">
                  <w:pPr>
                    <w:widowControl/>
                    <w:jc w:val="left"/>
                    <w:rPr>
                      <w:szCs w:val="21"/>
                      <w:u w:val="single"/>
                    </w:rPr>
                  </w:pPr>
                </w:p>
              </w:tc>
              <w:tc>
                <w:tcPr>
                  <w:tcW w:w="3575" w:type="dxa"/>
                  <w:tcBorders>
                    <w:top w:val="single" w:color="auto" w:sz="4" w:space="0"/>
                    <w:left w:val="nil"/>
                    <w:bottom w:val="single" w:color="auto" w:sz="4" w:space="0"/>
                    <w:right w:val="single" w:color="auto" w:sz="4" w:space="0"/>
                  </w:tcBorders>
                  <w:vAlign w:val="center"/>
                </w:tcPr>
                <w:p w14:paraId="74D30E85">
                  <w:pPr>
                    <w:widowControl/>
                    <w:adjustRightInd w:val="0"/>
                    <w:snapToGrid w:val="0"/>
                    <w:textAlignment w:val="center"/>
                    <w:rPr>
                      <w:kern w:val="0"/>
                      <w:szCs w:val="21"/>
                      <w:u w:val="single"/>
                      <w:lang w:bidi="ar"/>
                    </w:rPr>
                  </w:pPr>
                  <w:r>
                    <w:rPr>
                      <w:rFonts w:hint="eastAsia"/>
                      <w:kern w:val="0"/>
                      <w:szCs w:val="21"/>
                      <w:u w:val="single"/>
                      <w:lang w:bidi="ar"/>
                    </w:rPr>
                    <w:t>9.</w:t>
                  </w:r>
                  <w:r>
                    <w:rPr>
                      <w:kern w:val="0"/>
                      <w:szCs w:val="21"/>
                      <w:u w:val="single"/>
                      <w:lang w:bidi="ar"/>
                    </w:rPr>
                    <w:t>新建“两高”项目应采用先进适用的工艺技术和装备，单位产品物耗、能耗、水耗等达到清洁生产先进水平，依法制定并严格落实防治土壤与地下水污染的措施。按照《关于加强重点行业建设项目区域削减措施监督管理的通知》要求，依据区域环境质量改善目标，制定配套区域污染物削减方案，采取有效的污染物区域削减措施，腾出足够的环境容量。</w:t>
                  </w:r>
                </w:p>
              </w:tc>
              <w:tc>
                <w:tcPr>
                  <w:tcW w:w="1871" w:type="dxa"/>
                  <w:tcBorders>
                    <w:top w:val="single" w:color="auto" w:sz="4" w:space="0"/>
                    <w:left w:val="nil"/>
                    <w:bottom w:val="single" w:color="auto" w:sz="4" w:space="0"/>
                    <w:right w:val="single" w:color="auto" w:sz="4" w:space="0"/>
                  </w:tcBorders>
                  <w:vAlign w:val="center"/>
                </w:tcPr>
                <w:p w14:paraId="1F0DE2D4">
                  <w:pPr>
                    <w:widowControl/>
                    <w:adjustRightInd w:val="0"/>
                    <w:snapToGrid w:val="0"/>
                    <w:textAlignment w:val="center"/>
                    <w:rPr>
                      <w:szCs w:val="21"/>
                      <w:u w:val="single"/>
                    </w:rPr>
                  </w:pPr>
                  <w:r>
                    <w:rPr>
                      <w:rFonts w:hint="eastAsia"/>
                      <w:szCs w:val="21"/>
                      <w:u w:val="single"/>
                    </w:rPr>
                    <w:t>本项目不涉及</w:t>
                  </w:r>
                  <w:r>
                    <w:rPr>
                      <w:rFonts w:hint="eastAsia"/>
                      <w:kern w:val="0"/>
                      <w:szCs w:val="21"/>
                      <w:u w:val="single"/>
                      <w:lang w:bidi="ar"/>
                    </w:rPr>
                    <w:t>“两高”项目。</w:t>
                  </w:r>
                </w:p>
              </w:tc>
              <w:tc>
                <w:tcPr>
                  <w:tcW w:w="578" w:type="dxa"/>
                  <w:tcBorders>
                    <w:top w:val="single" w:color="auto" w:sz="4" w:space="0"/>
                    <w:left w:val="nil"/>
                    <w:bottom w:val="single" w:color="auto" w:sz="4" w:space="0"/>
                    <w:right w:val="single" w:color="auto" w:sz="4" w:space="0"/>
                  </w:tcBorders>
                  <w:vAlign w:val="center"/>
                </w:tcPr>
                <w:p w14:paraId="159D13D7">
                  <w:pPr>
                    <w:widowControl/>
                    <w:adjustRightInd w:val="0"/>
                    <w:snapToGrid w:val="0"/>
                    <w:jc w:val="center"/>
                    <w:textAlignment w:val="center"/>
                    <w:rPr>
                      <w:szCs w:val="21"/>
                      <w:u w:val="single"/>
                    </w:rPr>
                  </w:pPr>
                  <w:r>
                    <w:rPr>
                      <w:rFonts w:hint="eastAsia"/>
                      <w:kern w:val="0"/>
                      <w:szCs w:val="21"/>
                      <w:u w:val="single"/>
                    </w:rPr>
                    <w:t>—</w:t>
                  </w:r>
                </w:p>
              </w:tc>
            </w:tr>
            <w:tr w14:paraId="62E9D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 w:type="dxa"/>
                  <w:vMerge w:val="continue"/>
                  <w:tcBorders>
                    <w:left w:val="single" w:color="auto" w:sz="4" w:space="0"/>
                    <w:right w:val="single" w:color="auto" w:sz="4" w:space="0"/>
                  </w:tcBorders>
                  <w:vAlign w:val="center"/>
                </w:tcPr>
                <w:p w14:paraId="6E084D5E">
                  <w:pPr>
                    <w:widowControl/>
                    <w:jc w:val="left"/>
                    <w:rPr>
                      <w:szCs w:val="21"/>
                      <w:u w:val="single"/>
                    </w:rPr>
                  </w:pPr>
                </w:p>
              </w:tc>
              <w:tc>
                <w:tcPr>
                  <w:tcW w:w="3575" w:type="dxa"/>
                  <w:tcBorders>
                    <w:top w:val="single" w:color="auto" w:sz="4" w:space="0"/>
                    <w:left w:val="nil"/>
                    <w:bottom w:val="single" w:color="auto" w:sz="4" w:space="0"/>
                    <w:right w:val="single" w:color="auto" w:sz="4" w:space="0"/>
                  </w:tcBorders>
                  <w:vAlign w:val="center"/>
                </w:tcPr>
                <w:p w14:paraId="3D7030FC">
                  <w:pPr>
                    <w:widowControl/>
                    <w:adjustRightInd w:val="0"/>
                    <w:snapToGrid w:val="0"/>
                    <w:textAlignment w:val="center"/>
                    <w:rPr>
                      <w:kern w:val="0"/>
                      <w:szCs w:val="21"/>
                      <w:u w:val="single"/>
                      <w:lang w:bidi="ar"/>
                    </w:rPr>
                  </w:pPr>
                  <w:r>
                    <w:rPr>
                      <w:rFonts w:hint="eastAsia"/>
                      <w:kern w:val="0"/>
                      <w:szCs w:val="21"/>
                      <w:u w:val="single"/>
                      <w:lang w:bidi="ar"/>
                    </w:rPr>
                    <w:t>10.</w:t>
                  </w:r>
                  <w:r>
                    <w:rPr>
                      <w:kern w:val="0"/>
                      <w:szCs w:val="21"/>
                      <w:u w:val="single"/>
                      <w:lang w:bidi="ar"/>
                    </w:rPr>
                    <w:t>加强海陆联动，严格控制陆源污染物排放。规范入海排污口设置，全面清理非法或设置不合理的入海排污口。</w:t>
                  </w:r>
                </w:p>
              </w:tc>
              <w:tc>
                <w:tcPr>
                  <w:tcW w:w="1871" w:type="dxa"/>
                  <w:tcBorders>
                    <w:top w:val="single" w:color="auto" w:sz="4" w:space="0"/>
                    <w:left w:val="nil"/>
                    <w:bottom w:val="single" w:color="auto" w:sz="4" w:space="0"/>
                    <w:right w:val="single" w:color="auto" w:sz="4" w:space="0"/>
                  </w:tcBorders>
                  <w:vAlign w:val="center"/>
                </w:tcPr>
                <w:p w14:paraId="6B107592">
                  <w:pPr>
                    <w:widowControl/>
                    <w:adjustRightInd w:val="0"/>
                    <w:snapToGrid w:val="0"/>
                    <w:textAlignment w:val="center"/>
                    <w:rPr>
                      <w:szCs w:val="21"/>
                      <w:u w:val="single"/>
                    </w:rPr>
                  </w:pPr>
                  <w:r>
                    <w:rPr>
                      <w:rFonts w:hint="eastAsia"/>
                      <w:szCs w:val="21"/>
                      <w:u w:val="single"/>
                    </w:rPr>
                    <w:t>本项目不新增入海排污口</w:t>
                  </w:r>
                  <w:r>
                    <w:rPr>
                      <w:rFonts w:hint="eastAsia"/>
                      <w:kern w:val="0"/>
                      <w:szCs w:val="21"/>
                      <w:u w:val="single"/>
                    </w:rPr>
                    <w:t>。</w:t>
                  </w:r>
                </w:p>
              </w:tc>
              <w:tc>
                <w:tcPr>
                  <w:tcW w:w="578" w:type="dxa"/>
                  <w:tcBorders>
                    <w:top w:val="single" w:color="auto" w:sz="4" w:space="0"/>
                    <w:left w:val="nil"/>
                    <w:bottom w:val="single" w:color="auto" w:sz="4" w:space="0"/>
                    <w:right w:val="single" w:color="auto" w:sz="4" w:space="0"/>
                  </w:tcBorders>
                  <w:vAlign w:val="center"/>
                </w:tcPr>
                <w:p w14:paraId="47449DFA">
                  <w:pPr>
                    <w:widowControl/>
                    <w:adjustRightInd w:val="0"/>
                    <w:snapToGrid w:val="0"/>
                    <w:jc w:val="center"/>
                    <w:textAlignment w:val="center"/>
                    <w:rPr>
                      <w:szCs w:val="21"/>
                      <w:u w:val="single"/>
                    </w:rPr>
                  </w:pPr>
                  <w:r>
                    <w:rPr>
                      <w:rFonts w:hint="eastAsia"/>
                      <w:kern w:val="0"/>
                      <w:szCs w:val="21"/>
                      <w:u w:val="single"/>
                    </w:rPr>
                    <w:t>—</w:t>
                  </w:r>
                </w:p>
              </w:tc>
            </w:tr>
            <w:tr w14:paraId="05FBD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 w:type="dxa"/>
                  <w:vMerge w:val="continue"/>
                  <w:tcBorders>
                    <w:left w:val="single" w:color="auto" w:sz="4" w:space="0"/>
                    <w:right w:val="single" w:color="auto" w:sz="4" w:space="0"/>
                  </w:tcBorders>
                  <w:vAlign w:val="center"/>
                </w:tcPr>
                <w:p w14:paraId="6C30B984">
                  <w:pPr>
                    <w:widowControl/>
                    <w:jc w:val="left"/>
                    <w:rPr>
                      <w:szCs w:val="21"/>
                      <w:u w:val="single"/>
                    </w:rPr>
                  </w:pPr>
                </w:p>
              </w:tc>
              <w:tc>
                <w:tcPr>
                  <w:tcW w:w="3575" w:type="dxa"/>
                  <w:tcBorders>
                    <w:top w:val="single" w:color="auto" w:sz="4" w:space="0"/>
                    <w:left w:val="nil"/>
                    <w:bottom w:val="single" w:color="auto" w:sz="4" w:space="0"/>
                    <w:right w:val="single" w:color="auto" w:sz="4" w:space="0"/>
                  </w:tcBorders>
                  <w:vAlign w:val="center"/>
                </w:tcPr>
                <w:p w14:paraId="6283C989">
                  <w:pPr>
                    <w:widowControl/>
                    <w:adjustRightInd w:val="0"/>
                    <w:snapToGrid w:val="0"/>
                    <w:textAlignment w:val="center"/>
                    <w:rPr>
                      <w:kern w:val="0"/>
                      <w:szCs w:val="21"/>
                      <w:u w:val="single"/>
                      <w:lang w:bidi="ar"/>
                    </w:rPr>
                  </w:pPr>
                  <w:r>
                    <w:rPr>
                      <w:rFonts w:hint="eastAsia"/>
                      <w:kern w:val="0"/>
                      <w:szCs w:val="21"/>
                      <w:u w:val="single"/>
                      <w:lang w:bidi="ar"/>
                    </w:rPr>
                    <w:t>11.</w:t>
                  </w:r>
                  <w:r>
                    <w:rPr>
                      <w:kern w:val="0"/>
                      <w:szCs w:val="21"/>
                      <w:u w:val="single"/>
                      <w:lang w:bidi="ar"/>
                    </w:rPr>
                    <w:t>积极治理船舶污染，全面贯彻落实《广西北部湾港船舶污染物接收、转运、处置能力评估及相应设施建设方案》，建设完善船舶污染物接收处理设施，提高含油污水、化学品洗舱水、船舶垃圾等接收处置能力及污染事故应急能力。</w:t>
                  </w:r>
                </w:p>
              </w:tc>
              <w:tc>
                <w:tcPr>
                  <w:tcW w:w="1871" w:type="dxa"/>
                  <w:tcBorders>
                    <w:top w:val="single" w:color="auto" w:sz="4" w:space="0"/>
                    <w:left w:val="nil"/>
                    <w:bottom w:val="single" w:color="auto" w:sz="4" w:space="0"/>
                    <w:right w:val="single" w:color="auto" w:sz="4" w:space="0"/>
                  </w:tcBorders>
                  <w:vAlign w:val="center"/>
                </w:tcPr>
                <w:p w14:paraId="7E2085DB">
                  <w:pPr>
                    <w:widowControl/>
                    <w:adjustRightInd w:val="0"/>
                    <w:snapToGrid w:val="0"/>
                    <w:textAlignment w:val="center"/>
                    <w:rPr>
                      <w:szCs w:val="21"/>
                      <w:u w:val="single"/>
                    </w:rPr>
                  </w:pPr>
                  <w:r>
                    <w:rPr>
                      <w:rFonts w:hint="eastAsia"/>
                      <w:szCs w:val="21"/>
                      <w:u w:val="single"/>
                    </w:rPr>
                    <w:t>本项目不涉及船舶航运。</w:t>
                  </w:r>
                </w:p>
              </w:tc>
              <w:tc>
                <w:tcPr>
                  <w:tcW w:w="578" w:type="dxa"/>
                  <w:tcBorders>
                    <w:top w:val="single" w:color="auto" w:sz="4" w:space="0"/>
                    <w:left w:val="nil"/>
                    <w:bottom w:val="single" w:color="auto" w:sz="4" w:space="0"/>
                    <w:right w:val="single" w:color="auto" w:sz="4" w:space="0"/>
                  </w:tcBorders>
                  <w:vAlign w:val="center"/>
                </w:tcPr>
                <w:p w14:paraId="346E11DE">
                  <w:pPr>
                    <w:widowControl/>
                    <w:adjustRightInd w:val="0"/>
                    <w:snapToGrid w:val="0"/>
                    <w:jc w:val="center"/>
                    <w:textAlignment w:val="center"/>
                    <w:rPr>
                      <w:szCs w:val="21"/>
                      <w:u w:val="single"/>
                    </w:rPr>
                  </w:pPr>
                  <w:r>
                    <w:rPr>
                      <w:rFonts w:hint="eastAsia"/>
                      <w:kern w:val="0"/>
                      <w:szCs w:val="21"/>
                      <w:u w:val="single"/>
                    </w:rPr>
                    <w:t>—</w:t>
                  </w:r>
                </w:p>
              </w:tc>
            </w:tr>
            <w:tr w14:paraId="7D6C1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 w:type="dxa"/>
                  <w:vMerge w:val="continue"/>
                  <w:tcBorders>
                    <w:left w:val="single" w:color="auto" w:sz="4" w:space="0"/>
                    <w:right w:val="single" w:color="auto" w:sz="4" w:space="0"/>
                  </w:tcBorders>
                  <w:vAlign w:val="center"/>
                </w:tcPr>
                <w:p w14:paraId="645021A0">
                  <w:pPr>
                    <w:widowControl/>
                    <w:jc w:val="left"/>
                    <w:rPr>
                      <w:szCs w:val="21"/>
                      <w:u w:val="single"/>
                    </w:rPr>
                  </w:pPr>
                </w:p>
              </w:tc>
              <w:tc>
                <w:tcPr>
                  <w:tcW w:w="3575" w:type="dxa"/>
                  <w:tcBorders>
                    <w:top w:val="single" w:color="auto" w:sz="4" w:space="0"/>
                    <w:left w:val="nil"/>
                    <w:bottom w:val="single" w:color="auto" w:sz="4" w:space="0"/>
                    <w:right w:val="single" w:color="auto" w:sz="4" w:space="0"/>
                  </w:tcBorders>
                  <w:vAlign w:val="center"/>
                </w:tcPr>
                <w:p w14:paraId="3A919A6B">
                  <w:pPr>
                    <w:widowControl/>
                    <w:adjustRightInd w:val="0"/>
                    <w:snapToGrid w:val="0"/>
                    <w:textAlignment w:val="center"/>
                    <w:rPr>
                      <w:kern w:val="0"/>
                      <w:szCs w:val="21"/>
                      <w:u w:val="single"/>
                      <w:lang w:bidi="ar"/>
                    </w:rPr>
                  </w:pPr>
                  <w:r>
                    <w:rPr>
                      <w:rFonts w:hint="eastAsia"/>
                      <w:kern w:val="0"/>
                      <w:szCs w:val="21"/>
                      <w:u w:val="single"/>
                      <w:lang w:bidi="ar"/>
                    </w:rPr>
                    <w:t>12.</w:t>
                  </w:r>
                  <w:r>
                    <w:rPr>
                      <w:kern w:val="0"/>
                      <w:szCs w:val="21"/>
                      <w:u w:val="single"/>
                      <w:lang w:bidi="ar"/>
                    </w:rPr>
                    <w:t>加强港口码头环保基础设施处理和建设。完善堆场防风抑尘设施，降低扬尘污染。钦州港区实行雨污分流和污水分质处理，防止堆场废水通过雨水沟直排入海，完善配套</w:t>
                  </w:r>
                  <w:r>
                    <w:rPr>
                      <w:rFonts w:hint="eastAsia"/>
                      <w:kern w:val="0"/>
                      <w:szCs w:val="21"/>
                      <w:u w:val="single"/>
                      <w:lang w:bidi="ar"/>
                    </w:rPr>
                    <w:t>化粪池</w:t>
                  </w:r>
                  <w:r>
                    <w:rPr>
                      <w:kern w:val="0"/>
                      <w:szCs w:val="21"/>
                      <w:u w:val="single"/>
                      <w:lang w:bidi="ar"/>
                    </w:rPr>
                    <w:t>和管网建设，实现污水集中处理、回用或达标排放。</w:t>
                  </w:r>
                </w:p>
              </w:tc>
              <w:tc>
                <w:tcPr>
                  <w:tcW w:w="1871" w:type="dxa"/>
                  <w:tcBorders>
                    <w:top w:val="single" w:color="auto" w:sz="4" w:space="0"/>
                    <w:left w:val="nil"/>
                    <w:bottom w:val="single" w:color="auto" w:sz="4" w:space="0"/>
                    <w:right w:val="single" w:color="auto" w:sz="4" w:space="0"/>
                  </w:tcBorders>
                  <w:vAlign w:val="center"/>
                </w:tcPr>
                <w:p w14:paraId="2E1BE9B9">
                  <w:pPr>
                    <w:widowControl/>
                    <w:adjustRightInd w:val="0"/>
                    <w:snapToGrid w:val="0"/>
                    <w:textAlignment w:val="center"/>
                    <w:rPr>
                      <w:szCs w:val="21"/>
                      <w:u w:val="single"/>
                    </w:rPr>
                  </w:pPr>
                  <w:r>
                    <w:rPr>
                      <w:rFonts w:hint="eastAsia"/>
                      <w:szCs w:val="21"/>
                      <w:u w:val="single"/>
                    </w:rPr>
                    <w:t>本项目不涉及港口码头</w:t>
                  </w:r>
                  <w:r>
                    <w:rPr>
                      <w:rFonts w:hint="eastAsia"/>
                      <w:kern w:val="0"/>
                      <w:szCs w:val="21"/>
                      <w:u w:val="single"/>
                      <w:lang w:bidi="ar"/>
                    </w:rPr>
                    <w:t>。</w:t>
                  </w:r>
                </w:p>
              </w:tc>
              <w:tc>
                <w:tcPr>
                  <w:tcW w:w="578" w:type="dxa"/>
                  <w:tcBorders>
                    <w:top w:val="single" w:color="auto" w:sz="4" w:space="0"/>
                    <w:left w:val="nil"/>
                    <w:bottom w:val="single" w:color="auto" w:sz="4" w:space="0"/>
                    <w:right w:val="single" w:color="auto" w:sz="4" w:space="0"/>
                  </w:tcBorders>
                  <w:vAlign w:val="center"/>
                </w:tcPr>
                <w:p w14:paraId="18EAF06C">
                  <w:pPr>
                    <w:widowControl/>
                    <w:adjustRightInd w:val="0"/>
                    <w:snapToGrid w:val="0"/>
                    <w:jc w:val="center"/>
                    <w:textAlignment w:val="center"/>
                    <w:rPr>
                      <w:szCs w:val="21"/>
                      <w:u w:val="single"/>
                    </w:rPr>
                  </w:pPr>
                  <w:r>
                    <w:rPr>
                      <w:rFonts w:hint="eastAsia"/>
                      <w:szCs w:val="21"/>
                      <w:u w:val="single"/>
                    </w:rPr>
                    <w:t>—</w:t>
                  </w:r>
                </w:p>
              </w:tc>
            </w:tr>
            <w:tr w14:paraId="0F4C7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 w:type="dxa"/>
                  <w:vMerge w:val="continue"/>
                  <w:tcBorders>
                    <w:left w:val="single" w:color="auto" w:sz="4" w:space="0"/>
                    <w:right w:val="single" w:color="auto" w:sz="4" w:space="0"/>
                  </w:tcBorders>
                  <w:vAlign w:val="center"/>
                </w:tcPr>
                <w:p w14:paraId="7F6EB7D7">
                  <w:pPr>
                    <w:widowControl/>
                    <w:jc w:val="left"/>
                    <w:rPr>
                      <w:szCs w:val="21"/>
                      <w:u w:val="single"/>
                    </w:rPr>
                  </w:pPr>
                </w:p>
              </w:tc>
              <w:tc>
                <w:tcPr>
                  <w:tcW w:w="3575" w:type="dxa"/>
                  <w:tcBorders>
                    <w:top w:val="single" w:color="auto" w:sz="4" w:space="0"/>
                    <w:left w:val="nil"/>
                    <w:bottom w:val="single" w:color="auto" w:sz="4" w:space="0"/>
                    <w:right w:val="single" w:color="auto" w:sz="4" w:space="0"/>
                  </w:tcBorders>
                  <w:vAlign w:val="center"/>
                </w:tcPr>
                <w:p w14:paraId="2508231A">
                  <w:pPr>
                    <w:widowControl/>
                    <w:adjustRightInd w:val="0"/>
                    <w:snapToGrid w:val="0"/>
                    <w:textAlignment w:val="center"/>
                    <w:rPr>
                      <w:kern w:val="0"/>
                      <w:szCs w:val="21"/>
                      <w:u w:val="single"/>
                      <w:lang w:bidi="ar"/>
                    </w:rPr>
                  </w:pPr>
                  <w:r>
                    <w:rPr>
                      <w:rFonts w:hint="eastAsia"/>
                      <w:kern w:val="0"/>
                      <w:szCs w:val="21"/>
                      <w:u w:val="single"/>
                      <w:lang w:bidi="ar"/>
                    </w:rPr>
                    <w:t>13.</w:t>
                  </w:r>
                  <w:r>
                    <w:rPr>
                      <w:kern w:val="0"/>
                      <w:szCs w:val="21"/>
                      <w:u w:val="single"/>
                      <w:lang w:bidi="ar"/>
                    </w:rPr>
                    <w:t>污水离岸排放不得超过国家或者地方规定的排放标准。禁止向海域排放油类、酸液、碱液、剧毒废液和高、中水平放射性废水，严格控制向海域排放含有不易降解的有机物和重金属的废水，排放低水平放射性废水应当符合国家放射性污染防治标准，其他污染物的排放应当符合国家或者地方标准。含病原体的医疗污水、生活污水和工业废水必须经过处理，符合国家有关排放标准后，方能排入海域。含有机物和营养物质的工业废水、生活污水，应当严格控制向海湾、半封闭海及其他自净能力较差的海域排放。向海域排放含热废水，必须采取有效措施，保证邻近渔业水域的水温符合国家海洋环境质量标准，避免热污染对水产资源的危害。</w:t>
                  </w:r>
                </w:p>
              </w:tc>
              <w:tc>
                <w:tcPr>
                  <w:tcW w:w="1871" w:type="dxa"/>
                  <w:tcBorders>
                    <w:top w:val="single" w:color="auto" w:sz="4" w:space="0"/>
                    <w:left w:val="nil"/>
                    <w:bottom w:val="single" w:color="auto" w:sz="4" w:space="0"/>
                    <w:right w:val="single" w:color="auto" w:sz="4" w:space="0"/>
                  </w:tcBorders>
                  <w:vAlign w:val="center"/>
                </w:tcPr>
                <w:p w14:paraId="3B9AAFC0">
                  <w:pPr>
                    <w:widowControl/>
                    <w:adjustRightInd w:val="0"/>
                    <w:snapToGrid w:val="0"/>
                    <w:textAlignment w:val="center"/>
                    <w:rPr>
                      <w:szCs w:val="21"/>
                      <w:u w:val="single"/>
                    </w:rPr>
                  </w:pPr>
                  <w:r>
                    <w:rPr>
                      <w:rFonts w:hint="eastAsia"/>
                      <w:szCs w:val="21"/>
                      <w:u w:val="single"/>
                    </w:rPr>
                    <w:t>项目无废水直排入海域。</w:t>
                  </w:r>
                </w:p>
              </w:tc>
              <w:tc>
                <w:tcPr>
                  <w:tcW w:w="578" w:type="dxa"/>
                  <w:tcBorders>
                    <w:top w:val="single" w:color="auto" w:sz="4" w:space="0"/>
                    <w:left w:val="nil"/>
                    <w:bottom w:val="single" w:color="auto" w:sz="4" w:space="0"/>
                    <w:right w:val="single" w:color="auto" w:sz="4" w:space="0"/>
                  </w:tcBorders>
                  <w:vAlign w:val="center"/>
                </w:tcPr>
                <w:p w14:paraId="7A9E90CC">
                  <w:pPr>
                    <w:widowControl/>
                    <w:adjustRightInd w:val="0"/>
                    <w:snapToGrid w:val="0"/>
                    <w:jc w:val="center"/>
                    <w:textAlignment w:val="center"/>
                    <w:rPr>
                      <w:szCs w:val="21"/>
                      <w:u w:val="single"/>
                    </w:rPr>
                  </w:pPr>
                  <w:r>
                    <w:rPr>
                      <w:rFonts w:hint="eastAsia"/>
                      <w:kern w:val="0"/>
                      <w:szCs w:val="21"/>
                      <w:u w:val="single"/>
                    </w:rPr>
                    <w:t>—</w:t>
                  </w:r>
                </w:p>
              </w:tc>
            </w:tr>
            <w:tr w14:paraId="263C2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 w:type="dxa"/>
                  <w:vMerge w:val="continue"/>
                  <w:tcBorders>
                    <w:left w:val="single" w:color="auto" w:sz="4" w:space="0"/>
                    <w:right w:val="single" w:color="auto" w:sz="4" w:space="0"/>
                  </w:tcBorders>
                  <w:vAlign w:val="center"/>
                </w:tcPr>
                <w:p w14:paraId="08F182AB">
                  <w:pPr>
                    <w:widowControl/>
                    <w:jc w:val="left"/>
                    <w:rPr>
                      <w:szCs w:val="21"/>
                      <w:u w:val="single"/>
                    </w:rPr>
                  </w:pPr>
                </w:p>
              </w:tc>
              <w:tc>
                <w:tcPr>
                  <w:tcW w:w="3575" w:type="dxa"/>
                  <w:tcBorders>
                    <w:top w:val="single" w:color="auto" w:sz="4" w:space="0"/>
                    <w:left w:val="nil"/>
                    <w:bottom w:val="single" w:color="auto" w:sz="4" w:space="0"/>
                    <w:right w:val="single" w:color="auto" w:sz="4" w:space="0"/>
                  </w:tcBorders>
                  <w:vAlign w:val="center"/>
                </w:tcPr>
                <w:p w14:paraId="1426A136">
                  <w:pPr>
                    <w:widowControl/>
                    <w:adjustRightInd w:val="0"/>
                    <w:snapToGrid w:val="0"/>
                    <w:textAlignment w:val="center"/>
                    <w:rPr>
                      <w:kern w:val="0"/>
                      <w:szCs w:val="21"/>
                      <w:u w:val="single"/>
                      <w:lang w:bidi="ar"/>
                    </w:rPr>
                  </w:pPr>
                  <w:r>
                    <w:rPr>
                      <w:rFonts w:hint="eastAsia"/>
                      <w:kern w:val="0"/>
                      <w:szCs w:val="21"/>
                      <w:u w:val="single"/>
                      <w:lang w:bidi="ar"/>
                    </w:rPr>
                    <w:t>14.</w:t>
                  </w:r>
                  <w:r>
                    <w:rPr>
                      <w:kern w:val="0"/>
                      <w:szCs w:val="21"/>
                      <w:u w:val="single"/>
                      <w:lang w:bidi="ar"/>
                    </w:rPr>
                    <w:t>按照养殖容量控制养殖规模和养殖密度，发展健康、生态养殖方式，加强对蓝圆鲹和二长棘鲷产卵场的保护。旅游休闲娱乐区的污水和垃圾应科学处置、达标排放，禁止直接排入海域。</w:t>
                  </w:r>
                </w:p>
              </w:tc>
              <w:tc>
                <w:tcPr>
                  <w:tcW w:w="1871" w:type="dxa"/>
                  <w:tcBorders>
                    <w:top w:val="single" w:color="auto" w:sz="4" w:space="0"/>
                    <w:left w:val="nil"/>
                    <w:bottom w:val="single" w:color="auto" w:sz="4" w:space="0"/>
                    <w:right w:val="single" w:color="auto" w:sz="4" w:space="0"/>
                  </w:tcBorders>
                  <w:vAlign w:val="center"/>
                </w:tcPr>
                <w:p w14:paraId="2A9E4A71">
                  <w:pPr>
                    <w:widowControl/>
                    <w:adjustRightInd w:val="0"/>
                    <w:snapToGrid w:val="0"/>
                    <w:textAlignment w:val="center"/>
                    <w:rPr>
                      <w:szCs w:val="21"/>
                      <w:u w:val="single"/>
                    </w:rPr>
                  </w:pPr>
                  <w:r>
                    <w:rPr>
                      <w:rFonts w:hint="eastAsia"/>
                      <w:szCs w:val="21"/>
                      <w:u w:val="single"/>
                    </w:rPr>
                    <w:t>本项目不涉及养殖活动。</w:t>
                  </w:r>
                </w:p>
              </w:tc>
              <w:tc>
                <w:tcPr>
                  <w:tcW w:w="578" w:type="dxa"/>
                  <w:tcBorders>
                    <w:top w:val="single" w:color="auto" w:sz="4" w:space="0"/>
                    <w:left w:val="nil"/>
                    <w:bottom w:val="single" w:color="auto" w:sz="4" w:space="0"/>
                    <w:right w:val="single" w:color="auto" w:sz="4" w:space="0"/>
                  </w:tcBorders>
                  <w:vAlign w:val="center"/>
                </w:tcPr>
                <w:p w14:paraId="427739FE">
                  <w:pPr>
                    <w:widowControl/>
                    <w:adjustRightInd w:val="0"/>
                    <w:snapToGrid w:val="0"/>
                    <w:jc w:val="center"/>
                    <w:textAlignment w:val="center"/>
                    <w:rPr>
                      <w:szCs w:val="21"/>
                      <w:u w:val="single"/>
                    </w:rPr>
                  </w:pPr>
                  <w:r>
                    <w:rPr>
                      <w:rFonts w:hint="eastAsia"/>
                      <w:kern w:val="0"/>
                      <w:szCs w:val="21"/>
                      <w:u w:val="single"/>
                    </w:rPr>
                    <w:t>—</w:t>
                  </w:r>
                </w:p>
              </w:tc>
            </w:tr>
            <w:tr w14:paraId="5534B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 w:type="dxa"/>
                  <w:vMerge w:val="continue"/>
                  <w:tcBorders>
                    <w:left w:val="single" w:color="auto" w:sz="4" w:space="0"/>
                    <w:bottom w:val="single" w:color="auto" w:sz="4" w:space="0"/>
                    <w:right w:val="single" w:color="auto" w:sz="4" w:space="0"/>
                  </w:tcBorders>
                  <w:vAlign w:val="center"/>
                </w:tcPr>
                <w:p w14:paraId="04B4CA57">
                  <w:pPr>
                    <w:widowControl/>
                    <w:jc w:val="left"/>
                    <w:rPr>
                      <w:szCs w:val="21"/>
                      <w:u w:val="single"/>
                    </w:rPr>
                  </w:pPr>
                </w:p>
              </w:tc>
              <w:tc>
                <w:tcPr>
                  <w:tcW w:w="3575" w:type="dxa"/>
                  <w:tcBorders>
                    <w:top w:val="single" w:color="auto" w:sz="4" w:space="0"/>
                    <w:left w:val="nil"/>
                    <w:bottom w:val="single" w:color="auto" w:sz="4" w:space="0"/>
                    <w:right w:val="single" w:color="auto" w:sz="4" w:space="0"/>
                  </w:tcBorders>
                  <w:vAlign w:val="center"/>
                </w:tcPr>
                <w:p w14:paraId="60010915">
                  <w:pPr>
                    <w:widowControl/>
                    <w:adjustRightInd w:val="0"/>
                    <w:snapToGrid w:val="0"/>
                    <w:textAlignment w:val="center"/>
                    <w:rPr>
                      <w:kern w:val="0"/>
                      <w:szCs w:val="21"/>
                      <w:u w:val="single"/>
                      <w:lang w:bidi="ar"/>
                    </w:rPr>
                  </w:pPr>
                  <w:r>
                    <w:rPr>
                      <w:rFonts w:hint="eastAsia"/>
                      <w:kern w:val="0"/>
                      <w:szCs w:val="21"/>
                      <w:u w:val="single"/>
                      <w:lang w:bidi="ar"/>
                    </w:rPr>
                    <w:t>15.</w:t>
                  </w:r>
                  <w:r>
                    <w:rPr>
                      <w:rFonts w:hint="eastAsia"/>
                      <w:u w:val="single"/>
                    </w:rPr>
                    <w:t xml:space="preserve"> </w:t>
                  </w:r>
                  <w:r>
                    <w:rPr>
                      <w:rFonts w:hint="eastAsia"/>
                      <w:kern w:val="0"/>
                      <w:szCs w:val="21"/>
                      <w:u w:val="single"/>
                      <w:lang w:bidi="ar"/>
                    </w:rPr>
                    <w:t>推动造纸行业节能改造，加大有机废液、有机废物、生物质气体的回收利用，固体废物近零排放。</w:t>
                  </w:r>
                </w:p>
              </w:tc>
              <w:tc>
                <w:tcPr>
                  <w:tcW w:w="1871" w:type="dxa"/>
                  <w:tcBorders>
                    <w:top w:val="single" w:color="auto" w:sz="4" w:space="0"/>
                    <w:left w:val="nil"/>
                    <w:bottom w:val="single" w:color="auto" w:sz="4" w:space="0"/>
                    <w:right w:val="single" w:color="auto" w:sz="4" w:space="0"/>
                  </w:tcBorders>
                  <w:vAlign w:val="center"/>
                </w:tcPr>
                <w:p w14:paraId="529A744E">
                  <w:pPr>
                    <w:widowControl/>
                    <w:adjustRightInd w:val="0"/>
                    <w:snapToGrid w:val="0"/>
                    <w:textAlignment w:val="center"/>
                    <w:rPr>
                      <w:szCs w:val="21"/>
                      <w:u w:val="single"/>
                    </w:rPr>
                  </w:pPr>
                  <w:r>
                    <w:rPr>
                      <w:rFonts w:hint="eastAsia"/>
                      <w:szCs w:val="21"/>
                      <w:u w:val="single"/>
                    </w:rPr>
                    <w:t>本项目不涉及。</w:t>
                  </w:r>
                </w:p>
              </w:tc>
              <w:tc>
                <w:tcPr>
                  <w:tcW w:w="578" w:type="dxa"/>
                  <w:tcBorders>
                    <w:top w:val="single" w:color="auto" w:sz="4" w:space="0"/>
                    <w:left w:val="nil"/>
                    <w:bottom w:val="single" w:color="auto" w:sz="4" w:space="0"/>
                    <w:right w:val="single" w:color="auto" w:sz="4" w:space="0"/>
                  </w:tcBorders>
                  <w:vAlign w:val="center"/>
                </w:tcPr>
                <w:p w14:paraId="00DE72C6">
                  <w:pPr>
                    <w:widowControl/>
                    <w:adjustRightInd w:val="0"/>
                    <w:snapToGrid w:val="0"/>
                    <w:jc w:val="center"/>
                    <w:textAlignment w:val="center"/>
                    <w:rPr>
                      <w:szCs w:val="21"/>
                      <w:u w:val="single"/>
                    </w:rPr>
                  </w:pPr>
                  <w:r>
                    <w:rPr>
                      <w:rFonts w:hint="eastAsia"/>
                      <w:kern w:val="0"/>
                      <w:szCs w:val="21"/>
                      <w:u w:val="single"/>
                    </w:rPr>
                    <w:t>—</w:t>
                  </w:r>
                </w:p>
              </w:tc>
            </w:tr>
            <w:tr w14:paraId="6C664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 w:type="dxa"/>
                  <w:vMerge w:val="restart"/>
                  <w:tcBorders>
                    <w:top w:val="nil"/>
                    <w:left w:val="single" w:color="auto" w:sz="4" w:space="0"/>
                    <w:right w:val="single" w:color="auto" w:sz="4" w:space="0"/>
                  </w:tcBorders>
                  <w:vAlign w:val="center"/>
                </w:tcPr>
                <w:p w14:paraId="7976A1C4">
                  <w:pPr>
                    <w:adjustRightInd w:val="0"/>
                    <w:snapToGrid w:val="0"/>
                    <w:jc w:val="center"/>
                    <w:rPr>
                      <w:kern w:val="0"/>
                      <w:szCs w:val="21"/>
                      <w:u w:val="single"/>
                    </w:rPr>
                  </w:pPr>
                  <w:r>
                    <w:rPr>
                      <w:kern w:val="0"/>
                      <w:szCs w:val="21"/>
                      <w:u w:val="single"/>
                    </w:rPr>
                    <w:t>环境风险防控</w:t>
                  </w:r>
                </w:p>
              </w:tc>
              <w:tc>
                <w:tcPr>
                  <w:tcW w:w="3575" w:type="dxa"/>
                  <w:tcBorders>
                    <w:top w:val="single" w:color="auto" w:sz="4" w:space="0"/>
                    <w:left w:val="nil"/>
                    <w:bottom w:val="single" w:color="auto" w:sz="4" w:space="0"/>
                    <w:right w:val="single" w:color="auto" w:sz="4" w:space="0"/>
                  </w:tcBorders>
                  <w:vAlign w:val="center"/>
                </w:tcPr>
                <w:p w14:paraId="63B3A52D">
                  <w:pPr>
                    <w:pStyle w:val="72"/>
                    <w:spacing w:line="240" w:lineRule="auto"/>
                    <w:ind w:firstLine="0" w:firstLineChars="0"/>
                    <w:rPr>
                      <w:rFonts w:ascii="Times New Roman" w:hAnsi="Times New Roman"/>
                      <w:szCs w:val="21"/>
                      <w:u w:val="single"/>
                    </w:rPr>
                  </w:pPr>
                  <w:r>
                    <w:rPr>
                      <w:rFonts w:hint="eastAsia" w:ascii="Times New Roman" w:hAnsi="Times New Roman"/>
                      <w:u w:val="single"/>
                      <w:lang w:bidi="ar"/>
                    </w:rPr>
                    <w:t>1.</w:t>
                  </w:r>
                  <w:r>
                    <w:rPr>
                      <w:rFonts w:ascii="Times New Roman" w:hAnsi="Times New Roman"/>
                      <w:u w:val="single"/>
                      <w:lang w:bidi="ar"/>
                    </w:rPr>
                    <w:t>强化环境风险源精准化管理，健全企业突发环境事件风险评估制度，动态更新重点环境风险源管理目录清单，建立信息齐全、数据准确的风险源及敏感保护目标的数据库，准确掌握重点环境风险源分布情况，重点加强较大及以上风险等级风险源的环境风险防范和应急预警管理。</w:t>
                  </w:r>
                </w:p>
              </w:tc>
              <w:tc>
                <w:tcPr>
                  <w:tcW w:w="1871" w:type="dxa"/>
                  <w:tcBorders>
                    <w:top w:val="single" w:color="auto" w:sz="4" w:space="0"/>
                    <w:left w:val="nil"/>
                    <w:bottom w:val="single" w:color="auto" w:sz="4" w:space="0"/>
                    <w:right w:val="single" w:color="auto" w:sz="4" w:space="0"/>
                  </w:tcBorders>
                  <w:vAlign w:val="center"/>
                </w:tcPr>
                <w:p w14:paraId="26F1DCEB">
                  <w:pPr>
                    <w:widowControl/>
                    <w:adjustRightInd w:val="0"/>
                    <w:snapToGrid w:val="0"/>
                    <w:textAlignment w:val="center"/>
                    <w:rPr>
                      <w:kern w:val="0"/>
                      <w:szCs w:val="21"/>
                      <w:u w:val="single"/>
                    </w:rPr>
                  </w:pPr>
                  <w:r>
                    <w:rPr>
                      <w:rFonts w:hint="eastAsia"/>
                      <w:kern w:val="0"/>
                      <w:szCs w:val="21"/>
                      <w:u w:val="single"/>
                    </w:rPr>
                    <w:t>本项目建成后不需要调整应急预案。广西华谊能源化工有限公司已制定全厂突发环境事件应急预案并备案</w:t>
                  </w:r>
                </w:p>
              </w:tc>
              <w:tc>
                <w:tcPr>
                  <w:tcW w:w="578" w:type="dxa"/>
                  <w:tcBorders>
                    <w:top w:val="single" w:color="auto" w:sz="4" w:space="0"/>
                    <w:left w:val="nil"/>
                    <w:bottom w:val="single" w:color="auto" w:sz="4" w:space="0"/>
                    <w:right w:val="single" w:color="auto" w:sz="4" w:space="0"/>
                  </w:tcBorders>
                  <w:vAlign w:val="center"/>
                </w:tcPr>
                <w:p w14:paraId="77ED3481">
                  <w:pPr>
                    <w:widowControl/>
                    <w:adjustRightInd w:val="0"/>
                    <w:snapToGrid w:val="0"/>
                    <w:jc w:val="center"/>
                    <w:textAlignment w:val="center"/>
                    <w:rPr>
                      <w:kern w:val="0"/>
                      <w:szCs w:val="21"/>
                      <w:u w:val="single"/>
                    </w:rPr>
                  </w:pPr>
                  <w:r>
                    <w:rPr>
                      <w:rFonts w:hint="eastAsia"/>
                      <w:kern w:val="0"/>
                      <w:szCs w:val="21"/>
                      <w:u w:val="single"/>
                    </w:rPr>
                    <w:t>符合</w:t>
                  </w:r>
                </w:p>
              </w:tc>
            </w:tr>
            <w:tr w14:paraId="33C1B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 w:type="dxa"/>
                  <w:vMerge w:val="continue"/>
                  <w:tcBorders>
                    <w:left w:val="single" w:color="auto" w:sz="4" w:space="0"/>
                    <w:right w:val="single" w:color="auto" w:sz="4" w:space="0"/>
                  </w:tcBorders>
                  <w:vAlign w:val="center"/>
                </w:tcPr>
                <w:p w14:paraId="173BB4AB">
                  <w:pPr>
                    <w:widowControl/>
                    <w:jc w:val="left"/>
                    <w:rPr>
                      <w:kern w:val="0"/>
                      <w:szCs w:val="21"/>
                      <w:u w:val="single"/>
                    </w:rPr>
                  </w:pPr>
                </w:p>
              </w:tc>
              <w:tc>
                <w:tcPr>
                  <w:tcW w:w="3575" w:type="dxa"/>
                  <w:tcBorders>
                    <w:top w:val="single" w:color="auto" w:sz="4" w:space="0"/>
                    <w:left w:val="nil"/>
                    <w:bottom w:val="single" w:color="auto" w:sz="4" w:space="0"/>
                    <w:right w:val="single" w:color="auto" w:sz="4" w:space="0"/>
                  </w:tcBorders>
                  <w:vAlign w:val="center"/>
                </w:tcPr>
                <w:p w14:paraId="54829A80">
                  <w:pPr>
                    <w:pStyle w:val="72"/>
                    <w:spacing w:line="240" w:lineRule="auto"/>
                    <w:ind w:firstLine="0" w:firstLineChars="0"/>
                    <w:rPr>
                      <w:rFonts w:ascii="Times New Roman" w:hAnsi="Times New Roman"/>
                      <w:szCs w:val="21"/>
                      <w:u w:val="single"/>
                    </w:rPr>
                  </w:pPr>
                  <w:r>
                    <w:rPr>
                      <w:rFonts w:hint="eastAsia" w:ascii="Times New Roman" w:hAnsi="Times New Roman"/>
                      <w:u w:val="single"/>
                      <w:lang w:bidi="ar"/>
                    </w:rPr>
                    <w:t>2.</w:t>
                  </w:r>
                  <w:r>
                    <w:rPr>
                      <w:rFonts w:ascii="Times New Roman" w:hAnsi="Times New Roman"/>
                      <w:u w:val="single"/>
                      <w:lang w:bidi="ar"/>
                    </w:rPr>
                    <w:t>选择涉重涉危企业、化工园区、集中式饮用水水源地等重要区域开展突发环境事件风险、环境健康风险评估，实施分类分级风险管控。</w:t>
                  </w:r>
                </w:p>
              </w:tc>
              <w:tc>
                <w:tcPr>
                  <w:tcW w:w="1871" w:type="dxa"/>
                  <w:tcBorders>
                    <w:top w:val="single" w:color="auto" w:sz="4" w:space="0"/>
                    <w:left w:val="nil"/>
                    <w:bottom w:val="single" w:color="auto" w:sz="4" w:space="0"/>
                    <w:right w:val="single" w:color="auto" w:sz="4" w:space="0"/>
                  </w:tcBorders>
                  <w:vAlign w:val="center"/>
                </w:tcPr>
                <w:p w14:paraId="21B99BDD">
                  <w:pPr>
                    <w:widowControl/>
                    <w:adjustRightInd w:val="0"/>
                    <w:snapToGrid w:val="0"/>
                    <w:textAlignment w:val="center"/>
                    <w:rPr>
                      <w:kern w:val="0"/>
                      <w:szCs w:val="21"/>
                      <w:u w:val="single"/>
                    </w:rPr>
                  </w:pPr>
                  <w:r>
                    <w:rPr>
                      <w:rFonts w:hint="eastAsia"/>
                      <w:kern w:val="0"/>
                      <w:szCs w:val="21"/>
                      <w:u w:val="single"/>
                    </w:rPr>
                    <w:t>本项目建成后不需要调整应急预案。广西华谊能源化工有限公司已制定全厂突发环境事件应急预案并备案。</w:t>
                  </w:r>
                </w:p>
              </w:tc>
              <w:tc>
                <w:tcPr>
                  <w:tcW w:w="578" w:type="dxa"/>
                  <w:tcBorders>
                    <w:top w:val="single" w:color="auto" w:sz="4" w:space="0"/>
                    <w:left w:val="nil"/>
                    <w:bottom w:val="single" w:color="auto" w:sz="4" w:space="0"/>
                    <w:right w:val="single" w:color="auto" w:sz="4" w:space="0"/>
                  </w:tcBorders>
                  <w:vAlign w:val="center"/>
                </w:tcPr>
                <w:p w14:paraId="00A49C3B">
                  <w:pPr>
                    <w:widowControl/>
                    <w:adjustRightInd w:val="0"/>
                    <w:snapToGrid w:val="0"/>
                    <w:jc w:val="center"/>
                    <w:textAlignment w:val="center"/>
                    <w:rPr>
                      <w:kern w:val="0"/>
                      <w:szCs w:val="21"/>
                      <w:u w:val="single"/>
                    </w:rPr>
                  </w:pPr>
                  <w:r>
                    <w:rPr>
                      <w:rFonts w:hint="eastAsia"/>
                      <w:kern w:val="0"/>
                      <w:szCs w:val="21"/>
                      <w:u w:val="single"/>
                    </w:rPr>
                    <w:t>符合</w:t>
                  </w:r>
                </w:p>
              </w:tc>
            </w:tr>
            <w:tr w14:paraId="23684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 w:type="dxa"/>
                  <w:vMerge w:val="continue"/>
                  <w:tcBorders>
                    <w:left w:val="single" w:color="auto" w:sz="4" w:space="0"/>
                    <w:right w:val="single" w:color="auto" w:sz="4" w:space="0"/>
                  </w:tcBorders>
                  <w:vAlign w:val="center"/>
                </w:tcPr>
                <w:p w14:paraId="657E24AD">
                  <w:pPr>
                    <w:widowControl/>
                    <w:jc w:val="left"/>
                    <w:rPr>
                      <w:kern w:val="0"/>
                      <w:szCs w:val="21"/>
                      <w:u w:val="single"/>
                    </w:rPr>
                  </w:pPr>
                </w:p>
              </w:tc>
              <w:tc>
                <w:tcPr>
                  <w:tcW w:w="3575" w:type="dxa"/>
                  <w:tcBorders>
                    <w:top w:val="single" w:color="auto" w:sz="4" w:space="0"/>
                    <w:left w:val="nil"/>
                    <w:bottom w:val="single" w:color="auto" w:sz="4" w:space="0"/>
                    <w:right w:val="single" w:color="auto" w:sz="4" w:space="0"/>
                  </w:tcBorders>
                  <w:vAlign w:val="center"/>
                </w:tcPr>
                <w:p w14:paraId="1153B2B4">
                  <w:pPr>
                    <w:pStyle w:val="72"/>
                    <w:spacing w:line="240" w:lineRule="auto"/>
                    <w:ind w:firstLine="0" w:firstLineChars="0"/>
                    <w:rPr>
                      <w:rFonts w:ascii="Times New Roman" w:hAnsi="Times New Roman"/>
                      <w:szCs w:val="21"/>
                      <w:u w:val="single"/>
                    </w:rPr>
                  </w:pPr>
                  <w:r>
                    <w:rPr>
                      <w:rFonts w:hint="eastAsia" w:ascii="Times New Roman" w:hAnsi="Times New Roman"/>
                      <w:u w:val="single"/>
                      <w:lang w:bidi="ar"/>
                    </w:rPr>
                    <w:t>3.</w:t>
                  </w:r>
                  <w:r>
                    <w:rPr>
                      <w:rFonts w:ascii="Times New Roman" w:hAnsi="Times New Roman"/>
                      <w:u w:val="single"/>
                      <w:lang w:bidi="ar"/>
                    </w:rPr>
                    <w:t>强化饮用水水源地环境风险排查，加强环境风险源管理，建立健全饮用水水源地应急预案。推进县级及以上饮用水水源地自动监测预警能力建设，实施水源地应急防护工程。加强大气污染防治协作和部门联动，建立健全大气污染联防联控机制。建立健全用地土壤环境联动监督管理机制，实行联动监管。</w:t>
                  </w:r>
                </w:p>
              </w:tc>
              <w:tc>
                <w:tcPr>
                  <w:tcW w:w="1871" w:type="dxa"/>
                  <w:tcBorders>
                    <w:top w:val="single" w:color="auto" w:sz="4" w:space="0"/>
                    <w:left w:val="nil"/>
                    <w:bottom w:val="single" w:color="auto" w:sz="4" w:space="0"/>
                    <w:right w:val="single" w:color="auto" w:sz="4" w:space="0"/>
                  </w:tcBorders>
                  <w:vAlign w:val="center"/>
                </w:tcPr>
                <w:p w14:paraId="65FA6B3D">
                  <w:pPr>
                    <w:widowControl/>
                    <w:adjustRightInd w:val="0"/>
                    <w:snapToGrid w:val="0"/>
                    <w:textAlignment w:val="center"/>
                    <w:rPr>
                      <w:kern w:val="0"/>
                      <w:szCs w:val="21"/>
                      <w:u w:val="single"/>
                    </w:rPr>
                  </w:pPr>
                  <w:r>
                    <w:rPr>
                      <w:rFonts w:hint="eastAsia"/>
                      <w:kern w:val="0"/>
                      <w:szCs w:val="21"/>
                      <w:u w:val="single"/>
                    </w:rPr>
                    <w:t>本项目不在饮用水水源保护区范围，周边无饮用水水源保护区。</w:t>
                  </w:r>
                </w:p>
              </w:tc>
              <w:tc>
                <w:tcPr>
                  <w:tcW w:w="578" w:type="dxa"/>
                  <w:tcBorders>
                    <w:top w:val="single" w:color="auto" w:sz="4" w:space="0"/>
                    <w:left w:val="nil"/>
                    <w:bottom w:val="single" w:color="auto" w:sz="4" w:space="0"/>
                    <w:right w:val="single" w:color="auto" w:sz="4" w:space="0"/>
                  </w:tcBorders>
                  <w:vAlign w:val="center"/>
                </w:tcPr>
                <w:p w14:paraId="7E0FF268">
                  <w:pPr>
                    <w:widowControl/>
                    <w:adjustRightInd w:val="0"/>
                    <w:snapToGrid w:val="0"/>
                    <w:jc w:val="center"/>
                    <w:textAlignment w:val="center"/>
                    <w:rPr>
                      <w:kern w:val="0"/>
                      <w:szCs w:val="21"/>
                      <w:u w:val="single"/>
                    </w:rPr>
                  </w:pPr>
                  <w:r>
                    <w:rPr>
                      <w:rFonts w:hint="eastAsia"/>
                      <w:kern w:val="0"/>
                      <w:szCs w:val="21"/>
                      <w:u w:val="single"/>
                    </w:rPr>
                    <w:t>—</w:t>
                  </w:r>
                </w:p>
              </w:tc>
            </w:tr>
            <w:tr w14:paraId="4884E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 w:type="dxa"/>
                  <w:vMerge w:val="continue"/>
                  <w:tcBorders>
                    <w:left w:val="single" w:color="auto" w:sz="4" w:space="0"/>
                    <w:right w:val="single" w:color="auto" w:sz="4" w:space="0"/>
                  </w:tcBorders>
                  <w:vAlign w:val="center"/>
                </w:tcPr>
                <w:p w14:paraId="0CFE9676">
                  <w:pPr>
                    <w:widowControl/>
                    <w:jc w:val="left"/>
                    <w:rPr>
                      <w:kern w:val="0"/>
                      <w:szCs w:val="21"/>
                      <w:u w:val="single"/>
                    </w:rPr>
                  </w:pPr>
                </w:p>
              </w:tc>
              <w:tc>
                <w:tcPr>
                  <w:tcW w:w="3575" w:type="dxa"/>
                  <w:tcBorders>
                    <w:top w:val="single" w:color="auto" w:sz="4" w:space="0"/>
                    <w:left w:val="nil"/>
                    <w:bottom w:val="single" w:color="auto" w:sz="4" w:space="0"/>
                    <w:right w:val="single" w:color="auto" w:sz="4" w:space="0"/>
                  </w:tcBorders>
                  <w:vAlign w:val="center"/>
                </w:tcPr>
                <w:p w14:paraId="1A6C7414">
                  <w:pPr>
                    <w:pStyle w:val="72"/>
                    <w:spacing w:line="240" w:lineRule="auto"/>
                    <w:ind w:firstLine="0" w:firstLineChars="0"/>
                    <w:rPr>
                      <w:rFonts w:ascii="Times New Roman" w:hAnsi="Times New Roman"/>
                      <w:szCs w:val="21"/>
                      <w:u w:val="single"/>
                    </w:rPr>
                  </w:pPr>
                  <w:r>
                    <w:rPr>
                      <w:rFonts w:hint="eastAsia" w:ascii="Times New Roman" w:hAnsi="Times New Roman"/>
                      <w:u w:val="single"/>
                      <w:lang w:bidi="ar"/>
                    </w:rPr>
                    <w:t>4.</w:t>
                  </w:r>
                  <w:r>
                    <w:rPr>
                      <w:rFonts w:ascii="Times New Roman" w:hAnsi="Times New Roman"/>
                      <w:u w:val="single"/>
                      <w:lang w:bidi="ar"/>
                    </w:rPr>
                    <w:t>严格建设项目环境准入，永久基本农田集中区域禁止规划新建可能造成土壤污染的建设项目；新（改、扩）建涉有毒有害物质可能造成土壤污染的建设项目，提出并落实污染防治要求。</w:t>
                  </w:r>
                </w:p>
              </w:tc>
              <w:tc>
                <w:tcPr>
                  <w:tcW w:w="1871" w:type="dxa"/>
                  <w:tcBorders>
                    <w:top w:val="single" w:color="auto" w:sz="4" w:space="0"/>
                    <w:left w:val="nil"/>
                    <w:bottom w:val="single" w:color="auto" w:sz="4" w:space="0"/>
                    <w:right w:val="single" w:color="auto" w:sz="4" w:space="0"/>
                  </w:tcBorders>
                  <w:vAlign w:val="center"/>
                </w:tcPr>
                <w:p w14:paraId="23B3E7FE">
                  <w:pPr>
                    <w:widowControl/>
                    <w:adjustRightInd w:val="0"/>
                    <w:snapToGrid w:val="0"/>
                    <w:textAlignment w:val="center"/>
                    <w:rPr>
                      <w:kern w:val="0"/>
                      <w:szCs w:val="21"/>
                      <w:u w:val="single"/>
                    </w:rPr>
                  </w:pPr>
                  <w:r>
                    <w:rPr>
                      <w:rFonts w:hint="eastAsia"/>
                      <w:kern w:val="0"/>
                      <w:szCs w:val="21"/>
                      <w:u w:val="single"/>
                    </w:rPr>
                    <w:t>项目不占用基本农田，不涉及有毒有害物质排放。</w:t>
                  </w:r>
                </w:p>
              </w:tc>
              <w:tc>
                <w:tcPr>
                  <w:tcW w:w="578" w:type="dxa"/>
                  <w:tcBorders>
                    <w:top w:val="single" w:color="auto" w:sz="4" w:space="0"/>
                    <w:left w:val="nil"/>
                    <w:bottom w:val="single" w:color="auto" w:sz="4" w:space="0"/>
                    <w:right w:val="single" w:color="auto" w:sz="4" w:space="0"/>
                  </w:tcBorders>
                  <w:vAlign w:val="center"/>
                </w:tcPr>
                <w:p w14:paraId="17E07C59">
                  <w:pPr>
                    <w:widowControl/>
                    <w:adjustRightInd w:val="0"/>
                    <w:snapToGrid w:val="0"/>
                    <w:jc w:val="center"/>
                    <w:textAlignment w:val="center"/>
                    <w:rPr>
                      <w:kern w:val="0"/>
                      <w:szCs w:val="21"/>
                      <w:u w:val="single"/>
                    </w:rPr>
                  </w:pPr>
                  <w:r>
                    <w:rPr>
                      <w:rFonts w:hint="eastAsia"/>
                      <w:kern w:val="0"/>
                      <w:szCs w:val="21"/>
                      <w:u w:val="single"/>
                    </w:rPr>
                    <w:t>—</w:t>
                  </w:r>
                </w:p>
              </w:tc>
            </w:tr>
            <w:tr w14:paraId="5161B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 w:type="dxa"/>
                  <w:vMerge w:val="continue"/>
                  <w:tcBorders>
                    <w:left w:val="single" w:color="auto" w:sz="4" w:space="0"/>
                    <w:right w:val="single" w:color="auto" w:sz="4" w:space="0"/>
                  </w:tcBorders>
                  <w:vAlign w:val="center"/>
                </w:tcPr>
                <w:p w14:paraId="401736FA">
                  <w:pPr>
                    <w:widowControl/>
                    <w:jc w:val="left"/>
                    <w:rPr>
                      <w:kern w:val="0"/>
                      <w:szCs w:val="21"/>
                      <w:u w:val="single"/>
                    </w:rPr>
                  </w:pPr>
                </w:p>
              </w:tc>
              <w:tc>
                <w:tcPr>
                  <w:tcW w:w="3575" w:type="dxa"/>
                  <w:tcBorders>
                    <w:top w:val="single" w:color="auto" w:sz="4" w:space="0"/>
                    <w:left w:val="nil"/>
                    <w:bottom w:val="single" w:color="auto" w:sz="4" w:space="0"/>
                    <w:right w:val="single" w:color="auto" w:sz="4" w:space="0"/>
                  </w:tcBorders>
                  <w:vAlign w:val="center"/>
                </w:tcPr>
                <w:p w14:paraId="32F96580">
                  <w:pPr>
                    <w:pStyle w:val="72"/>
                    <w:spacing w:line="240" w:lineRule="auto"/>
                    <w:ind w:firstLine="0" w:firstLineChars="0"/>
                    <w:rPr>
                      <w:rFonts w:ascii="Times New Roman" w:hAnsi="Times New Roman"/>
                      <w:u w:val="single"/>
                      <w:lang w:bidi="ar"/>
                    </w:rPr>
                  </w:pPr>
                  <w:r>
                    <w:rPr>
                      <w:rFonts w:hint="eastAsia" w:ascii="Times New Roman" w:hAnsi="Times New Roman"/>
                      <w:u w:val="single"/>
                      <w:lang w:bidi="ar"/>
                    </w:rPr>
                    <w:t>5.</w:t>
                  </w:r>
                  <w:r>
                    <w:rPr>
                      <w:rFonts w:ascii="Times New Roman" w:hAnsi="Times New Roman"/>
                      <w:u w:val="single"/>
                      <w:lang w:bidi="ar"/>
                    </w:rPr>
                    <w:t>强化全域矿产资源开发监管，建立矿石生态环境动态监测网络，禁止矿山废水、废气、废渣的无序排放。</w:t>
                  </w:r>
                </w:p>
              </w:tc>
              <w:tc>
                <w:tcPr>
                  <w:tcW w:w="1871" w:type="dxa"/>
                  <w:tcBorders>
                    <w:top w:val="single" w:color="auto" w:sz="4" w:space="0"/>
                    <w:left w:val="nil"/>
                    <w:bottom w:val="single" w:color="auto" w:sz="4" w:space="0"/>
                    <w:right w:val="single" w:color="auto" w:sz="4" w:space="0"/>
                  </w:tcBorders>
                  <w:vAlign w:val="center"/>
                </w:tcPr>
                <w:p w14:paraId="6DC9B6C9">
                  <w:pPr>
                    <w:widowControl/>
                    <w:adjustRightInd w:val="0"/>
                    <w:snapToGrid w:val="0"/>
                    <w:textAlignment w:val="center"/>
                    <w:rPr>
                      <w:kern w:val="0"/>
                      <w:szCs w:val="21"/>
                      <w:u w:val="single"/>
                    </w:rPr>
                  </w:pPr>
                  <w:r>
                    <w:rPr>
                      <w:rFonts w:hint="eastAsia"/>
                      <w:kern w:val="0"/>
                      <w:szCs w:val="21"/>
                      <w:u w:val="single"/>
                    </w:rPr>
                    <w:t>项目不涉及矿产资源开发。</w:t>
                  </w:r>
                </w:p>
              </w:tc>
              <w:tc>
                <w:tcPr>
                  <w:tcW w:w="578" w:type="dxa"/>
                  <w:tcBorders>
                    <w:top w:val="single" w:color="auto" w:sz="4" w:space="0"/>
                    <w:left w:val="nil"/>
                    <w:bottom w:val="single" w:color="auto" w:sz="4" w:space="0"/>
                    <w:right w:val="single" w:color="auto" w:sz="4" w:space="0"/>
                  </w:tcBorders>
                  <w:vAlign w:val="center"/>
                </w:tcPr>
                <w:p w14:paraId="7AFD62B3">
                  <w:pPr>
                    <w:widowControl/>
                    <w:adjustRightInd w:val="0"/>
                    <w:snapToGrid w:val="0"/>
                    <w:jc w:val="center"/>
                    <w:textAlignment w:val="center"/>
                    <w:rPr>
                      <w:kern w:val="0"/>
                      <w:szCs w:val="21"/>
                      <w:u w:val="single"/>
                    </w:rPr>
                  </w:pPr>
                  <w:r>
                    <w:rPr>
                      <w:rFonts w:hint="eastAsia"/>
                      <w:kern w:val="0"/>
                      <w:szCs w:val="21"/>
                      <w:u w:val="single"/>
                    </w:rPr>
                    <w:t>—</w:t>
                  </w:r>
                </w:p>
              </w:tc>
            </w:tr>
            <w:tr w14:paraId="3188E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 w:type="dxa"/>
                  <w:vMerge w:val="continue"/>
                  <w:tcBorders>
                    <w:left w:val="single" w:color="auto" w:sz="4" w:space="0"/>
                    <w:right w:val="single" w:color="auto" w:sz="4" w:space="0"/>
                  </w:tcBorders>
                  <w:vAlign w:val="center"/>
                </w:tcPr>
                <w:p w14:paraId="1003D2A3">
                  <w:pPr>
                    <w:widowControl/>
                    <w:jc w:val="left"/>
                    <w:rPr>
                      <w:kern w:val="0"/>
                      <w:szCs w:val="21"/>
                      <w:u w:val="single"/>
                    </w:rPr>
                  </w:pPr>
                </w:p>
              </w:tc>
              <w:tc>
                <w:tcPr>
                  <w:tcW w:w="3575" w:type="dxa"/>
                  <w:tcBorders>
                    <w:top w:val="single" w:color="auto" w:sz="4" w:space="0"/>
                    <w:left w:val="nil"/>
                    <w:bottom w:val="single" w:color="auto" w:sz="4" w:space="0"/>
                    <w:right w:val="single" w:color="auto" w:sz="4" w:space="0"/>
                  </w:tcBorders>
                  <w:vAlign w:val="center"/>
                </w:tcPr>
                <w:p w14:paraId="44843CC2">
                  <w:pPr>
                    <w:adjustRightInd w:val="0"/>
                    <w:snapToGrid w:val="0"/>
                    <w:rPr>
                      <w:kern w:val="0"/>
                      <w:szCs w:val="21"/>
                      <w:u w:val="single"/>
                    </w:rPr>
                  </w:pPr>
                  <w:r>
                    <w:rPr>
                      <w:rFonts w:hint="eastAsia"/>
                      <w:kern w:val="0"/>
                      <w:szCs w:val="21"/>
                      <w:u w:val="single"/>
                    </w:rPr>
                    <w:t>6.</w:t>
                  </w:r>
                  <w:r>
                    <w:rPr>
                      <w:kern w:val="0"/>
                      <w:szCs w:val="21"/>
                      <w:u w:val="single"/>
                    </w:rPr>
                    <w:t>严格管控涉海重大工程环境风险，全面排查陆域环境风险源、海上溢油、危险化学品泄漏等环境风险隐患，完善分类分级的海上应急监测及处置预案，在石化基地、危化品储存区等邻近海域部署快速监测能力和应急处置物资设备。建立健全海洋生态补偿和生态损害赔偿制度。</w:t>
                  </w:r>
                </w:p>
              </w:tc>
              <w:tc>
                <w:tcPr>
                  <w:tcW w:w="1871" w:type="dxa"/>
                  <w:tcBorders>
                    <w:top w:val="single" w:color="auto" w:sz="4" w:space="0"/>
                    <w:left w:val="nil"/>
                    <w:bottom w:val="single" w:color="auto" w:sz="4" w:space="0"/>
                    <w:right w:val="single" w:color="auto" w:sz="4" w:space="0"/>
                  </w:tcBorders>
                  <w:vAlign w:val="center"/>
                </w:tcPr>
                <w:p w14:paraId="19F1A548">
                  <w:pPr>
                    <w:widowControl/>
                    <w:adjustRightInd w:val="0"/>
                    <w:snapToGrid w:val="0"/>
                    <w:textAlignment w:val="center"/>
                    <w:rPr>
                      <w:kern w:val="0"/>
                      <w:szCs w:val="21"/>
                      <w:u w:val="single"/>
                    </w:rPr>
                  </w:pPr>
                  <w:r>
                    <w:rPr>
                      <w:rFonts w:hint="eastAsia"/>
                      <w:kern w:val="0"/>
                      <w:szCs w:val="21"/>
                      <w:u w:val="single"/>
                    </w:rPr>
                    <w:t>本项目建成后不需要调整应急预案。广西华谊能源化工有限公司已制定全厂突发环境事件应急预案并备案。</w:t>
                  </w:r>
                </w:p>
              </w:tc>
              <w:tc>
                <w:tcPr>
                  <w:tcW w:w="578" w:type="dxa"/>
                  <w:tcBorders>
                    <w:top w:val="single" w:color="auto" w:sz="4" w:space="0"/>
                    <w:left w:val="nil"/>
                    <w:bottom w:val="single" w:color="auto" w:sz="4" w:space="0"/>
                    <w:right w:val="single" w:color="auto" w:sz="4" w:space="0"/>
                  </w:tcBorders>
                  <w:vAlign w:val="center"/>
                </w:tcPr>
                <w:p w14:paraId="7C5C4705">
                  <w:pPr>
                    <w:widowControl/>
                    <w:adjustRightInd w:val="0"/>
                    <w:snapToGrid w:val="0"/>
                    <w:jc w:val="center"/>
                    <w:textAlignment w:val="center"/>
                    <w:rPr>
                      <w:kern w:val="0"/>
                      <w:szCs w:val="21"/>
                      <w:u w:val="single"/>
                    </w:rPr>
                  </w:pPr>
                  <w:r>
                    <w:rPr>
                      <w:rFonts w:hint="eastAsia"/>
                      <w:kern w:val="0"/>
                      <w:szCs w:val="21"/>
                      <w:u w:val="single"/>
                    </w:rPr>
                    <w:t>符合</w:t>
                  </w:r>
                </w:p>
              </w:tc>
            </w:tr>
            <w:tr w14:paraId="79CCB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 w:type="dxa"/>
                  <w:vMerge w:val="continue"/>
                  <w:tcBorders>
                    <w:left w:val="single" w:color="auto" w:sz="4" w:space="0"/>
                    <w:right w:val="single" w:color="auto" w:sz="4" w:space="0"/>
                  </w:tcBorders>
                  <w:vAlign w:val="center"/>
                </w:tcPr>
                <w:p w14:paraId="2A858638">
                  <w:pPr>
                    <w:widowControl/>
                    <w:jc w:val="left"/>
                    <w:rPr>
                      <w:kern w:val="0"/>
                      <w:szCs w:val="21"/>
                      <w:u w:val="single"/>
                    </w:rPr>
                  </w:pPr>
                </w:p>
              </w:tc>
              <w:tc>
                <w:tcPr>
                  <w:tcW w:w="3575" w:type="dxa"/>
                  <w:tcBorders>
                    <w:top w:val="single" w:color="auto" w:sz="4" w:space="0"/>
                    <w:left w:val="nil"/>
                    <w:bottom w:val="single" w:color="auto" w:sz="4" w:space="0"/>
                    <w:right w:val="single" w:color="auto" w:sz="4" w:space="0"/>
                  </w:tcBorders>
                  <w:vAlign w:val="center"/>
                </w:tcPr>
                <w:p w14:paraId="30D5DBC0">
                  <w:pPr>
                    <w:adjustRightInd w:val="0"/>
                    <w:snapToGrid w:val="0"/>
                    <w:rPr>
                      <w:kern w:val="0"/>
                      <w:szCs w:val="21"/>
                      <w:u w:val="single"/>
                    </w:rPr>
                  </w:pPr>
                  <w:r>
                    <w:rPr>
                      <w:rFonts w:hint="eastAsia"/>
                      <w:kern w:val="0"/>
                      <w:szCs w:val="21"/>
                      <w:u w:val="single"/>
                    </w:rPr>
                    <w:t>7.</w:t>
                  </w:r>
                  <w:r>
                    <w:rPr>
                      <w:kern w:val="0"/>
                      <w:szCs w:val="21"/>
                      <w:u w:val="single"/>
                    </w:rPr>
                    <w:t>强化沿海工业园区和沿海石油、石化、化工、冶炼及危化品储运等企业的环境风险防控，加强企业和园区环境应急物资储备。</w:t>
                  </w:r>
                </w:p>
              </w:tc>
              <w:tc>
                <w:tcPr>
                  <w:tcW w:w="1871" w:type="dxa"/>
                  <w:tcBorders>
                    <w:top w:val="single" w:color="auto" w:sz="4" w:space="0"/>
                    <w:left w:val="nil"/>
                    <w:bottom w:val="single" w:color="auto" w:sz="4" w:space="0"/>
                    <w:right w:val="single" w:color="auto" w:sz="4" w:space="0"/>
                  </w:tcBorders>
                  <w:vAlign w:val="center"/>
                </w:tcPr>
                <w:p w14:paraId="6BBC4B4C">
                  <w:pPr>
                    <w:widowControl/>
                    <w:adjustRightInd w:val="0"/>
                    <w:snapToGrid w:val="0"/>
                    <w:textAlignment w:val="center"/>
                    <w:rPr>
                      <w:kern w:val="0"/>
                      <w:szCs w:val="21"/>
                      <w:u w:val="single"/>
                    </w:rPr>
                  </w:pPr>
                  <w:r>
                    <w:rPr>
                      <w:rFonts w:hint="eastAsia"/>
                      <w:kern w:val="0"/>
                      <w:szCs w:val="21"/>
                      <w:u w:val="single"/>
                    </w:rPr>
                    <w:t>本项目建成后不需要调整应急预案。广西华谊能源化工有限公司已制定全厂突发环境事件应急预案并备案，厂区内已配备应急物资。</w:t>
                  </w:r>
                </w:p>
              </w:tc>
              <w:tc>
                <w:tcPr>
                  <w:tcW w:w="578" w:type="dxa"/>
                  <w:tcBorders>
                    <w:top w:val="single" w:color="auto" w:sz="4" w:space="0"/>
                    <w:left w:val="nil"/>
                    <w:bottom w:val="single" w:color="auto" w:sz="4" w:space="0"/>
                    <w:right w:val="single" w:color="auto" w:sz="4" w:space="0"/>
                  </w:tcBorders>
                  <w:vAlign w:val="center"/>
                </w:tcPr>
                <w:p w14:paraId="195C22DB">
                  <w:pPr>
                    <w:widowControl/>
                    <w:adjustRightInd w:val="0"/>
                    <w:snapToGrid w:val="0"/>
                    <w:jc w:val="center"/>
                    <w:textAlignment w:val="center"/>
                    <w:rPr>
                      <w:kern w:val="0"/>
                      <w:szCs w:val="21"/>
                      <w:u w:val="single"/>
                    </w:rPr>
                  </w:pPr>
                  <w:r>
                    <w:rPr>
                      <w:rFonts w:hint="eastAsia"/>
                      <w:kern w:val="0"/>
                      <w:szCs w:val="21"/>
                      <w:u w:val="single"/>
                    </w:rPr>
                    <w:t>符合</w:t>
                  </w:r>
                </w:p>
              </w:tc>
            </w:tr>
            <w:tr w14:paraId="35430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 w:type="dxa"/>
                  <w:vMerge w:val="continue"/>
                  <w:tcBorders>
                    <w:left w:val="single" w:color="auto" w:sz="4" w:space="0"/>
                    <w:bottom w:val="single" w:color="auto" w:sz="4" w:space="0"/>
                    <w:right w:val="single" w:color="auto" w:sz="4" w:space="0"/>
                  </w:tcBorders>
                  <w:vAlign w:val="center"/>
                </w:tcPr>
                <w:p w14:paraId="1ED5B105">
                  <w:pPr>
                    <w:widowControl/>
                    <w:jc w:val="left"/>
                    <w:rPr>
                      <w:kern w:val="0"/>
                      <w:szCs w:val="21"/>
                      <w:u w:val="single"/>
                    </w:rPr>
                  </w:pPr>
                </w:p>
              </w:tc>
              <w:tc>
                <w:tcPr>
                  <w:tcW w:w="3575" w:type="dxa"/>
                  <w:tcBorders>
                    <w:top w:val="single" w:color="auto" w:sz="4" w:space="0"/>
                    <w:left w:val="nil"/>
                    <w:bottom w:val="single" w:color="auto" w:sz="4" w:space="0"/>
                    <w:right w:val="single" w:color="auto" w:sz="4" w:space="0"/>
                  </w:tcBorders>
                  <w:vAlign w:val="center"/>
                </w:tcPr>
                <w:p w14:paraId="27ADB404">
                  <w:pPr>
                    <w:adjustRightInd w:val="0"/>
                    <w:snapToGrid w:val="0"/>
                    <w:rPr>
                      <w:kern w:val="0"/>
                      <w:szCs w:val="21"/>
                      <w:u w:val="single"/>
                    </w:rPr>
                  </w:pPr>
                  <w:r>
                    <w:rPr>
                      <w:rFonts w:hint="eastAsia"/>
                      <w:kern w:val="0"/>
                      <w:szCs w:val="21"/>
                      <w:u w:val="single"/>
                    </w:rPr>
                    <w:t>8.</w:t>
                  </w:r>
                  <w:r>
                    <w:rPr>
                      <w:rFonts w:hint="eastAsia"/>
                      <w:u w:val="single"/>
                    </w:rPr>
                    <w:t xml:space="preserve"> </w:t>
                  </w:r>
                  <w:r>
                    <w:rPr>
                      <w:rFonts w:hint="eastAsia"/>
                      <w:kern w:val="0"/>
                      <w:szCs w:val="21"/>
                      <w:u w:val="single"/>
                    </w:rPr>
                    <w:t>加强海洋生态灾害应急体系建设，强化海水浴场、电厂取排水口等海洋生态灾害高风险区域的联防联控。</w:t>
                  </w:r>
                </w:p>
              </w:tc>
              <w:tc>
                <w:tcPr>
                  <w:tcW w:w="1871" w:type="dxa"/>
                  <w:tcBorders>
                    <w:top w:val="single" w:color="auto" w:sz="4" w:space="0"/>
                    <w:left w:val="nil"/>
                    <w:bottom w:val="single" w:color="auto" w:sz="4" w:space="0"/>
                    <w:right w:val="single" w:color="auto" w:sz="4" w:space="0"/>
                  </w:tcBorders>
                  <w:vAlign w:val="center"/>
                </w:tcPr>
                <w:p w14:paraId="1DD1AF62">
                  <w:pPr>
                    <w:widowControl/>
                    <w:adjustRightInd w:val="0"/>
                    <w:snapToGrid w:val="0"/>
                    <w:textAlignment w:val="center"/>
                    <w:rPr>
                      <w:kern w:val="0"/>
                      <w:szCs w:val="21"/>
                      <w:u w:val="single"/>
                    </w:rPr>
                  </w:pPr>
                  <w:r>
                    <w:rPr>
                      <w:rFonts w:hint="eastAsia"/>
                      <w:kern w:val="0"/>
                      <w:szCs w:val="21"/>
                      <w:u w:val="single"/>
                    </w:rPr>
                    <w:t>项目废水不直排海洋。</w:t>
                  </w:r>
                </w:p>
              </w:tc>
              <w:tc>
                <w:tcPr>
                  <w:tcW w:w="578" w:type="dxa"/>
                  <w:tcBorders>
                    <w:top w:val="single" w:color="auto" w:sz="4" w:space="0"/>
                    <w:left w:val="nil"/>
                    <w:bottom w:val="single" w:color="auto" w:sz="4" w:space="0"/>
                    <w:right w:val="single" w:color="auto" w:sz="4" w:space="0"/>
                  </w:tcBorders>
                  <w:vAlign w:val="center"/>
                </w:tcPr>
                <w:p w14:paraId="49B4DBCE">
                  <w:pPr>
                    <w:widowControl/>
                    <w:adjustRightInd w:val="0"/>
                    <w:snapToGrid w:val="0"/>
                    <w:jc w:val="center"/>
                    <w:textAlignment w:val="center"/>
                    <w:rPr>
                      <w:kern w:val="0"/>
                      <w:szCs w:val="21"/>
                      <w:u w:val="single"/>
                    </w:rPr>
                  </w:pPr>
                  <w:r>
                    <w:rPr>
                      <w:rFonts w:hint="eastAsia"/>
                      <w:kern w:val="0"/>
                      <w:szCs w:val="21"/>
                      <w:u w:val="single"/>
                    </w:rPr>
                    <w:t>符合</w:t>
                  </w:r>
                </w:p>
              </w:tc>
            </w:tr>
            <w:tr w14:paraId="3C72C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 w:type="dxa"/>
                  <w:vMerge w:val="continue"/>
                  <w:tcBorders>
                    <w:left w:val="single" w:color="auto" w:sz="4" w:space="0"/>
                    <w:bottom w:val="single" w:color="auto" w:sz="4" w:space="0"/>
                    <w:right w:val="single" w:color="auto" w:sz="4" w:space="0"/>
                  </w:tcBorders>
                  <w:vAlign w:val="center"/>
                </w:tcPr>
                <w:p w14:paraId="493094C5">
                  <w:pPr>
                    <w:widowControl/>
                    <w:jc w:val="left"/>
                    <w:rPr>
                      <w:kern w:val="0"/>
                      <w:szCs w:val="21"/>
                      <w:u w:val="single"/>
                    </w:rPr>
                  </w:pPr>
                </w:p>
              </w:tc>
              <w:tc>
                <w:tcPr>
                  <w:tcW w:w="3575" w:type="dxa"/>
                  <w:tcBorders>
                    <w:top w:val="single" w:color="auto" w:sz="4" w:space="0"/>
                    <w:left w:val="nil"/>
                    <w:bottom w:val="single" w:color="auto" w:sz="4" w:space="0"/>
                    <w:right w:val="single" w:color="auto" w:sz="4" w:space="0"/>
                  </w:tcBorders>
                  <w:vAlign w:val="center"/>
                </w:tcPr>
                <w:p w14:paraId="1E2E1EA5">
                  <w:pPr>
                    <w:adjustRightInd w:val="0"/>
                    <w:snapToGrid w:val="0"/>
                    <w:rPr>
                      <w:kern w:val="0"/>
                      <w:szCs w:val="21"/>
                      <w:u w:val="single"/>
                    </w:rPr>
                  </w:pPr>
                  <w:r>
                    <w:rPr>
                      <w:rFonts w:hint="eastAsia"/>
                      <w:kern w:val="0"/>
                      <w:szCs w:val="21"/>
                      <w:u w:val="single"/>
                    </w:rPr>
                    <w:t>9.</w:t>
                  </w:r>
                  <w:r>
                    <w:rPr>
                      <w:kern w:val="0"/>
                      <w:szCs w:val="21"/>
                      <w:u w:val="single"/>
                      <w:lang w:bidi="ar"/>
                    </w:rPr>
                    <w:t>加强倾倒区使用状况监督管理工作，做好废弃物向海洋倾倒活动的风险管控。</w:t>
                  </w:r>
                </w:p>
              </w:tc>
              <w:tc>
                <w:tcPr>
                  <w:tcW w:w="1871" w:type="dxa"/>
                  <w:tcBorders>
                    <w:top w:val="single" w:color="auto" w:sz="4" w:space="0"/>
                    <w:left w:val="nil"/>
                    <w:bottom w:val="single" w:color="auto" w:sz="4" w:space="0"/>
                    <w:right w:val="single" w:color="auto" w:sz="4" w:space="0"/>
                  </w:tcBorders>
                  <w:vAlign w:val="center"/>
                </w:tcPr>
                <w:p w14:paraId="6DD15FC3">
                  <w:pPr>
                    <w:widowControl/>
                    <w:adjustRightInd w:val="0"/>
                    <w:snapToGrid w:val="0"/>
                    <w:textAlignment w:val="center"/>
                    <w:rPr>
                      <w:kern w:val="0"/>
                      <w:szCs w:val="21"/>
                      <w:u w:val="single"/>
                    </w:rPr>
                  </w:pPr>
                  <w:r>
                    <w:rPr>
                      <w:rFonts w:hint="eastAsia"/>
                      <w:kern w:val="0"/>
                      <w:szCs w:val="21"/>
                      <w:u w:val="single"/>
                    </w:rPr>
                    <w:t>本项目不向</w:t>
                  </w:r>
                  <w:r>
                    <w:rPr>
                      <w:rFonts w:hint="eastAsia"/>
                      <w:kern w:val="0"/>
                      <w:szCs w:val="21"/>
                      <w:u w:val="single"/>
                      <w:lang w:bidi="ar"/>
                    </w:rPr>
                    <w:t>海洋倾倒污染物。</w:t>
                  </w:r>
                </w:p>
              </w:tc>
              <w:tc>
                <w:tcPr>
                  <w:tcW w:w="578" w:type="dxa"/>
                  <w:tcBorders>
                    <w:top w:val="single" w:color="auto" w:sz="4" w:space="0"/>
                    <w:left w:val="nil"/>
                    <w:bottom w:val="single" w:color="auto" w:sz="4" w:space="0"/>
                    <w:right w:val="single" w:color="auto" w:sz="4" w:space="0"/>
                  </w:tcBorders>
                  <w:vAlign w:val="center"/>
                </w:tcPr>
                <w:p w14:paraId="41C29958">
                  <w:pPr>
                    <w:widowControl/>
                    <w:adjustRightInd w:val="0"/>
                    <w:snapToGrid w:val="0"/>
                    <w:jc w:val="center"/>
                    <w:textAlignment w:val="center"/>
                    <w:rPr>
                      <w:kern w:val="0"/>
                      <w:szCs w:val="21"/>
                      <w:u w:val="single"/>
                    </w:rPr>
                  </w:pPr>
                  <w:r>
                    <w:rPr>
                      <w:rFonts w:hint="eastAsia"/>
                      <w:kern w:val="0"/>
                      <w:szCs w:val="21"/>
                      <w:u w:val="single"/>
                    </w:rPr>
                    <w:t>符合</w:t>
                  </w:r>
                </w:p>
              </w:tc>
            </w:tr>
            <w:tr w14:paraId="7FD81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 w:type="dxa"/>
                  <w:vMerge w:val="restart"/>
                  <w:tcBorders>
                    <w:top w:val="nil"/>
                    <w:left w:val="single" w:color="auto" w:sz="4" w:space="0"/>
                    <w:right w:val="single" w:color="auto" w:sz="4" w:space="0"/>
                  </w:tcBorders>
                  <w:vAlign w:val="center"/>
                </w:tcPr>
                <w:p w14:paraId="43087FCA">
                  <w:pPr>
                    <w:adjustRightInd w:val="0"/>
                    <w:snapToGrid w:val="0"/>
                    <w:jc w:val="center"/>
                    <w:rPr>
                      <w:kern w:val="0"/>
                      <w:szCs w:val="21"/>
                      <w:u w:val="single"/>
                    </w:rPr>
                  </w:pPr>
                  <w:r>
                    <w:rPr>
                      <w:kern w:val="0"/>
                      <w:szCs w:val="21"/>
                      <w:u w:val="single"/>
                    </w:rPr>
                    <w:t>资源开发利用效率要求</w:t>
                  </w:r>
                </w:p>
              </w:tc>
              <w:tc>
                <w:tcPr>
                  <w:tcW w:w="3575" w:type="dxa"/>
                  <w:tcBorders>
                    <w:top w:val="single" w:color="auto" w:sz="4" w:space="0"/>
                    <w:left w:val="nil"/>
                    <w:bottom w:val="single" w:color="auto" w:sz="4" w:space="0"/>
                    <w:right w:val="single" w:color="auto" w:sz="4" w:space="0"/>
                  </w:tcBorders>
                  <w:vAlign w:val="center"/>
                </w:tcPr>
                <w:p w14:paraId="152EEA7F">
                  <w:pPr>
                    <w:adjustRightInd w:val="0"/>
                    <w:snapToGrid w:val="0"/>
                    <w:rPr>
                      <w:kern w:val="0"/>
                      <w:szCs w:val="21"/>
                      <w:u w:val="single"/>
                    </w:rPr>
                  </w:pPr>
                  <w:r>
                    <w:rPr>
                      <w:rFonts w:hint="eastAsia"/>
                      <w:kern w:val="0"/>
                      <w:szCs w:val="21"/>
                      <w:u w:val="single"/>
                      <w:lang w:bidi="ar"/>
                    </w:rPr>
                    <w:t>1.</w:t>
                  </w:r>
                  <w:r>
                    <w:rPr>
                      <w:kern w:val="0"/>
                      <w:szCs w:val="21"/>
                      <w:u w:val="single"/>
                      <w:lang w:bidi="ar"/>
                    </w:rPr>
                    <w:t>能源：推进能源消费总量和强度“双控”。推进绿色清洁能源生产，推进重点行业和重要领域绿色化改造，打造绿色园区和绿色企业，促进工业园区、产业集聚区低碳循环化发展。推动能源多元清洁发展，培育发展清洁能源和可再生能源产业，锂电池制造及风电、光伏发电、生物质发电等清洁能源产业发展要符合相应能源规划和国土空间规划的要求；推动能源清洁低碳安全高效利用，合理控制煤炭消费。落实国家碳排放达峰行动方案，降低碳排放强度。海洋石油勘探开发严格执行《中华人民共和国海洋石油勘探开发环境保护管理条例》要求。</w:t>
                  </w:r>
                </w:p>
              </w:tc>
              <w:tc>
                <w:tcPr>
                  <w:tcW w:w="1871" w:type="dxa"/>
                  <w:tcBorders>
                    <w:top w:val="single" w:color="auto" w:sz="4" w:space="0"/>
                    <w:left w:val="nil"/>
                    <w:bottom w:val="single" w:color="auto" w:sz="4" w:space="0"/>
                    <w:right w:val="single" w:color="auto" w:sz="4" w:space="0"/>
                  </w:tcBorders>
                  <w:vAlign w:val="center"/>
                </w:tcPr>
                <w:p w14:paraId="2129B92E">
                  <w:pPr>
                    <w:widowControl/>
                    <w:adjustRightInd w:val="0"/>
                    <w:snapToGrid w:val="0"/>
                    <w:textAlignment w:val="center"/>
                    <w:rPr>
                      <w:kern w:val="0"/>
                      <w:szCs w:val="21"/>
                      <w:u w:val="single"/>
                    </w:rPr>
                  </w:pPr>
                  <w:r>
                    <w:rPr>
                      <w:rFonts w:hint="eastAsia"/>
                      <w:kern w:val="0"/>
                      <w:szCs w:val="21"/>
                      <w:u w:val="single"/>
                    </w:rPr>
                    <w:t>本项目不涉及海洋石油勘探，项目运营过程消耗少量的电能。</w:t>
                  </w:r>
                </w:p>
              </w:tc>
              <w:tc>
                <w:tcPr>
                  <w:tcW w:w="578" w:type="dxa"/>
                  <w:tcBorders>
                    <w:top w:val="single" w:color="auto" w:sz="4" w:space="0"/>
                    <w:left w:val="nil"/>
                    <w:bottom w:val="single" w:color="auto" w:sz="4" w:space="0"/>
                    <w:right w:val="single" w:color="auto" w:sz="4" w:space="0"/>
                  </w:tcBorders>
                  <w:vAlign w:val="center"/>
                </w:tcPr>
                <w:p w14:paraId="43EB9165">
                  <w:pPr>
                    <w:widowControl/>
                    <w:adjustRightInd w:val="0"/>
                    <w:snapToGrid w:val="0"/>
                    <w:jc w:val="center"/>
                    <w:textAlignment w:val="center"/>
                    <w:rPr>
                      <w:kern w:val="0"/>
                      <w:szCs w:val="21"/>
                      <w:u w:val="single"/>
                    </w:rPr>
                  </w:pPr>
                  <w:r>
                    <w:rPr>
                      <w:rFonts w:hint="eastAsia"/>
                      <w:kern w:val="0"/>
                      <w:szCs w:val="21"/>
                      <w:u w:val="single"/>
                    </w:rPr>
                    <w:t>符合</w:t>
                  </w:r>
                </w:p>
              </w:tc>
            </w:tr>
            <w:tr w14:paraId="12926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 w:type="dxa"/>
                  <w:vMerge w:val="continue"/>
                  <w:tcBorders>
                    <w:left w:val="single" w:color="auto" w:sz="4" w:space="0"/>
                    <w:right w:val="single" w:color="auto" w:sz="4" w:space="0"/>
                  </w:tcBorders>
                  <w:vAlign w:val="center"/>
                </w:tcPr>
                <w:p w14:paraId="4BBBB9FE">
                  <w:pPr>
                    <w:widowControl/>
                    <w:jc w:val="left"/>
                    <w:rPr>
                      <w:kern w:val="0"/>
                      <w:szCs w:val="21"/>
                      <w:u w:val="single"/>
                    </w:rPr>
                  </w:pPr>
                </w:p>
              </w:tc>
              <w:tc>
                <w:tcPr>
                  <w:tcW w:w="3575" w:type="dxa"/>
                  <w:tcBorders>
                    <w:top w:val="single" w:color="auto" w:sz="4" w:space="0"/>
                    <w:left w:val="nil"/>
                    <w:bottom w:val="single" w:color="auto" w:sz="4" w:space="0"/>
                    <w:right w:val="single" w:color="auto" w:sz="4" w:space="0"/>
                  </w:tcBorders>
                  <w:vAlign w:val="center"/>
                </w:tcPr>
                <w:p w14:paraId="1587BFE0">
                  <w:pPr>
                    <w:pStyle w:val="72"/>
                    <w:spacing w:line="240" w:lineRule="auto"/>
                    <w:ind w:firstLine="0" w:firstLineChars="0"/>
                    <w:rPr>
                      <w:rFonts w:ascii="Times New Roman" w:hAnsi="Times New Roman"/>
                      <w:szCs w:val="21"/>
                      <w:u w:val="single"/>
                    </w:rPr>
                  </w:pPr>
                  <w:r>
                    <w:rPr>
                      <w:rFonts w:hint="eastAsia" w:ascii="Times New Roman" w:hAnsi="Times New Roman"/>
                      <w:u w:val="single"/>
                      <w:lang w:bidi="ar"/>
                    </w:rPr>
                    <w:t>2.</w:t>
                  </w:r>
                  <w:r>
                    <w:rPr>
                      <w:rFonts w:ascii="Times New Roman" w:hAnsi="Times New Roman"/>
                      <w:u w:val="single"/>
                      <w:lang w:bidi="ar"/>
                    </w:rPr>
                    <w:t>土地资源：严格执行自治区下达的土地资源利用总量及效率管控指标要求。突出节约集约用海原则，合理控制规模，优化空间布局，提高海域空间资源的整体使用效能。</w:t>
                  </w:r>
                </w:p>
              </w:tc>
              <w:tc>
                <w:tcPr>
                  <w:tcW w:w="1871" w:type="dxa"/>
                  <w:tcBorders>
                    <w:top w:val="single" w:color="auto" w:sz="4" w:space="0"/>
                    <w:left w:val="nil"/>
                    <w:bottom w:val="single" w:color="auto" w:sz="4" w:space="0"/>
                    <w:right w:val="single" w:color="auto" w:sz="4" w:space="0"/>
                  </w:tcBorders>
                  <w:vAlign w:val="center"/>
                </w:tcPr>
                <w:p w14:paraId="446CA163">
                  <w:pPr>
                    <w:widowControl/>
                    <w:adjustRightInd w:val="0"/>
                    <w:snapToGrid w:val="0"/>
                    <w:textAlignment w:val="center"/>
                    <w:rPr>
                      <w:kern w:val="0"/>
                      <w:szCs w:val="21"/>
                      <w:u w:val="single"/>
                    </w:rPr>
                  </w:pPr>
                  <w:r>
                    <w:rPr>
                      <w:rFonts w:hint="eastAsia"/>
                      <w:kern w:val="0"/>
                      <w:szCs w:val="21"/>
                      <w:u w:val="single"/>
                    </w:rPr>
                    <w:t>项目用地为</w:t>
                  </w:r>
                  <w:r>
                    <w:rPr>
                      <w:rFonts w:hint="eastAsia"/>
                      <w:kern w:val="0"/>
                      <w:szCs w:val="21"/>
                      <w:u w:val="single"/>
                      <w:lang w:eastAsia="zh-CN"/>
                    </w:rPr>
                    <w:t>工业用地</w:t>
                  </w:r>
                  <w:r>
                    <w:rPr>
                      <w:rFonts w:hint="eastAsia"/>
                      <w:kern w:val="0"/>
                      <w:szCs w:val="21"/>
                      <w:u w:val="single"/>
                    </w:rPr>
                    <w:t>，为园区规划用地。</w:t>
                  </w:r>
                </w:p>
              </w:tc>
              <w:tc>
                <w:tcPr>
                  <w:tcW w:w="578" w:type="dxa"/>
                  <w:tcBorders>
                    <w:top w:val="single" w:color="auto" w:sz="4" w:space="0"/>
                    <w:left w:val="nil"/>
                    <w:bottom w:val="single" w:color="auto" w:sz="4" w:space="0"/>
                    <w:right w:val="single" w:color="auto" w:sz="4" w:space="0"/>
                  </w:tcBorders>
                  <w:vAlign w:val="center"/>
                </w:tcPr>
                <w:p w14:paraId="0BD18CBB">
                  <w:pPr>
                    <w:widowControl/>
                    <w:adjustRightInd w:val="0"/>
                    <w:snapToGrid w:val="0"/>
                    <w:jc w:val="center"/>
                    <w:textAlignment w:val="center"/>
                    <w:rPr>
                      <w:kern w:val="0"/>
                      <w:szCs w:val="21"/>
                      <w:u w:val="single"/>
                    </w:rPr>
                  </w:pPr>
                  <w:r>
                    <w:rPr>
                      <w:rFonts w:hint="eastAsia"/>
                      <w:kern w:val="0"/>
                      <w:szCs w:val="21"/>
                      <w:u w:val="single"/>
                    </w:rPr>
                    <w:t>符合</w:t>
                  </w:r>
                </w:p>
              </w:tc>
            </w:tr>
            <w:tr w14:paraId="4DC86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 w:type="dxa"/>
                  <w:vMerge w:val="continue"/>
                  <w:tcBorders>
                    <w:left w:val="single" w:color="auto" w:sz="4" w:space="0"/>
                    <w:right w:val="single" w:color="auto" w:sz="4" w:space="0"/>
                  </w:tcBorders>
                  <w:vAlign w:val="center"/>
                </w:tcPr>
                <w:p w14:paraId="5F9390DB">
                  <w:pPr>
                    <w:widowControl/>
                    <w:jc w:val="left"/>
                    <w:rPr>
                      <w:kern w:val="0"/>
                      <w:szCs w:val="21"/>
                      <w:u w:val="single"/>
                    </w:rPr>
                  </w:pPr>
                </w:p>
              </w:tc>
              <w:tc>
                <w:tcPr>
                  <w:tcW w:w="3575" w:type="dxa"/>
                  <w:tcBorders>
                    <w:top w:val="single" w:color="auto" w:sz="4" w:space="0"/>
                    <w:left w:val="nil"/>
                    <w:bottom w:val="single" w:color="auto" w:sz="4" w:space="0"/>
                    <w:right w:val="single" w:color="auto" w:sz="4" w:space="0"/>
                  </w:tcBorders>
                  <w:vAlign w:val="center"/>
                </w:tcPr>
                <w:p w14:paraId="73D48676">
                  <w:pPr>
                    <w:pStyle w:val="72"/>
                    <w:spacing w:line="240" w:lineRule="auto"/>
                    <w:ind w:firstLine="0" w:firstLineChars="0"/>
                    <w:rPr>
                      <w:rFonts w:ascii="Times New Roman" w:hAnsi="Times New Roman"/>
                      <w:szCs w:val="21"/>
                      <w:u w:val="single"/>
                    </w:rPr>
                  </w:pPr>
                  <w:r>
                    <w:rPr>
                      <w:rFonts w:hint="eastAsia" w:ascii="Times New Roman" w:hAnsi="Times New Roman"/>
                      <w:u w:val="single"/>
                      <w:lang w:bidi="ar"/>
                    </w:rPr>
                    <w:t>3.</w:t>
                  </w:r>
                  <w:r>
                    <w:rPr>
                      <w:rFonts w:ascii="Times New Roman" w:hAnsi="Times New Roman"/>
                      <w:u w:val="single"/>
                      <w:lang w:bidi="ar"/>
                    </w:rPr>
                    <w:t>水资源：实行水资源消耗总量和强度“双控”。严格用水总量指标管理，健全市、县区行政区域的用水总量控制指标体系，统筹生活、生产、生态用水，大力推进农业、工业、城镇等领域节水。严格按照地下水开发利用控制目标控制地下水资源开采。</w:t>
                  </w:r>
                </w:p>
              </w:tc>
              <w:tc>
                <w:tcPr>
                  <w:tcW w:w="1871" w:type="dxa"/>
                  <w:tcBorders>
                    <w:top w:val="single" w:color="auto" w:sz="4" w:space="0"/>
                    <w:left w:val="nil"/>
                    <w:bottom w:val="single" w:color="auto" w:sz="4" w:space="0"/>
                    <w:right w:val="single" w:color="auto" w:sz="4" w:space="0"/>
                  </w:tcBorders>
                  <w:vAlign w:val="center"/>
                </w:tcPr>
                <w:p w14:paraId="08E1BC6C">
                  <w:pPr>
                    <w:widowControl/>
                    <w:adjustRightInd w:val="0"/>
                    <w:snapToGrid w:val="0"/>
                    <w:textAlignment w:val="center"/>
                    <w:rPr>
                      <w:kern w:val="0"/>
                      <w:szCs w:val="21"/>
                      <w:u w:val="single"/>
                    </w:rPr>
                  </w:pPr>
                  <w:r>
                    <w:rPr>
                      <w:rFonts w:hint="eastAsia"/>
                      <w:kern w:val="0"/>
                      <w:szCs w:val="21"/>
                      <w:u w:val="single"/>
                    </w:rPr>
                    <w:t>项目运行过程主要消耗少量电能。</w:t>
                  </w:r>
                </w:p>
              </w:tc>
              <w:tc>
                <w:tcPr>
                  <w:tcW w:w="578" w:type="dxa"/>
                  <w:tcBorders>
                    <w:top w:val="single" w:color="auto" w:sz="4" w:space="0"/>
                    <w:left w:val="nil"/>
                    <w:bottom w:val="single" w:color="auto" w:sz="4" w:space="0"/>
                    <w:right w:val="single" w:color="auto" w:sz="4" w:space="0"/>
                  </w:tcBorders>
                  <w:vAlign w:val="center"/>
                </w:tcPr>
                <w:p w14:paraId="3145BB93">
                  <w:pPr>
                    <w:widowControl/>
                    <w:adjustRightInd w:val="0"/>
                    <w:snapToGrid w:val="0"/>
                    <w:jc w:val="center"/>
                    <w:textAlignment w:val="center"/>
                    <w:rPr>
                      <w:kern w:val="0"/>
                      <w:szCs w:val="21"/>
                      <w:u w:val="single"/>
                    </w:rPr>
                  </w:pPr>
                  <w:r>
                    <w:rPr>
                      <w:rFonts w:hint="eastAsia"/>
                      <w:kern w:val="0"/>
                      <w:szCs w:val="21"/>
                      <w:u w:val="single"/>
                    </w:rPr>
                    <w:t>符合</w:t>
                  </w:r>
                </w:p>
              </w:tc>
            </w:tr>
            <w:tr w14:paraId="07E65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 w:type="dxa"/>
                  <w:vMerge w:val="continue"/>
                  <w:tcBorders>
                    <w:left w:val="single" w:color="auto" w:sz="4" w:space="0"/>
                    <w:right w:val="single" w:color="auto" w:sz="4" w:space="0"/>
                  </w:tcBorders>
                  <w:vAlign w:val="center"/>
                </w:tcPr>
                <w:p w14:paraId="41666534">
                  <w:pPr>
                    <w:widowControl/>
                    <w:jc w:val="left"/>
                    <w:rPr>
                      <w:kern w:val="0"/>
                      <w:szCs w:val="21"/>
                      <w:u w:val="single"/>
                    </w:rPr>
                  </w:pPr>
                </w:p>
              </w:tc>
              <w:tc>
                <w:tcPr>
                  <w:tcW w:w="3575" w:type="dxa"/>
                  <w:tcBorders>
                    <w:top w:val="single" w:color="auto" w:sz="4" w:space="0"/>
                    <w:left w:val="nil"/>
                    <w:bottom w:val="single" w:color="auto" w:sz="4" w:space="0"/>
                    <w:right w:val="single" w:color="auto" w:sz="4" w:space="0"/>
                  </w:tcBorders>
                  <w:vAlign w:val="center"/>
                </w:tcPr>
                <w:p w14:paraId="4F258747">
                  <w:pPr>
                    <w:pStyle w:val="72"/>
                    <w:spacing w:line="240" w:lineRule="auto"/>
                    <w:ind w:firstLine="0" w:firstLineChars="0"/>
                    <w:rPr>
                      <w:rFonts w:ascii="Times New Roman" w:hAnsi="Times New Roman"/>
                      <w:szCs w:val="21"/>
                      <w:u w:val="single"/>
                    </w:rPr>
                  </w:pPr>
                  <w:r>
                    <w:rPr>
                      <w:rFonts w:hint="eastAsia" w:ascii="Times New Roman" w:hAnsi="Times New Roman"/>
                      <w:u w:val="single"/>
                      <w:lang w:bidi="ar"/>
                    </w:rPr>
                    <w:t>4.</w:t>
                  </w:r>
                  <w:r>
                    <w:rPr>
                      <w:rFonts w:ascii="Times New Roman" w:hAnsi="Times New Roman"/>
                      <w:u w:val="single"/>
                      <w:lang w:bidi="ar"/>
                    </w:rPr>
                    <w:t>矿产资源：严格执行市、县区矿产资源开发利用规划中关于矿产资源开发总量和效率的目标要求。着力提高资源开发利用效率和水平，加快发展绿色矿业；严格控制海岸线的开发建设、海砂开采活动，规范海砂资源开发秩序，加强海岸沙滩保护和矿产开发监管。</w:t>
                  </w:r>
                </w:p>
              </w:tc>
              <w:tc>
                <w:tcPr>
                  <w:tcW w:w="1871" w:type="dxa"/>
                  <w:tcBorders>
                    <w:top w:val="single" w:color="auto" w:sz="4" w:space="0"/>
                    <w:left w:val="nil"/>
                    <w:bottom w:val="single" w:color="auto" w:sz="4" w:space="0"/>
                    <w:right w:val="single" w:color="auto" w:sz="4" w:space="0"/>
                  </w:tcBorders>
                  <w:vAlign w:val="center"/>
                </w:tcPr>
                <w:p w14:paraId="6AD17FD6">
                  <w:pPr>
                    <w:widowControl/>
                    <w:adjustRightInd w:val="0"/>
                    <w:snapToGrid w:val="0"/>
                    <w:textAlignment w:val="center"/>
                    <w:rPr>
                      <w:kern w:val="0"/>
                      <w:szCs w:val="21"/>
                      <w:u w:val="single"/>
                    </w:rPr>
                  </w:pPr>
                  <w:r>
                    <w:rPr>
                      <w:rFonts w:hint="eastAsia"/>
                      <w:kern w:val="0"/>
                      <w:szCs w:val="21"/>
                      <w:u w:val="single"/>
                    </w:rPr>
                    <w:t>项目不涉及矿产资源、</w:t>
                  </w:r>
                  <w:r>
                    <w:rPr>
                      <w:rFonts w:hint="eastAsia"/>
                      <w:u w:val="single"/>
                      <w:lang w:bidi="ar"/>
                    </w:rPr>
                    <w:t>海岸线</w:t>
                  </w:r>
                  <w:r>
                    <w:rPr>
                      <w:rFonts w:hint="eastAsia"/>
                      <w:kern w:val="0"/>
                      <w:szCs w:val="21"/>
                      <w:u w:val="single"/>
                    </w:rPr>
                    <w:t>开发利用。</w:t>
                  </w:r>
                </w:p>
              </w:tc>
              <w:tc>
                <w:tcPr>
                  <w:tcW w:w="578" w:type="dxa"/>
                  <w:tcBorders>
                    <w:top w:val="single" w:color="auto" w:sz="4" w:space="0"/>
                    <w:left w:val="nil"/>
                    <w:bottom w:val="single" w:color="auto" w:sz="4" w:space="0"/>
                    <w:right w:val="single" w:color="auto" w:sz="4" w:space="0"/>
                  </w:tcBorders>
                  <w:vAlign w:val="center"/>
                </w:tcPr>
                <w:p w14:paraId="1D0AEE71">
                  <w:pPr>
                    <w:widowControl/>
                    <w:adjustRightInd w:val="0"/>
                    <w:snapToGrid w:val="0"/>
                    <w:jc w:val="center"/>
                    <w:textAlignment w:val="center"/>
                    <w:rPr>
                      <w:kern w:val="0"/>
                      <w:szCs w:val="21"/>
                      <w:u w:val="single"/>
                    </w:rPr>
                  </w:pPr>
                  <w:r>
                    <w:rPr>
                      <w:rFonts w:hint="eastAsia"/>
                      <w:kern w:val="0"/>
                      <w:szCs w:val="21"/>
                      <w:u w:val="single"/>
                    </w:rPr>
                    <w:t>—</w:t>
                  </w:r>
                </w:p>
              </w:tc>
            </w:tr>
            <w:tr w14:paraId="6E188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 w:type="dxa"/>
                  <w:vMerge w:val="continue"/>
                  <w:tcBorders>
                    <w:left w:val="single" w:color="auto" w:sz="4" w:space="0"/>
                    <w:right w:val="single" w:color="auto" w:sz="4" w:space="0"/>
                  </w:tcBorders>
                  <w:vAlign w:val="center"/>
                </w:tcPr>
                <w:p w14:paraId="300D77BC">
                  <w:pPr>
                    <w:widowControl/>
                    <w:jc w:val="left"/>
                    <w:rPr>
                      <w:kern w:val="0"/>
                      <w:szCs w:val="21"/>
                      <w:u w:val="single"/>
                    </w:rPr>
                  </w:pPr>
                </w:p>
              </w:tc>
              <w:tc>
                <w:tcPr>
                  <w:tcW w:w="3575" w:type="dxa"/>
                  <w:tcBorders>
                    <w:top w:val="single" w:color="auto" w:sz="4" w:space="0"/>
                    <w:left w:val="nil"/>
                    <w:bottom w:val="single" w:color="auto" w:sz="4" w:space="0"/>
                    <w:right w:val="single" w:color="auto" w:sz="4" w:space="0"/>
                  </w:tcBorders>
                  <w:vAlign w:val="center"/>
                </w:tcPr>
                <w:p w14:paraId="53CE1366">
                  <w:pPr>
                    <w:pStyle w:val="72"/>
                    <w:spacing w:line="240" w:lineRule="auto"/>
                    <w:ind w:firstLine="0" w:firstLineChars="0"/>
                    <w:rPr>
                      <w:rFonts w:ascii="Times New Roman" w:hAnsi="Times New Roman"/>
                      <w:szCs w:val="21"/>
                      <w:u w:val="single"/>
                    </w:rPr>
                  </w:pPr>
                  <w:r>
                    <w:rPr>
                      <w:rFonts w:hint="eastAsia" w:ascii="Times New Roman" w:hAnsi="Times New Roman"/>
                      <w:u w:val="single"/>
                      <w:lang w:bidi="ar"/>
                    </w:rPr>
                    <w:t>5.</w:t>
                  </w:r>
                  <w:r>
                    <w:rPr>
                      <w:rFonts w:ascii="Times New Roman" w:hAnsi="Times New Roman"/>
                      <w:u w:val="single"/>
                      <w:lang w:bidi="ar"/>
                    </w:rPr>
                    <w:t>岸线资源：涉及岸线开发的工业区和钦州港区，应严格按照相关规划实施，控制占用岸线长度，提高岸线利用效率，加强污染防治。建设海岸生态隔离带；有效保护自然岸线和典型海洋生态系统，提高海洋生态服务功能，增强海洋碳汇功能。合理控制滨海旅游开发强度，科学有序发展海洋生态旅游。规范海岛资源开发，科学规划海岛岸线开发，保护海岛自然岸线。</w:t>
                  </w:r>
                </w:p>
              </w:tc>
              <w:tc>
                <w:tcPr>
                  <w:tcW w:w="1871" w:type="dxa"/>
                  <w:tcBorders>
                    <w:top w:val="single" w:color="auto" w:sz="4" w:space="0"/>
                    <w:left w:val="nil"/>
                    <w:bottom w:val="single" w:color="auto" w:sz="4" w:space="0"/>
                    <w:right w:val="single" w:color="auto" w:sz="4" w:space="0"/>
                  </w:tcBorders>
                  <w:vAlign w:val="center"/>
                </w:tcPr>
                <w:p w14:paraId="066D07F5">
                  <w:pPr>
                    <w:widowControl/>
                    <w:adjustRightInd w:val="0"/>
                    <w:snapToGrid w:val="0"/>
                    <w:textAlignment w:val="center"/>
                    <w:rPr>
                      <w:kern w:val="0"/>
                      <w:szCs w:val="21"/>
                      <w:u w:val="single"/>
                    </w:rPr>
                  </w:pPr>
                  <w:r>
                    <w:rPr>
                      <w:rFonts w:hint="eastAsia"/>
                      <w:kern w:val="0"/>
                      <w:szCs w:val="21"/>
                      <w:u w:val="single"/>
                    </w:rPr>
                    <w:t>本项目不涉及占用岸线和生态保护红线。</w:t>
                  </w:r>
                </w:p>
              </w:tc>
              <w:tc>
                <w:tcPr>
                  <w:tcW w:w="578" w:type="dxa"/>
                  <w:tcBorders>
                    <w:top w:val="single" w:color="auto" w:sz="4" w:space="0"/>
                    <w:left w:val="nil"/>
                    <w:bottom w:val="single" w:color="auto" w:sz="4" w:space="0"/>
                    <w:right w:val="single" w:color="auto" w:sz="4" w:space="0"/>
                  </w:tcBorders>
                  <w:vAlign w:val="center"/>
                </w:tcPr>
                <w:p w14:paraId="5B507E6D">
                  <w:pPr>
                    <w:widowControl/>
                    <w:adjustRightInd w:val="0"/>
                    <w:snapToGrid w:val="0"/>
                    <w:jc w:val="center"/>
                    <w:textAlignment w:val="center"/>
                    <w:rPr>
                      <w:kern w:val="0"/>
                      <w:szCs w:val="21"/>
                      <w:u w:val="single"/>
                    </w:rPr>
                  </w:pPr>
                  <w:r>
                    <w:rPr>
                      <w:rFonts w:hint="eastAsia"/>
                      <w:kern w:val="0"/>
                      <w:szCs w:val="21"/>
                      <w:u w:val="single"/>
                    </w:rPr>
                    <w:t>—</w:t>
                  </w:r>
                </w:p>
              </w:tc>
            </w:tr>
            <w:tr w14:paraId="5B9C8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 w:type="dxa"/>
                  <w:vMerge w:val="continue"/>
                  <w:tcBorders>
                    <w:left w:val="single" w:color="auto" w:sz="4" w:space="0"/>
                    <w:right w:val="single" w:color="auto" w:sz="4" w:space="0"/>
                  </w:tcBorders>
                  <w:vAlign w:val="center"/>
                </w:tcPr>
                <w:p w14:paraId="34711248">
                  <w:pPr>
                    <w:widowControl/>
                    <w:jc w:val="left"/>
                    <w:rPr>
                      <w:kern w:val="0"/>
                      <w:szCs w:val="21"/>
                      <w:u w:val="single"/>
                    </w:rPr>
                  </w:pPr>
                </w:p>
              </w:tc>
              <w:tc>
                <w:tcPr>
                  <w:tcW w:w="3575" w:type="dxa"/>
                  <w:tcBorders>
                    <w:top w:val="single" w:color="auto" w:sz="4" w:space="0"/>
                    <w:left w:val="nil"/>
                    <w:bottom w:val="single" w:color="auto" w:sz="4" w:space="0"/>
                    <w:right w:val="single" w:color="auto" w:sz="4" w:space="0"/>
                  </w:tcBorders>
                  <w:vAlign w:val="center"/>
                </w:tcPr>
                <w:p w14:paraId="1B2BB58F">
                  <w:pPr>
                    <w:pStyle w:val="72"/>
                    <w:spacing w:line="240" w:lineRule="auto"/>
                    <w:ind w:firstLine="0" w:firstLineChars="0"/>
                    <w:rPr>
                      <w:rFonts w:ascii="Times New Roman" w:hAnsi="Times New Roman"/>
                      <w:u w:val="single"/>
                      <w:lang w:bidi="ar"/>
                    </w:rPr>
                  </w:pPr>
                  <w:r>
                    <w:rPr>
                      <w:rFonts w:hint="eastAsia" w:ascii="Times New Roman" w:hAnsi="Times New Roman"/>
                      <w:u w:val="single"/>
                      <w:lang w:bidi="ar"/>
                    </w:rPr>
                    <w:t>6.</w:t>
                  </w:r>
                  <w:r>
                    <w:rPr>
                      <w:rFonts w:ascii="Times New Roman" w:hAnsi="Times New Roman"/>
                      <w:u w:val="single"/>
                      <w:lang w:bidi="ar"/>
                    </w:rPr>
                    <w:t>高污染燃料禁燃区：禁止新建、扩建燃用高污染燃料的项目和设施，已经建成的应逐步或依法限期改用天然气、电或其他清洁能源。</w:t>
                  </w:r>
                </w:p>
              </w:tc>
              <w:tc>
                <w:tcPr>
                  <w:tcW w:w="1871" w:type="dxa"/>
                  <w:tcBorders>
                    <w:top w:val="single" w:color="auto" w:sz="4" w:space="0"/>
                    <w:left w:val="nil"/>
                    <w:bottom w:val="single" w:color="auto" w:sz="4" w:space="0"/>
                    <w:right w:val="single" w:color="auto" w:sz="4" w:space="0"/>
                  </w:tcBorders>
                  <w:vAlign w:val="center"/>
                </w:tcPr>
                <w:p w14:paraId="2C725DE6">
                  <w:pPr>
                    <w:widowControl/>
                    <w:adjustRightInd w:val="0"/>
                    <w:snapToGrid w:val="0"/>
                    <w:textAlignment w:val="center"/>
                    <w:rPr>
                      <w:kern w:val="0"/>
                      <w:szCs w:val="21"/>
                      <w:u w:val="single"/>
                    </w:rPr>
                  </w:pPr>
                  <w:r>
                    <w:rPr>
                      <w:rFonts w:hint="eastAsia"/>
                      <w:kern w:val="0"/>
                      <w:szCs w:val="21"/>
                      <w:u w:val="single"/>
                    </w:rPr>
                    <w:t>本项目不属于</w:t>
                  </w:r>
                  <w:r>
                    <w:rPr>
                      <w:rFonts w:hint="eastAsia"/>
                      <w:u w:val="single"/>
                      <w:lang w:bidi="ar"/>
                    </w:rPr>
                    <w:t>燃用高污染燃料的项目。</w:t>
                  </w:r>
                </w:p>
              </w:tc>
              <w:tc>
                <w:tcPr>
                  <w:tcW w:w="578" w:type="dxa"/>
                  <w:tcBorders>
                    <w:top w:val="single" w:color="auto" w:sz="4" w:space="0"/>
                    <w:left w:val="nil"/>
                    <w:bottom w:val="single" w:color="auto" w:sz="4" w:space="0"/>
                    <w:right w:val="single" w:color="auto" w:sz="4" w:space="0"/>
                  </w:tcBorders>
                  <w:vAlign w:val="center"/>
                </w:tcPr>
                <w:p w14:paraId="5509678C">
                  <w:pPr>
                    <w:widowControl/>
                    <w:adjustRightInd w:val="0"/>
                    <w:snapToGrid w:val="0"/>
                    <w:jc w:val="center"/>
                    <w:textAlignment w:val="center"/>
                    <w:rPr>
                      <w:kern w:val="0"/>
                      <w:szCs w:val="21"/>
                      <w:u w:val="single"/>
                    </w:rPr>
                  </w:pPr>
                  <w:r>
                    <w:rPr>
                      <w:rFonts w:hint="eastAsia"/>
                      <w:kern w:val="0"/>
                      <w:szCs w:val="21"/>
                      <w:u w:val="single"/>
                    </w:rPr>
                    <w:t>符合</w:t>
                  </w:r>
                </w:p>
              </w:tc>
            </w:tr>
          </w:tbl>
          <w:p w14:paraId="72D78E15">
            <w:pPr>
              <w:spacing w:line="500" w:lineRule="atLeast"/>
              <w:jc w:val="center"/>
              <w:rPr>
                <w:b/>
                <w:bCs/>
                <w:sz w:val="24"/>
              </w:rPr>
            </w:pPr>
            <w:r>
              <w:rPr>
                <w:rFonts w:hint="eastAsia"/>
                <w:b/>
                <w:bCs/>
                <w:sz w:val="24"/>
              </w:rPr>
              <w:t>表1-2 国家级、自治区级市辖区工业园区环境管控单元生态环境准入及管控要求清单</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3880"/>
              <w:gridCol w:w="1690"/>
              <w:gridCol w:w="454"/>
            </w:tblGrid>
            <w:tr w14:paraId="034B5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493" w:type="dxa"/>
                  <w:tcBorders>
                    <w:top w:val="single" w:color="auto" w:sz="4" w:space="0"/>
                    <w:left w:val="single" w:color="auto" w:sz="4" w:space="0"/>
                    <w:bottom w:val="single" w:color="auto" w:sz="4" w:space="0"/>
                    <w:right w:val="single" w:color="auto" w:sz="4" w:space="0"/>
                  </w:tcBorders>
                  <w:vAlign w:val="center"/>
                </w:tcPr>
                <w:p w14:paraId="01CFE8DE">
                  <w:pPr>
                    <w:adjustRightInd w:val="0"/>
                    <w:snapToGrid w:val="0"/>
                    <w:jc w:val="center"/>
                    <w:rPr>
                      <w:szCs w:val="21"/>
                    </w:rPr>
                  </w:pPr>
                  <w:r>
                    <w:rPr>
                      <w:szCs w:val="21"/>
                    </w:rPr>
                    <w:t>管控类别</w:t>
                  </w:r>
                </w:p>
              </w:tc>
              <w:tc>
                <w:tcPr>
                  <w:tcW w:w="4065" w:type="dxa"/>
                  <w:tcBorders>
                    <w:top w:val="single" w:color="auto" w:sz="4" w:space="0"/>
                    <w:left w:val="nil"/>
                    <w:bottom w:val="single" w:color="auto" w:sz="4" w:space="0"/>
                    <w:right w:val="single" w:color="auto" w:sz="4" w:space="0"/>
                  </w:tcBorders>
                  <w:vAlign w:val="center"/>
                </w:tcPr>
                <w:p w14:paraId="59EA26E6">
                  <w:pPr>
                    <w:adjustRightInd w:val="0"/>
                    <w:snapToGrid w:val="0"/>
                    <w:jc w:val="center"/>
                    <w:rPr>
                      <w:szCs w:val="21"/>
                    </w:rPr>
                  </w:pPr>
                  <w:r>
                    <w:rPr>
                      <w:rFonts w:hint="eastAsia"/>
                      <w:szCs w:val="21"/>
                    </w:rPr>
                    <w:t>钦州港经济技术开发区重点管控单元管控要求</w:t>
                  </w:r>
                </w:p>
              </w:tc>
              <w:tc>
                <w:tcPr>
                  <w:tcW w:w="1764" w:type="dxa"/>
                  <w:tcBorders>
                    <w:top w:val="single" w:color="auto" w:sz="4" w:space="0"/>
                    <w:left w:val="nil"/>
                    <w:bottom w:val="single" w:color="auto" w:sz="4" w:space="0"/>
                    <w:right w:val="single" w:color="auto" w:sz="4" w:space="0"/>
                  </w:tcBorders>
                  <w:vAlign w:val="center"/>
                </w:tcPr>
                <w:p w14:paraId="1BB598AF">
                  <w:pPr>
                    <w:adjustRightInd w:val="0"/>
                    <w:snapToGrid w:val="0"/>
                    <w:jc w:val="center"/>
                    <w:rPr>
                      <w:szCs w:val="21"/>
                    </w:rPr>
                  </w:pPr>
                  <w:r>
                    <w:rPr>
                      <w:szCs w:val="21"/>
                    </w:rPr>
                    <w:t>本项目</w:t>
                  </w:r>
                </w:p>
              </w:tc>
              <w:tc>
                <w:tcPr>
                  <w:tcW w:w="465" w:type="dxa"/>
                  <w:tcBorders>
                    <w:top w:val="single" w:color="auto" w:sz="4" w:space="0"/>
                    <w:left w:val="nil"/>
                    <w:bottom w:val="single" w:color="auto" w:sz="4" w:space="0"/>
                    <w:right w:val="single" w:color="auto" w:sz="4" w:space="0"/>
                  </w:tcBorders>
                  <w:vAlign w:val="center"/>
                </w:tcPr>
                <w:p w14:paraId="23CDEFCD">
                  <w:pPr>
                    <w:adjustRightInd w:val="0"/>
                    <w:snapToGrid w:val="0"/>
                    <w:jc w:val="center"/>
                    <w:rPr>
                      <w:szCs w:val="21"/>
                    </w:rPr>
                  </w:pPr>
                  <w:r>
                    <w:rPr>
                      <w:szCs w:val="21"/>
                    </w:rPr>
                    <w:t>相符性</w:t>
                  </w:r>
                </w:p>
              </w:tc>
            </w:tr>
            <w:tr w14:paraId="70734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3" w:type="dxa"/>
                  <w:tcBorders>
                    <w:top w:val="nil"/>
                    <w:left w:val="single" w:color="auto" w:sz="4" w:space="0"/>
                    <w:bottom w:val="single" w:color="auto" w:sz="4" w:space="0"/>
                    <w:right w:val="single" w:color="auto" w:sz="4" w:space="0"/>
                  </w:tcBorders>
                  <w:vAlign w:val="center"/>
                </w:tcPr>
                <w:p w14:paraId="6584EEEC">
                  <w:pPr>
                    <w:adjustRightInd w:val="0"/>
                    <w:snapToGrid w:val="0"/>
                    <w:jc w:val="center"/>
                    <w:rPr>
                      <w:szCs w:val="21"/>
                    </w:rPr>
                  </w:pPr>
                  <w:r>
                    <w:rPr>
                      <w:rFonts w:hint="eastAsia"/>
                      <w:bCs/>
                      <w:szCs w:val="21"/>
                    </w:rPr>
                    <w:t>空间布局约束</w:t>
                  </w:r>
                </w:p>
              </w:tc>
              <w:tc>
                <w:tcPr>
                  <w:tcW w:w="4065" w:type="dxa"/>
                  <w:tcBorders>
                    <w:top w:val="single" w:color="auto" w:sz="4" w:space="0"/>
                    <w:left w:val="nil"/>
                    <w:bottom w:val="single" w:color="auto" w:sz="4" w:space="0"/>
                    <w:right w:val="single" w:color="auto" w:sz="4" w:space="0"/>
                  </w:tcBorders>
                  <w:vAlign w:val="center"/>
                </w:tcPr>
                <w:p w14:paraId="55ED1E6A">
                  <w:pPr>
                    <w:widowControl/>
                    <w:adjustRightInd w:val="0"/>
                    <w:snapToGrid w:val="0"/>
                    <w:textAlignment w:val="center"/>
                    <w:rPr>
                      <w:kern w:val="0"/>
                      <w:szCs w:val="21"/>
                    </w:rPr>
                  </w:pPr>
                  <w:r>
                    <w:rPr>
                      <w:rFonts w:hint="eastAsia"/>
                      <w:kern w:val="0"/>
                      <w:szCs w:val="21"/>
                    </w:rPr>
                    <w:t>1、引进项目清洁生产水平须达到国内同行业先进水平。不得引进与园区产业定位不符的产业。</w:t>
                  </w:r>
                </w:p>
                <w:p w14:paraId="38638811">
                  <w:pPr>
                    <w:widowControl/>
                    <w:adjustRightInd w:val="0"/>
                    <w:snapToGrid w:val="0"/>
                    <w:textAlignment w:val="center"/>
                    <w:rPr>
                      <w:kern w:val="0"/>
                      <w:szCs w:val="21"/>
                    </w:rPr>
                  </w:pPr>
                  <w:r>
                    <w:rPr>
                      <w:rFonts w:hint="eastAsia"/>
                      <w:kern w:val="0"/>
                      <w:szCs w:val="21"/>
                    </w:rPr>
                    <w:t>2、居住用地周边严控布局潜在污染扰民和环境风险突出的建设项目。</w:t>
                  </w:r>
                </w:p>
                <w:p w14:paraId="4651EFFF">
                  <w:pPr>
                    <w:widowControl/>
                    <w:adjustRightInd w:val="0"/>
                    <w:snapToGrid w:val="0"/>
                    <w:textAlignment w:val="center"/>
                    <w:rPr>
                      <w:kern w:val="0"/>
                      <w:szCs w:val="21"/>
                    </w:rPr>
                  </w:pPr>
                  <w:r>
                    <w:rPr>
                      <w:rFonts w:hint="eastAsia"/>
                      <w:kern w:val="0"/>
                      <w:szCs w:val="21"/>
                    </w:rPr>
                    <w:t>3、园区产业准入执行《广西壮族自治区人民政府办公厅关于印发北钦防一体化产业协同发展限制布局清单（工业类2021年版）的通知》（桂政办函〔2021〕4号）要求，限制新建水泥制造、建筑陶瓷制品制造、制革及毛皮加工等工业项目。</w:t>
                  </w:r>
                </w:p>
              </w:tc>
              <w:tc>
                <w:tcPr>
                  <w:tcW w:w="1764" w:type="dxa"/>
                  <w:tcBorders>
                    <w:top w:val="single" w:color="auto" w:sz="4" w:space="0"/>
                    <w:left w:val="nil"/>
                    <w:bottom w:val="single" w:color="auto" w:sz="4" w:space="0"/>
                    <w:right w:val="single" w:color="auto" w:sz="4" w:space="0"/>
                  </w:tcBorders>
                  <w:vAlign w:val="center"/>
                </w:tcPr>
                <w:p w14:paraId="24541F47">
                  <w:pPr>
                    <w:widowControl/>
                    <w:adjustRightInd w:val="0"/>
                    <w:snapToGrid w:val="0"/>
                    <w:textAlignment w:val="center"/>
                    <w:rPr>
                      <w:kern w:val="0"/>
                      <w:szCs w:val="21"/>
                    </w:rPr>
                  </w:pPr>
                  <w:r>
                    <w:rPr>
                      <w:rFonts w:hint="eastAsia"/>
                      <w:kern w:val="0"/>
                      <w:szCs w:val="21"/>
                    </w:rPr>
                    <w:t>项目符合园区产业定位；项目不属于污染扰民项目和环境风险突出的项目；项目不属于水泥制造、建筑陶瓷制品制造、制革及毛皮加工等工业项目。</w:t>
                  </w:r>
                </w:p>
              </w:tc>
              <w:tc>
                <w:tcPr>
                  <w:tcW w:w="465" w:type="dxa"/>
                  <w:tcBorders>
                    <w:top w:val="single" w:color="auto" w:sz="4" w:space="0"/>
                    <w:left w:val="nil"/>
                    <w:bottom w:val="single" w:color="auto" w:sz="4" w:space="0"/>
                    <w:right w:val="single" w:color="auto" w:sz="4" w:space="0"/>
                  </w:tcBorders>
                  <w:vAlign w:val="center"/>
                </w:tcPr>
                <w:p w14:paraId="26622FE9">
                  <w:pPr>
                    <w:widowControl/>
                    <w:adjustRightInd w:val="0"/>
                    <w:snapToGrid w:val="0"/>
                    <w:jc w:val="center"/>
                    <w:textAlignment w:val="center"/>
                    <w:rPr>
                      <w:kern w:val="0"/>
                      <w:szCs w:val="21"/>
                    </w:rPr>
                  </w:pPr>
                  <w:r>
                    <w:rPr>
                      <w:rFonts w:hint="eastAsia"/>
                      <w:kern w:val="0"/>
                      <w:szCs w:val="21"/>
                    </w:rPr>
                    <w:t>符合</w:t>
                  </w:r>
                </w:p>
              </w:tc>
            </w:tr>
            <w:tr w14:paraId="2E06F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14:paraId="275B9815">
                  <w:pPr>
                    <w:adjustRightInd w:val="0"/>
                    <w:snapToGrid w:val="0"/>
                    <w:jc w:val="center"/>
                    <w:rPr>
                      <w:bCs/>
                      <w:szCs w:val="21"/>
                    </w:rPr>
                  </w:pPr>
                  <w:r>
                    <w:rPr>
                      <w:rFonts w:hint="eastAsia"/>
                      <w:bCs/>
                      <w:szCs w:val="21"/>
                    </w:rPr>
                    <w:t>污染物排放管控</w:t>
                  </w:r>
                </w:p>
              </w:tc>
              <w:tc>
                <w:tcPr>
                  <w:tcW w:w="4065" w:type="dxa"/>
                  <w:tcBorders>
                    <w:top w:val="single" w:color="auto" w:sz="4" w:space="0"/>
                    <w:left w:val="single" w:color="auto" w:sz="4" w:space="0"/>
                    <w:bottom w:val="single" w:color="auto" w:sz="4" w:space="0"/>
                    <w:right w:val="single" w:color="auto" w:sz="4" w:space="0"/>
                  </w:tcBorders>
                  <w:vAlign w:val="center"/>
                </w:tcPr>
                <w:p w14:paraId="50703E54">
                  <w:pPr>
                    <w:widowControl/>
                    <w:adjustRightInd w:val="0"/>
                    <w:snapToGrid w:val="0"/>
                    <w:textAlignment w:val="center"/>
                    <w:rPr>
                      <w:kern w:val="0"/>
                      <w:szCs w:val="21"/>
                      <w:lang w:bidi="ar"/>
                    </w:rPr>
                  </w:pPr>
                  <w:r>
                    <w:rPr>
                      <w:rFonts w:hint="eastAsia"/>
                      <w:kern w:val="0"/>
                      <w:szCs w:val="21"/>
                      <w:lang w:bidi="ar"/>
                    </w:rPr>
                    <w:t>1、推动石化、化工等重点行业挥发性有机物（VOCs）污染防治。推动石化行业VOCs泄漏检测与修复行动、VOCs削减和有毒有害原料替代。</w:t>
                  </w:r>
                </w:p>
                <w:p w14:paraId="6FB2E512">
                  <w:pPr>
                    <w:widowControl/>
                    <w:adjustRightInd w:val="0"/>
                    <w:snapToGrid w:val="0"/>
                    <w:textAlignment w:val="center"/>
                    <w:rPr>
                      <w:kern w:val="0"/>
                      <w:szCs w:val="21"/>
                      <w:lang w:bidi="ar"/>
                    </w:rPr>
                  </w:pPr>
                  <w:r>
                    <w:rPr>
                      <w:rFonts w:hint="eastAsia"/>
                      <w:kern w:val="0"/>
                      <w:szCs w:val="21"/>
                      <w:lang w:bidi="ar"/>
                    </w:rPr>
                    <w:t>2、石化行业全面推进行业达标排放改造，新建、改建、扩建涉及重点重金属排放建设项目依照相关规定实行总量控制。</w:t>
                  </w:r>
                </w:p>
                <w:p w14:paraId="7B6C35BF">
                  <w:pPr>
                    <w:widowControl/>
                    <w:adjustRightInd w:val="0"/>
                    <w:snapToGrid w:val="0"/>
                    <w:textAlignment w:val="center"/>
                    <w:rPr>
                      <w:kern w:val="0"/>
                      <w:szCs w:val="21"/>
                      <w:lang w:bidi="ar"/>
                    </w:rPr>
                  </w:pPr>
                  <w:r>
                    <w:rPr>
                      <w:rFonts w:hint="eastAsia"/>
                      <w:kern w:val="0"/>
                      <w:szCs w:val="21"/>
                      <w:lang w:bidi="ar"/>
                    </w:rPr>
                    <w:t>3、完善工业园区污水集中处理设施和配套管网。实行“清污分流、雨污分流”，实现废水分类收集、分质处理，入园企业应在达到国家或地方规定的排放标准后接入集中式污水处理设施处理，园区集中式污水处理设施总排口应安装自动监控系统、视频监控系统，并与环境保护主管部门联网。</w:t>
                  </w:r>
                </w:p>
                <w:p w14:paraId="0F8EF1E1">
                  <w:pPr>
                    <w:widowControl/>
                    <w:adjustRightInd w:val="0"/>
                    <w:snapToGrid w:val="0"/>
                    <w:textAlignment w:val="center"/>
                    <w:rPr>
                      <w:kern w:val="0"/>
                      <w:szCs w:val="21"/>
                      <w:lang w:bidi="ar"/>
                    </w:rPr>
                  </w:pPr>
                  <w:r>
                    <w:rPr>
                      <w:rFonts w:hint="eastAsia"/>
                      <w:kern w:val="0"/>
                      <w:szCs w:val="21"/>
                      <w:lang w:bidi="ar"/>
                    </w:rPr>
                    <w:t>4、加强园区无组织废气排放管理。</w:t>
                  </w:r>
                </w:p>
                <w:p w14:paraId="606C61A9">
                  <w:pPr>
                    <w:widowControl/>
                    <w:adjustRightInd w:val="0"/>
                    <w:snapToGrid w:val="0"/>
                    <w:textAlignment w:val="center"/>
                    <w:rPr>
                      <w:kern w:val="0"/>
                      <w:szCs w:val="21"/>
                      <w:lang w:bidi="ar"/>
                    </w:rPr>
                  </w:pPr>
                  <w:r>
                    <w:rPr>
                      <w:rFonts w:hint="eastAsia"/>
                      <w:kern w:val="0"/>
                      <w:szCs w:val="21"/>
                      <w:lang w:bidi="ar"/>
                    </w:rPr>
                    <w:t>5、强化固体废物减量化、资源化和无害化控制原则处置，尽量实现废物的综合利用，危险废物应交由有危废处理资质的单位进行安全处置。</w:t>
                  </w:r>
                </w:p>
              </w:tc>
              <w:tc>
                <w:tcPr>
                  <w:tcW w:w="1764" w:type="dxa"/>
                  <w:tcBorders>
                    <w:top w:val="single" w:color="auto" w:sz="4" w:space="0"/>
                    <w:left w:val="single" w:color="auto" w:sz="4" w:space="0"/>
                    <w:bottom w:val="single" w:color="auto" w:sz="4" w:space="0"/>
                    <w:right w:val="single" w:color="auto" w:sz="4" w:space="0"/>
                  </w:tcBorders>
                  <w:vAlign w:val="center"/>
                </w:tcPr>
                <w:p w14:paraId="002F8152">
                  <w:pPr>
                    <w:widowControl/>
                    <w:adjustRightInd w:val="0"/>
                    <w:snapToGrid w:val="0"/>
                    <w:textAlignment w:val="center"/>
                    <w:rPr>
                      <w:kern w:val="0"/>
                      <w:szCs w:val="21"/>
                    </w:rPr>
                  </w:pPr>
                  <w:r>
                    <w:rPr>
                      <w:rFonts w:hint="eastAsia"/>
                      <w:kern w:val="0"/>
                      <w:szCs w:val="21"/>
                    </w:rPr>
                    <w:t>项目运营过程产生的污染物不涉及挥发性有机物，不涉及重金属排放；项目采用雨污分流制，项目废水收集后排入气化装置沉降槽回用，最终定期与其他气化工段的气化废水一同排入天宜污水处理厂（一期）进行处理。</w:t>
                  </w:r>
                </w:p>
              </w:tc>
              <w:tc>
                <w:tcPr>
                  <w:tcW w:w="465" w:type="dxa"/>
                  <w:tcBorders>
                    <w:top w:val="single" w:color="auto" w:sz="4" w:space="0"/>
                    <w:left w:val="single" w:color="auto" w:sz="4" w:space="0"/>
                    <w:bottom w:val="single" w:color="auto" w:sz="4" w:space="0"/>
                    <w:right w:val="single" w:color="auto" w:sz="4" w:space="0"/>
                  </w:tcBorders>
                  <w:vAlign w:val="center"/>
                </w:tcPr>
                <w:p w14:paraId="1F076D11">
                  <w:pPr>
                    <w:widowControl/>
                    <w:adjustRightInd w:val="0"/>
                    <w:snapToGrid w:val="0"/>
                    <w:jc w:val="center"/>
                    <w:textAlignment w:val="center"/>
                    <w:rPr>
                      <w:kern w:val="0"/>
                      <w:szCs w:val="21"/>
                    </w:rPr>
                  </w:pPr>
                  <w:r>
                    <w:rPr>
                      <w:rFonts w:hint="eastAsia"/>
                      <w:kern w:val="0"/>
                      <w:szCs w:val="21"/>
                    </w:rPr>
                    <w:t>符合</w:t>
                  </w:r>
                </w:p>
              </w:tc>
            </w:tr>
            <w:tr w14:paraId="45AAB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14:paraId="6FAABC83">
                  <w:pPr>
                    <w:adjustRightInd w:val="0"/>
                    <w:snapToGrid w:val="0"/>
                    <w:jc w:val="center"/>
                    <w:rPr>
                      <w:bCs/>
                      <w:szCs w:val="21"/>
                    </w:rPr>
                  </w:pPr>
                  <w:r>
                    <w:rPr>
                      <w:rFonts w:hint="eastAsia"/>
                      <w:bCs/>
                      <w:szCs w:val="21"/>
                    </w:rPr>
                    <w:t>环境风险防控</w:t>
                  </w:r>
                </w:p>
              </w:tc>
              <w:tc>
                <w:tcPr>
                  <w:tcW w:w="4065" w:type="dxa"/>
                  <w:tcBorders>
                    <w:top w:val="single" w:color="auto" w:sz="4" w:space="0"/>
                    <w:left w:val="single" w:color="auto" w:sz="4" w:space="0"/>
                    <w:bottom w:val="single" w:color="auto" w:sz="4" w:space="0"/>
                    <w:right w:val="single" w:color="auto" w:sz="4" w:space="0"/>
                  </w:tcBorders>
                  <w:vAlign w:val="center"/>
                </w:tcPr>
                <w:p w14:paraId="46AD14A4">
                  <w:pPr>
                    <w:widowControl/>
                    <w:adjustRightInd w:val="0"/>
                    <w:snapToGrid w:val="0"/>
                    <w:textAlignment w:val="center"/>
                    <w:rPr>
                      <w:kern w:val="0"/>
                      <w:szCs w:val="21"/>
                      <w:lang w:bidi="ar"/>
                    </w:rPr>
                  </w:pPr>
                  <w:r>
                    <w:rPr>
                      <w:rFonts w:hint="eastAsia"/>
                      <w:kern w:val="0"/>
                      <w:szCs w:val="21"/>
                      <w:lang w:bidi="ar"/>
                    </w:rPr>
                    <w:t>1、开展环境风险评估，制定突发环境事件应急预案并备案，配备应急能力和物资，建设环境应急队伍，并定期演练。企业、园区与地方人民政府环境应急预案应当有机衔接。</w:t>
                  </w:r>
                </w:p>
                <w:p w14:paraId="0CD71563">
                  <w:pPr>
                    <w:widowControl/>
                    <w:adjustRightInd w:val="0"/>
                    <w:snapToGrid w:val="0"/>
                    <w:textAlignment w:val="center"/>
                    <w:rPr>
                      <w:kern w:val="0"/>
                      <w:szCs w:val="21"/>
                      <w:lang w:bidi="ar"/>
                    </w:rPr>
                  </w:pPr>
                  <w:r>
                    <w:rPr>
                      <w:rFonts w:hint="eastAsia"/>
                      <w:kern w:val="0"/>
                      <w:szCs w:val="21"/>
                      <w:lang w:bidi="ar"/>
                    </w:rPr>
                    <w:t>2、土壤污染重点监管单位应当严格控制有毒有害物质排放，并按年度向生态环境主管部门报告排放情况；建立土壤污染隐患排查制度，保证持续有效防止有毒有害物质渗漏、流失、扬散；制定、实施自行监测方案，并将监测数据报生态环境主管部门。</w:t>
                  </w:r>
                </w:p>
                <w:p w14:paraId="3649D194">
                  <w:pPr>
                    <w:widowControl/>
                    <w:adjustRightInd w:val="0"/>
                    <w:snapToGrid w:val="0"/>
                    <w:textAlignment w:val="center"/>
                    <w:rPr>
                      <w:kern w:val="0"/>
                      <w:szCs w:val="21"/>
                      <w:lang w:bidi="ar"/>
                    </w:rPr>
                  </w:pPr>
                  <w:r>
                    <w:rPr>
                      <w:rFonts w:hint="eastAsia"/>
                      <w:kern w:val="0"/>
                      <w:szCs w:val="21"/>
                      <w:lang w:bidi="ar"/>
                    </w:rPr>
                    <w:t>3、建设项目应严格落实环境保护措施和环境风险防范措施，减缓对周边生态环境敏感区的不良环境影响。</w:t>
                  </w:r>
                </w:p>
              </w:tc>
              <w:tc>
                <w:tcPr>
                  <w:tcW w:w="1764" w:type="dxa"/>
                  <w:tcBorders>
                    <w:top w:val="single" w:color="auto" w:sz="4" w:space="0"/>
                    <w:left w:val="single" w:color="auto" w:sz="4" w:space="0"/>
                    <w:bottom w:val="single" w:color="auto" w:sz="4" w:space="0"/>
                    <w:right w:val="single" w:color="auto" w:sz="4" w:space="0"/>
                  </w:tcBorders>
                  <w:vAlign w:val="center"/>
                </w:tcPr>
                <w:p w14:paraId="2B221EE5">
                  <w:pPr>
                    <w:widowControl/>
                    <w:adjustRightInd w:val="0"/>
                    <w:snapToGrid w:val="0"/>
                    <w:textAlignment w:val="center"/>
                    <w:rPr>
                      <w:kern w:val="0"/>
                      <w:szCs w:val="21"/>
                    </w:rPr>
                  </w:pPr>
                  <w:r>
                    <w:rPr>
                      <w:rFonts w:hint="eastAsia"/>
                      <w:kern w:val="0"/>
                      <w:szCs w:val="21"/>
                    </w:rPr>
                    <w:t>项目建成后不需要调整应急预案。广西华谊能源化工有限公司已制定全厂突发环境事件应急预案并备案；项目不属于土壤重点污染监管单位；项目将严格落实环境保护措施和环境风险防范措施。</w:t>
                  </w:r>
                </w:p>
              </w:tc>
              <w:tc>
                <w:tcPr>
                  <w:tcW w:w="465" w:type="dxa"/>
                  <w:tcBorders>
                    <w:top w:val="single" w:color="auto" w:sz="4" w:space="0"/>
                    <w:left w:val="single" w:color="auto" w:sz="4" w:space="0"/>
                    <w:bottom w:val="single" w:color="auto" w:sz="4" w:space="0"/>
                    <w:right w:val="single" w:color="auto" w:sz="4" w:space="0"/>
                  </w:tcBorders>
                  <w:vAlign w:val="center"/>
                </w:tcPr>
                <w:p w14:paraId="4D24A514">
                  <w:pPr>
                    <w:widowControl/>
                    <w:adjustRightInd w:val="0"/>
                    <w:snapToGrid w:val="0"/>
                    <w:jc w:val="center"/>
                    <w:textAlignment w:val="center"/>
                    <w:rPr>
                      <w:kern w:val="0"/>
                      <w:szCs w:val="21"/>
                    </w:rPr>
                  </w:pPr>
                  <w:r>
                    <w:rPr>
                      <w:rFonts w:hint="eastAsia"/>
                      <w:kern w:val="0"/>
                      <w:szCs w:val="21"/>
                    </w:rPr>
                    <w:t>符合</w:t>
                  </w:r>
                </w:p>
              </w:tc>
            </w:tr>
            <w:tr w14:paraId="5BE1C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14:paraId="7A98947D">
                  <w:pPr>
                    <w:adjustRightInd w:val="0"/>
                    <w:snapToGrid w:val="0"/>
                    <w:jc w:val="center"/>
                    <w:rPr>
                      <w:bCs/>
                      <w:szCs w:val="21"/>
                    </w:rPr>
                  </w:pPr>
                  <w:r>
                    <w:rPr>
                      <w:rFonts w:hint="eastAsia"/>
                      <w:bCs/>
                      <w:szCs w:val="21"/>
                    </w:rPr>
                    <w:t>资源开发利用效率要求</w:t>
                  </w:r>
                </w:p>
              </w:tc>
              <w:tc>
                <w:tcPr>
                  <w:tcW w:w="4065" w:type="dxa"/>
                  <w:tcBorders>
                    <w:top w:val="single" w:color="auto" w:sz="4" w:space="0"/>
                    <w:left w:val="single" w:color="auto" w:sz="4" w:space="0"/>
                    <w:bottom w:val="single" w:color="auto" w:sz="4" w:space="0"/>
                    <w:right w:val="single" w:color="auto" w:sz="4" w:space="0"/>
                  </w:tcBorders>
                  <w:vAlign w:val="center"/>
                </w:tcPr>
                <w:p w14:paraId="024E3A6B">
                  <w:pPr>
                    <w:widowControl/>
                    <w:adjustRightInd w:val="0"/>
                    <w:snapToGrid w:val="0"/>
                    <w:textAlignment w:val="center"/>
                    <w:rPr>
                      <w:kern w:val="0"/>
                      <w:szCs w:val="21"/>
                      <w:lang w:bidi="ar"/>
                    </w:rPr>
                  </w:pPr>
                  <w:r>
                    <w:rPr>
                      <w:rFonts w:hint="eastAsia"/>
                      <w:kern w:val="0"/>
                      <w:szCs w:val="21"/>
                      <w:lang w:bidi="ar"/>
                    </w:rPr>
                    <w:t>1、污染物排放以及用水、能耗、物耗、岸线与土地利用等资源环境指标达到行业先进水平。</w:t>
                  </w:r>
                </w:p>
                <w:p w14:paraId="46D99D74">
                  <w:pPr>
                    <w:widowControl/>
                    <w:adjustRightInd w:val="0"/>
                    <w:snapToGrid w:val="0"/>
                    <w:textAlignment w:val="center"/>
                    <w:rPr>
                      <w:kern w:val="0"/>
                      <w:szCs w:val="21"/>
                      <w:lang w:bidi="ar"/>
                    </w:rPr>
                  </w:pPr>
                  <w:r>
                    <w:rPr>
                      <w:rFonts w:hint="eastAsia"/>
                      <w:kern w:val="0"/>
                      <w:szCs w:val="21"/>
                      <w:lang w:bidi="ar"/>
                    </w:rPr>
                    <w:t>2、依据《钦州市人民政府关于划定高污染燃料禁燃区的通告》，高污染燃料为：（一）除单台出力大于等于20蒸吨/小时锅炉以外的燃用煤炭及其制品；（二）石油焦、油页岩、原油、重油、渣油、煤焦油，以及各种可燃废物和直接燃用的生物质非成型燃料（树木、秸秆、锯末、稻壳、蔗渣等）。</w:t>
                  </w:r>
                </w:p>
                <w:p w14:paraId="0BED9F6E">
                  <w:pPr>
                    <w:widowControl/>
                    <w:adjustRightInd w:val="0"/>
                    <w:snapToGrid w:val="0"/>
                    <w:textAlignment w:val="center"/>
                    <w:rPr>
                      <w:kern w:val="0"/>
                      <w:szCs w:val="21"/>
                      <w:lang w:bidi="ar"/>
                    </w:rPr>
                  </w:pPr>
                  <w:r>
                    <w:rPr>
                      <w:rFonts w:hint="eastAsia"/>
                      <w:kern w:val="0"/>
                      <w:szCs w:val="21"/>
                      <w:lang w:bidi="ar"/>
                    </w:rPr>
                    <w:t>高污染燃料禁燃区内在集中供热管网或者燃气管网覆盖范围内的单台出力小于20蒸吨/小时的锅炉、窑炉等燃用高污染燃料设施，应当改用集中供热或者改用天然气、电等清洁能源；未在集中供热管网或者燃气管网覆盖范围内的，可以改用生物质成型燃料或者其他清洁能源，以淘汰燃用高污染燃料的锅炉、窑炉等燃烧设施。单台出力65蒸吨/小时以上燃煤机组按照国家相关污染物排放标准有序开展超低排放改造。禁燃区内禁止新建、扩建燃用高污染燃料的锅炉、窑炉等燃烧设施。</w:t>
                  </w:r>
                </w:p>
              </w:tc>
              <w:tc>
                <w:tcPr>
                  <w:tcW w:w="1764" w:type="dxa"/>
                  <w:tcBorders>
                    <w:top w:val="single" w:color="auto" w:sz="4" w:space="0"/>
                    <w:left w:val="single" w:color="auto" w:sz="4" w:space="0"/>
                    <w:bottom w:val="single" w:color="auto" w:sz="4" w:space="0"/>
                    <w:right w:val="single" w:color="auto" w:sz="4" w:space="0"/>
                  </w:tcBorders>
                  <w:vAlign w:val="center"/>
                </w:tcPr>
                <w:p w14:paraId="1212A126">
                  <w:pPr>
                    <w:widowControl/>
                    <w:adjustRightInd w:val="0"/>
                    <w:snapToGrid w:val="0"/>
                    <w:textAlignment w:val="center"/>
                    <w:rPr>
                      <w:kern w:val="0"/>
                      <w:szCs w:val="21"/>
                    </w:rPr>
                  </w:pPr>
                  <w:r>
                    <w:rPr>
                      <w:rFonts w:hint="eastAsia"/>
                      <w:kern w:val="0"/>
                      <w:szCs w:val="21"/>
                      <w:lang w:bidi="ar"/>
                    </w:rPr>
                    <w:t>项目污染物排放以及用水、能耗、物耗、岸线与土地利用等资源环境指标达到行业先进水平，项目不涉及使用燃料。</w:t>
                  </w:r>
                </w:p>
              </w:tc>
              <w:tc>
                <w:tcPr>
                  <w:tcW w:w="465" w:type="dxa"/>
                  <w:tcBorders>
                    <w:top w:val="single" w:color="auto" w:sz="4" w:space="0"/>
                    <w:left w:val="single" w:color="auto" w:sz="4" w:space="0"/>
                    <w:bottom w:val="single" w:color="auto" w:sz="4" w:space="0"/>
                    <w:right w:val="single" w:color="auto" w:sz="4" w:space="0"/>
                  </w:tcBorders>
                  <w:vAlign w:val="center"/>
                </w:tcPr>
                <w:p w14:paraId="4F9F8E85">
                  <w:pPr>
                    <w:widowControl/>
                    <w:adjustRightInd w:val="0"/>
                    <w:snapToGrid w:val="0"/>
                    <w:jc w:val="center"/>
                    <w:textAlignment w:val="center"/>
                    <w:rPr>
                      <w:kern w:val="0"/>
                      <w:szCs w:val="21"/>
                    </w:rPr>
                  </w:pPr>
                  <w:r>
                    <w:rPr>
                      <w:rFonts w:hint="eastAsia"/>
                      <w:kern w:val="0"/>
                      <w:szCs w:val="21"/>
                    </w:rPr>
                    <w:t>符合</w:t>
                  </w:r>
                </w:p>
              </w:tc>
            </w:tr>
          </w:tbl>
          <w:p w14:paraId="63F1FB73">
            <w:pPr>
              <w:spacing w:line="500" w:lineRule="atLeast"/>
              <w:ind w:firstLine="480" w:firstLineChars="200"/>
              <w:rPr>
                <w:sz w:val="24"/>
              </w:rPr>
            </w:pPr>
            <w:r>
              <w:rPr>
                <w:rFonts w:hint="eastAsia"/>
                <w:sz w:val="24"/>
              </w:rPr>
              <w:t>根据钦州市生态环境局关于印发《钦州市环境管控单元生态环境准入及管控要求清单（试行）》的通知（钦环发〔2022〕3号），项目属于广西钦州石化产业园重点管控单元（环境管控单元编码：ZH45070220003）。</w:t>
            </w:r>
          </w:p>
          <w:p w14:paraId="4B3425E0">
            <w:pPr>
              <w:spacing w:line="500" w:lineRule="atLeast"/>
              <w:jc w:val="center"/>
              <w:rPr>
                <w:b/>
                <w:bCs/>
                <w:sz w:val="24"/>
              </w:rPr>
            </w:pPr>
            <w:r>
              <w:rPr>
                <w:rFonts w:hint="eastAsia"/>
                <w:b/>
                <w:bCs/>
                <w:sz w:val="24"/>
              </w:rPr>
              <w:t>表1-4  与广西钦州石化产业园重点管控单元生态环境准入及管控要求清单</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4145"/>
              <w:gridCol w:w="1425"/>
              <w:gridCol w:w="454"/>
            </w:tblGrid>
            <w:tr w14:paraId="3E2AB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493" w:type="dxa"/>
                  <w:tcBorders>
                    <w:top w:val="single" w:color="auto" w:sz="4" w:space="0"/>
                    <w:left w:val="single" w:color="auto" w:sz="4" w:space="0"/>
                    <w:bottom w:val="single" w:color="auto" w:sz="4" w:space="0"/>
                    <w:right w:val="single" w:color="auto" w:sz="4" w:space="0"/>
                  </w:tcBorders>
                  <w:vAlign w:val="center"/>
                </w:tcPr>
                <w:p w14:paraId="319F086E">
                  <w:pPr>
                    <w:adjustRightInd w:val="0"/>
                    <w:snapToGrid w:val="0"/>
                    <w:jc w:val="center"/>
                    <w:rPr>
                      <w:szCs w:val="21"/>
                    </w:rPr>
                  </w:pPr>
                  <w:r>
                    <w:rPr>
                      <w:szCs w:val="21"/>
                    </w:rPr>
                    <w:t>管控类别</w:t>
                  </w:r>
                </w:p>
              </w:tc>
              <w:tc>
                <w:tcPr>
                  <w:tcW w:w="4344" w:type="dxa"/>
                  <w:tcBorders>
                    <w:top w:val="single" w:color="auto" w:sz="4" w:space="0"/>
                    <w:left w:val="nil"/>
                    <w:bottom w:val="single" w:color="auto" w:sz="4" w:space="0"/>
                    <w:right w:val="single" w:color="auto" w:sz="4" w:space="0"/>
                  </w:tcBorders>
                  <w:vAlign w:val="center"/>
                </w:tcPr>
                <w:p w14:paraId="3F6CC446">
                  <w:pPr>
                    <w:adjustRightInd w:val="0"/>
                    <w:snapToGrid w:val="0"/>
                    <w:jc w:val="center"/>
                    <w:rPr>
                      <w:szCs w:val="21"/>
                    </w:rPr>
                  </w:pPr>
                  <w:r>
                    <w:rPr>
                      <w:rFonts w:hint="eastAsia"/>
                      <w:szCs w:val="21"/>
                    </w:rPr>
                    <w:t>广西钦州石化产业园重点管控单元要求</w:t>
                  </w:r>
                </w:p>
              </w:tc>
              <w:tc>
                <w:tcPr>
                  <w:tcW w:w="1485" w:type="dxa"/>
                  <w:tcBorders>
                    <w:top w:val="single" w:color="auto" w:sz="4" w:space="0"/>
                    <w:left w:val="nil"/>
                    <w:bottom w:val="single" w:color="auto" w:sz="4" w:space="0"/>
                    <w:right w:val="single" w:color="auto" w:sz="4" w:space="0"/>
                  </w:tcBorders>
                  <w:vAlign w:val="center"/>
                </w:tcPr>
                <w:p w14:paraId="3DC9B051">
                  <w:pPr>
                    <w:adjustRightInd w:val="0"/>
                    <w:snapToGrid w:val="0"/>
                    <w:jc w:val="center"/>
                    <w:rPr>
                      <w:szCs w:val="21"/>
                    </w:rPr>
                  </w:pPr>
                  <w:r>
                    <w:rPr>
                      <w:szCs w:val="21"/>
                    </w:rPr>
                    <w:t>本项目</w:t>
                  </w:r>
                </w:p>
              </w:tc>
              <w:tc>
                <w:tcPr>
                  <w:tcW w:w="465" w:type="dxa"/>
                  <w:tcBorders>
                    <w:top w:val="single" w:color="auto" w:sz="4" w:space="0"/>
                    <w:left w:val="nil"/>
                    <w:bottom w:val="single" w:color="auto" w:sz="4" w:space="0"/>
                    <w:right w:val="single" w:color="auto" w:sz="4" w:space="0"/>
                  </w:tcBorders>
                  <w:vAlign w:val="center"/>
                </w:tcPr>
                <w:p w14:paraId="0C885E52">
                  <w:pPr>
                    <w:adjustRightInd w:val="0"/>
                    <w:snapToGrid w:val="0"/>
                    <w:jc w:val="center"/>
                    <w:rPr>
                      <w:szCs w:val="21"/>
                    </w:rPr>
                  </w:pPr>
                  <w:r>
                    <w:rPr>
                      <w:szCs w:val="21"/>
                    </w:rPr>
                    <w:t>相符性</w:t>
                  </w:r>
                </w:p>
              </w:tc>
            </w:tr>
            <w:tr w14:paraId="561D9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3" w:type="dxa"/>
                  <w:tcBorders>
                    <w:top w:val="nil"/>
                    <w:left w:val="single" w:color="auto" w:sz="4" w:space="0"/>
                    <w:bottom w:val="single" w:color="auto" w:sz="4" w:space="0"/>
                    <w:right w:val="single" w:color="auto" w:sz="4" w:space="0"/>
                  </w:tcBorders>
                  <w:vAlign w:val="center"/>
                </w:tcPr>
                <w:p w14:paraId="2DB8B96B">
                  <w:pPr>
                    <w:adjustRightInd w:val="0"/>
                    <w:snapToGrid w:val="0"/>
                    <w:jc w:val="center"/>
                    <w:rPr>
                      <w:szCs w:val="21"/>
                    </w:rPr>
                  </w:pPr>
                  <w:r>
                    <w:rPr>
                      <w:rFonts w:hint="eastAsia"/>
                      <w:bCs/>
                      <w:szCs w:val="21"/>
                    </w:rPr>
                    <w:t>空间布局约束</w:t>
                  </w:r>
                </w:p>
              </w:tc>
              <w:tc>
                <w:tcPr>
                  <w:tcW w:w="4344" w:type="dxa"/>
                  <w:tcBorders>
                    <w:top w:val="single" w:color="auto" w:sz="4" w:space="0"/>
                    <w:left w:val="nil"/>
                    <w:bottom w:val="single" w:color="auto" w:sz="4" w:space="0"/>
                    <w:right w:val="single" w:color="auto" w:sz="4" w:space="0"/>
                  </w:tcBorders>
                  <w:vAlign w:val="center"/>
                </w:tcPr>
                <w:p w14:paraId="416448D9">
                  <w:pPr>
                    <w:widowControl/>
                    <w:adjustRightInd w:val="0"/>
                    <w:snapToGrid w:val="0"/>
                    <w:textAlignment w:val="center"/>
                    <w:rPr>
                      <w:kern w:val="0"/>
                      <w:szCs w:val="21"/>
                    </w:rPr>
                  </w:pPr>
                  <w:r>
                    <w:rPr>
                      <w:rFonts w:hint="eastAsia"/>
                      <w:kern w:val="0"/>
                      <w:szCs w:val="21"/>
                    </w:rPr>
                    <w:t>1、依据《国务院关于加强滨海湿地保护严格管控围填海的通知》，除国家重大战略项目外，原则上禁止新增围填海项目。三墩片区布局国家重大项目确需新增围填海的，须严格论证对中华白海豚等重点保护动物及其生境的影响，审慎决策，最大限度减轻不良环境影响。</w:t>
                  </w:r>
                </w:p>
                <w:p w14:paraId="023EE19C">
                  <w:pPr>
                    <w:widowControl/>
                    <w:adjustRightInd w:val="0"/>
                    <w:snapToGrid w:val="0"/>
                    <w:textAlignment w:val="center"/>
                    <w:rPr>
                      <w:kern w:val="0"/>
                      <w:szCs w:val="21"/>
                    </w:rPr>
                  </w:pPr>
                  <w:r>
                    <w:rPr>
                      <w:rFonts w:hint="eastAsia"/>
                      <w:kern w:val="0"/>
                      <w:szCs w:val="21"/>
                    </w:rPr>
                    <w:t>2、建设项目应为石化产业园区产业链范围内的项目，选址应符合石化产业园区规划的功能分区。禁止引进不符合国家产业政策和相关行业准入条件，清洁生产水平不达标、装置单位产品能源消耗限额不达标、污染物排放不达标的项目。</w:t>
                  </w:r>
                </w:p>
                <w:p w14:paraId="581F7DF9">
                  <w:pPr>
                    <w:widowControl/>
                    <w:adjustRightInd w:val="0"/>
                    <w:snapToGrid w:val="0"/>
                    <w:textAlignment w:val="center"/>
                    <w:rPr>
                      <w:kern w:val="0"/>
                      <w:szCs w:val="21"/>
                    </w:rPr>
                  </w:pPr>
                  <w:r>
                    <w:rPr>
                      <w:rFonts w:hint="eastAsia"/>
                      <w:kern w:val="0"/>
                      <w:szCs w:val="21"/>
                    </w:rPr>
                    <w:t>3、优化园区规划空间布局，对丙烯腈、苯乙烯、环氧丙烷等新引进项目加强源头风险管控；丙烯腈装置原则上应配套 MMA 装置同步建设，及时消耗丙烯腈装置产生的氢氰酸和废酸，降低环境风险。</w:t>
                  </w:r>
                </w:p>
                <w:p w14:paraId="38F42FDA">
                  <w:pPr>
                    <w:widowControl/>
                    <w:adjustRightInd w:val="0"/>
                    <w:snapToGrid w:val="0"/>
                    <w:textAlignment w:val="center"/>
                    <w:rPr>
                      <w:kern w:val="0"/>
                      <w:szCs w:val="21"/>
                    </w:rPr>
                  </w:pPr>
                  <w:r>
                    <w:rPr>
                      <w:rFonts w:hint="eastAsia"/>
                      <w:kern w:val="0"/>
                      <w:szCs w:val="21"/>
                    </w:rPr>
                    <w:t>4、居住用地周边严控布局潜在污染扰民和环境风险突出的建设项目。</w:t>
                  </w:r>
                </w:p>
              </w:tc>
              <w:tc>
                <w:tcPr>
                  <w:tcW w:w="1485" w:type="dxa"/>
                  <w:tcBorders>
                    <w:top w:val="single" w:color="auto" w:sz="4" w:space="0"/>
                    <w:left w:val="nil"/>
                    <w:bottom w:val="single" w:color="auto" w:sz="4" w:space="0"/>
                    <w:right w:val="single" w:color="auto" w:sz="4" w:space="0"/>
                  </w:tcBorders>
                  <w:vAlign w:val="center"/>
                </w:tcPr>
                <w:p w14:paraId="21B99B29">
                  <w:pPr>
                    <w:widowControl/>
                    <w:adjustRightInd w:val="0"/>
                    <w:snapToGrid w:val="0"/>
                    <w:jc w:val="center"/>
                    <w:textAlignment w:val="center"/>
                    <w:rPr>
                      <w:kern w:val="0"/>
                      <w:szCs w:val="21"/>
                    </w:rPr>
                  </w:pPr>
                  <w:r>
                    <w:rPr>
                      <w:rFonts w:hint="eastAsia"/>
                      <w:kern w:val="0"/>
                      <w:szCs w:val="21"/>
                    </w:rPr>
                    <w:t>项目不涉及围填海；用地为工业用地，符合园区规划；项目不属于污染扰民和环境风险突出的项目。</w:t>
                  </w:r>
                </w:p>
              </w:tc>
              <w:tc>
                <w:tcPr>
                  <w:tcW w:w="465" w:type="dxa"/>
                  <w:tcBorders>
                    <w:top w:val="single" w:color="auto" w:sz="4" w:space="0"/>
                    <w:left w:val="nil"/>
                    <w:bottom w:val="single" w:color="auto" w:sz="4" w:space="0"/>
                    <w:right w:val="single" w:color="auto" w:sz="4" w:space="0"/>
                  </w:tcBorders>
                  <w:vAlign w:val="center"/>
                </w:tcPr>
                <w:p w14:paraId="54E6895E">
                  <w:pPr>
                    <w:widowControl/>
                    <w:adjustRightInd w:val="0"/>
                    <w:snapToGrid w:val="0"/>
                    <w:jc w:val="center"/>
                    <w:textAlignment w:val="center"/>
                    <w:rPr>
                      <w:kern w:val="0"/>
                      <w:szCs w:val="21"/>
                    </w:rPr>
                  </w:pPr>
                  <w:r>
                    <w:rPr>
                      <w:rFonts w:hint="eastAsia"/>
                      <w:kern w:val="0"/>
                      <w:szCs w:val="21"/>
                    </w:rPr>
                    <w:t>符合</w:t>
                  </w:r>
                </w:p>
              </w:tc>
            </w:tr>
            <w:tr w14:paraId="4FAC8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14:paraId="50092EC8">
                  <w:pPr>
                    <w:adjustRightInd w:val="0"/>
                    <w:snapToGrid w:val="0"/>
                    <w:jc w:val="center"/>
                    <w:rPr>
                      <w:bCs/>
                      <w:szCs w:val="21"/>
                    </w:rPr>
                  </w:pPr>
                  <w:r>
                    <w:rPr>
                      <w:rFonts w:hint="eastAsia"/>
                      <w:bCs/>
                      <w:szCs w:val="21"/>
                    </w:rPr>
                    <w:t>污染物排放管控</w:t>
                  </w:r>
                </w:p>
              </w:tc>
              <w:tc>
                <w:tcPr>
                  <w:tcW w:w="4344" w:type="dxa"/>
                  <w:tcBorders>
                    <w:top w:val="single" w:color="auto" w:sz="4" w:space="0"/>
                    <w:left w:val="single" w:color="auto" w:sz="4" w:space="0"/>
                    <w:bottom w:val="single" w:color="auto" w:sz="4" w:space="0"/>
                    <w:right w:val="single" w:color="auto" w:sz="4" w:space="0"/>
                  </w:tcBorders>
                  <w:vAlign w:val="center"/>
                </w:tcPr>
                <w:p w14:paraId="500C74DA">
                  <w:pPr>
                    <w:widowControl/>
                    <w:adjustRightInd w:val="0"/>
                    <w:snapToGrid w:val="0"/>
                    <w:textAlignment w:val="center"/>
                    <w:rPr>
                      <w:kern w:val="0"/>
                      <w:szCs w:val="21"/>
                      <w:lang w:bidi="ar"/>
                    </w:rPr>
                  </w:pPr>
                  <w:r>
                    <w:rPr>
                      <w:rFonts w:hint="eastAsia"/>
                      <w:kern w:val="0"/>
                      <w:szCs w:val="21"/>
                      <w:lang w:bidi="ar"/>
                    </w:rPr>
                    <w:t>1、大力推进低氮燃烧和烟气脱硝，有序推进园区集中供热。</w:t>
                  </w:r>
                </w:p>
                <w:p w14:paraId="527CDC5B">
                  <w:pPr>
                    <w:widowControl/>
                    <w:adjustRightInd w:val="0"/>
                    <w:snapToGrid w:val="0"/>
                    <w:textAlignment w:val="center"/>
                    <w:rPr>
                      <w:kern w:val="0"/>
                      <w:szCs w:val="21"/>
                      <w:lang w:bidi="ar"/>
                    </w:rPr>
                  </w:pPr>
                  <w:r>
                    <w:rPr>
                      <w:rFonts w:hint="eastAsia"/>
                      <w:kern w:val="0"/>
                      <w:szCs w:val="21"/>
                      <w:lang w:bidi="ar"/>
                    </w:rPr>
                    <w:t>2、推动石化、化工等重点行业挥发性有机物（VOCs）污染防治。推动石化行业VOCs泄漏检测与修复行动、VOCs削减和有毒有害原料替代。</w:t>
                  </w:r>
                </w:p>
                <w:p w14:paraId="614F25DE">
                  <w:pPr>
                    <w:widowControl/>
                    <w:adjustRightInd w:val="0"/>
                    <w:snapToGrid w:val="0"/>
                    <w:textAlignment w:val="center"/>
                    <w:rPr>
                      <w:kern w:val="0"/>
                      <w:szCs w:val="21"/>
                      <w:lang w:bidi="ar"/>
                    </w:rPr>
                  </w:pPr>
                  <w:r>
                    <w:rPr>
                      <w:rFonts w:hint="eastAsia"/>
                      <w:kern w:val="0"/>
                      <w:szCs w:val="21"/>
                      <w:lang w:bidi="ar"/>
                    </w:rPr>
                    <w:t>3、石化、化工行业全面推进行业达标排放改造。</w:t>
                  </w:r>
                </w:p>
                <w:p w14:paraId="761FA3D2">
                  <w:pPr>
                    <w:widowControl/>
                    <w:adjustRightInd w:val="0"/>
                    <w:snapToGrid w:val="0"/>
                    <w:textAlignment w:val="center"/>
                    <w:rPr>
                      <w:kern w:val="0"/>
                      <w:szCs w:val="21"/>
                      <w:lang w:bidi="ar"/>
                    </w:rPr>
                  </w:pPr>
                  <w:r>
                    <w:rPr>
                      <w:rFonts w:hint="eastAsia"/>
                      <w:kern w:val="0"/>
                      <w:szCs w:val="21"/>
                      <w:lang w:bidi="ar"/>
                    </w:rPr>
                    <w:t>4、逐步完成工业集聚区集中式污水处理设施建设，确保已建污水处理设施稳定运行及达标排放。园区集中式污水处理设施总排口安装自动监控系统、视频监控系统，并与生态环境主管部门联网。按照“清污分流、雨污分流”原则，实施废水分类收集、分质处理。</w:t>
                  </w:r>
                </w:p>
                <w:p w14:paraId="19DF8CDA">
                  <w:pPr>
                    <w:widowControl/>
                    <w:adjustRightInd w:val="0"/>
                    <w:snapToGrid w:val="0"/>
                    <w:textAlignment w:val="center"/>
                    <w:rPr>
                      <w:kern w:val="0"/>
                      <w:szCs w:val="21"/>
                      <w:lang w:bidi="ar"/>
                    </w:rPr>
                  </w:pPr>
                  <w:r>
                    <w:rPr>
                      <w:rFonts w:hint="eastAsia"/>
                      <w:kern w:val="0"/>
                      <w:szCs w:val="21"/>
                      <w:lang w:bidi="ar"/>
                    </w:rPr>
                    <w:t>5、园区及园区企业排放水污染物，要满足国家或者地方规定的水污染物排放标准和重点水污染物排放总量控制指标。直接外排水环境的，执行国家或者地方规定的标准要求；经城镇污水集中处理设施处理后排放的，执行市政部门管理要求；经园区污水集中处理设施处理后排放的，执行园区管理部门相关要求。</w:t>
                  </w:r>
                </w:p>
              </w:tc>
              <w:tc>
                <w:tcPr>
                  <w:tcW w:w="1485" w:type="dxa"/>
                  <w:tcBorders>
                    <w:top w:val="single" w:color="auto" w:sz="4" w:space="0"/>
                    <w:left w:val="single" w:color="auto" w:sz="4" w:space="0"/>
                    <w:bottom w:val="single" w:color="auto" w:sz="4" w:space="0"/>
                    <w:right w:val="single" w:color="auto" w:sz="4" w:space="0"/>
                  </w:tcBorders>
                  <w:vAlign w:val="center"/>
                </w:tcPr>
                <w:p w14:paraId="581F0742">
                  <w:pPr>
                    <w:widowControl/>
                    <w:adjustRightInd w:val="0"/>
                    <w:snapToGrid w:val="0"/>
                    <w:textAlignment w:val="center"/>
                    <w:rPr>
                      <w:kern w:val="0"/>
                      <w:szCs w:val="21"/>
                    </w:rPr>
                  </w:pPr>
                  <w:r>
                    <w:rPr>
                      <w:rFonts w:hint="eastAsia"/>
                      <w:kern w:val="0"/>
                      <w:szCs w:val="21"/>
                    </w:rPr>
                    <w:t>本项目属于气化装置配套细渣干燥项目，不涉及挥发性有机物；生产废水收集后排入气化装置沉降槽回用，最终定期与其他气化工段的气化废水一同排入天宜污水处理厂（一期）进行处理。</w:t>
                  </w:r>
                </w:p>
              </w:tc>
              <w:tc>
                <w:tcPr>
                  <w:tcW w:w="465" w:type="dxa"/>
                  <w:tcBorders>
                    <w:top w:val="single" w:color="auto" w:sz="4" w:space="0"/>
                    <w:left w:val="single" w:color="auto" w:sz="4" w:space="0"/>
                    <w:bottom w:val="single" w:color="auto" w:sz="4" w:space="0"/>
                    <w:right w:val="single" w:color="auto" w:sz="4" w:space="0"/>
                  </w:tcBorders>
                  <w:vAlign w:val="center"/>
                </w:tcPr>
                <w:p w14:paraId="19B2E27C">
                  <w:pPr>
                    <w:widowControl/>
                    <w:adjustRightInd w:val="0"/>
                    <w:snapToGrid w:val="0"/>
                    <w:jc w:val="center"/>
                    <w:textAlignment w:val="center"/>
                    <w:rPr>
                      <w:kern w:val="0"/>
                      <w:szCs w:val="21"/>
                    </w:rPr>
                  </w:pPr>
                  <w:r>
                    <w:rPr>
                      <w:rFonts w:hint="eastAsia"/>
                      <w:kern w:val="0"/>
                      <w:szCs w:val="21"/>
                    </w:rPr>
                    <w:t>符合</w:t>
                  </w:r>
                </w:p>
              </w:tc>
            </w:tr>
            <w:tr w14:paraId="0D9C9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14:paraId="57AF26FD">
                  <w:pPr>
                    <w:adjustRightInd w:val="0"/>
                    <w:snapToGrid w:val="0"/>
                    <w:jc w:val="center"/>
                    <w:rPr>
                      <w:bCs/>
                      <w:szCs w:val="21"/>
                    </w:rPr>
                  </w:pPr>
                  <w:r>
                    <w:rPr>
                      <w:rFonts w:hint="eastAsia"/>
                      <w:bCs/>
                      <w:szCs w:val="21"/>
                    </w:rPr>
                    <w:t>环境风险防控</w:t>
                  </w:r>
                </w:p>
              </w:tc>
              <w:tc>
                <w:tcPr>
                  <w:tcW w:w="4344" w:type="dxa"/>
                  <w:tcBorders>
                    <w:top w:val="single" w:color="auto" w:sz="4" w:space="0"/>
                    <w:left w:val="single" w:color="auto" w:sz="4" w:space="0"/>
                    <w:bottom w:val="single" w:color="auto" w:sz="4" w:space="0"/>
                    <w:right w:val="single" w:color="auto" w:sz="4" w:space="0"/>
                  </w:tcBorders>
                  <w:vAlign w:val="center"/>
                </w:tcPr>
                <w:p w14:paraId="580BED70">
                  <w:pPr>
                    <w:widowControl/>
                    <w:adjustRightInd w:val="0"/>
                    <w:snapToGrid w:val="0"/>
                    <w:textAlignment w:val="center"/>
                    <w:rPr>
                      <w:kern w:val="0"/>
                      <w:szCs w:val="21"/>
                      <w:lang w:bidi="ar"/>
                    </w:rPr>
                  </w:pPr>
                  <w:r>
                    <w:rPr>
                      <w:rFonts w:hint="eastAsia"/>
                      <w:kern w:val="0"/>
                      <w:szCs w:val="21"/>
                      <w:lang w:bidi="ar"/>
                    </w:rPr>
                    <w:t>1、建设项目应严格落实环境保护措施和环境风险防范措施，减缓对周边海域和陆域生态环境敏感区的不良环境影响。</w:t>
                  </w:r>
                </w:p>
                <w:p w14:paraId="0D35CABA">
                  <w:pPr>
                    <w:widowControl/>
                    <w:adjustRightInd w:val="0"/>
                    <w:snapToGrid w:val="0"/>
                    <w:textAlignment w:val="center"/>
                    <w:rPr>
                      <w:kern w:val="0"/>
                      <w:szCs w:val="21"/>
                      <w:lang w:bidi="ar"/>
                    </w:rPr>
                  </w:pPr>
                  <w:r>
                    <w:rPr>
                      <w:rFonts w:hint="eastAsia"/>
                      <w:kern w:val="0"/>
                      <w:szCs w:val="21"/>
                      <w:lang w:bidi="ar"/>
                    </w:rPr>
                    <w:t>2、三墩片区实行封闭式管理。开展环境风险评估，制定突发环境事件应急预案并备案，配备应急能力和物资，建设环境应急队伍，并定期演练。企业、园区与地方人民政府环境应急预案应当有机衔接。</w:t>
                  </w:r>
                </w:p>
                <w:p w14:paraId="452BE598">
                  <w:pPr>
                    <w:widowControl/>
                    <w:adjustRightInd w:val="0"/>
                    <w:snapToGrid w:val="0"/>
                    <w:textAlignment w:val="center"/>
                    <w:rPr>
                      <w:kern w:val="0"/>
                      <w:szCs w:val="21"/>
                      <w:lang w:bidi="ar"/>
                    </w:rPr>
                  </w:pPr>
                  <w:r>
                    <w:rPr>
                      <w:rFonts w:hint="eastAsia"/>
                      <w:kern w:val="0"/>
                      <w:szCs w:val="21"/>
                      <w:lang w:bidi="ar"/>
                    </w:rPr>
                    <w:t>3、土壤污染重点监管单位应当严格控制有毒有害物质排放，并按年度向所在地设区的市人民政府生态环境主管部门报告排放情况；建立土壤污染隐患排查制度，保证持续有效防止有毒有害物质渗漏、流失、扬散。</w:t>
                  </w:r>
                </w:p>
              </w:tc>
              <w:tc>
                <w:tcPr>
                  <w:tcW w:w="1485" w:type="dxa"/>
                  <w:tcBorders>
                    <w:top w:val="single" w:color="auto" w:sz="4" w:space="0"/>
                    <w:left w:val="single" w:color="auto" w:sz="4" w:space="0"/>
                    <w:bottom w:val="single" w:color="auto" w:sz="4" w:space="0"/>
                    <w:right w:val="single" w:color="auto" w:sz="4" w:space="0"/>
                  </w:tcBorders>
                  <w:vAlign w:val="center"/>
                </w:tcPr>
                <w:p w14:paraId="7D632125">
                  <w:pPr>
                    <w:widowControl/>
                    <w:adjustRightInd w:val="0"/>
                    <w:snapToGrid w:val="0"/>
                    <w:textAlignment w:val="center"/>
                    <w:rPr>
                      <w:kern w:val="0"/>
                      <w:szCs w:val="21"/>
                    </w:rPr>
                  </w:pPr>
                  <w:r>
                    <w:rPr>
                      <w:rFonts w:hint="eastAsia"/>
                      <w:kern w:val="0"/>
                      <w:szCs w:val="21"/>
                    </w:rPr>
                    <w:t>项目建成后将严格落实本评价提出的各项环境保护措施和风险防范措施；项目建成后不需要调整应急预案。广西华谊能源化工有限公司已制定全厂突发环境事件应急预案并备案；项目不属于土壤重点污染监管单位。</w:t>
                  </w:r>
                </w:p>
              </w:tc>
              <w:tc>
                <w:tcPr>
                  <w:tcW w:w="465" w:type="dxa"/>
                  <w:tcBorders>
                    <w:top w:val="single" w:color="auto" w:sz="4" w:space="0"/>
                    <w:left w:val="single" w:color="auto" w:sz="4" w:space="0"/>
                    <w:bottom w:val="single" w:color="auto" w:sz="4" w:space="0"/>
                    <w:right w:val="single" w:color="auto" w:sz="4" w:space="0"/>
                  </w:tcBorders>
                  <w:vAlign w:val="center"/>
                </w:tcPr>
                <w:p w14:paraId="3D2AABBF">
                  <w:pPr>
                    <w:widowControl/>
                    <w:adjustRightInd w:val="0"/>
                    <w:snapToGrid w:val="0"/>
                    <w:jc w:val="center"/>
                    <w:textAlignment w:val="center"/>
                    <w:rPr>
                      <w:kern w:val="0"/>
                      <w:szCs w:val="21"/>
                    </w:rPr>
                  </w:pPr>
                  <w:r>
                    <w:rPr>
                      <w:rFonts w:hint="eastAsia"/>
                      <w:kern w:val="0"/>
                      <w:szCs w:val="21"/>
                    </w:rPr>
                    <w:t>符合</w:t>
                  </w:r>
                </w:p>
              </w:tc>
            </w:tr>
            <w:tr w14:paraId="07B3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14:paraId="63448C6C">
                  <w:pPr>
                    <w:adjustRightInd w:val="0"/>
                    <w:snapToGrid w:val="0"/>
                    <w:jc w:val="center"/>
                    <w:rPr>
                      <w:bCs/>
                      <w:szCs w:val="21"/>
                    </w:rPr>
                  </w:pPr>
                  <w:r>
                    <w:rPr>
                      <w:rFonts w:hint="eastAsia"/>
                      <w:bCs/>
                      <w:szCs w:val="21"/>
                    </w:rPr>
                    <w:t>资源开发利用效率要求</w:t>
                  </w:r>
                </w:p>
              </w:tc>
              <w:tc>
                <w:tcPr>
                  <w:tcW w:w="4344" w:type="dxa"/>
                  <w:tcBorders>
                    <w:top w:val="single" w:color="auto" w:sz="4" w:space="0"/>
                    <w:left w:val="single" w:color="auto" w:sz="4" w:space="0"/>
                    <w:bottom w:val="single" w:color="auto" w:sz="4" w:space="0"/>
                    <w:right w:val="single" w:color="auto" w:sz="4" w:space="0"/>
                  </w:tcBorders>
                  <w:vAlign w:val="center"/>
                </w:tcPr>
                <w:p w14:paraId="2DD8B164">
                  <w:pPr>
                    <w:widowControl/>
                    <w:adjustRightInd w:val="0"/>
                    <w:snapToGrid w:val="0"/>
                    <w:textAlignment w:val="center"/>
                    <w:rPr>
                      <w:kern w:val="0"/>
                      <w:szCs w:val="21"/>
                      <w:lang w:bidi="ar"/>
                    </w:rPr>
                  </w:pPr>
                  <w:r>
                    <w:rPr>
                      <w:rFonts w:hint="eastAsia"/>
                      <w:kern w:val="0"/>
                      <w:szCs w:val="21"/>
                      <w:lang w:bidi="ar"/>
                    </w:rPr>
                    <w:t>高污染燃料禁燃区内在集中供热管网或者燃气管网覆盖范围内的单台出力小于20蒸吨/小时的锅炉、窑炉等燃用高污染燃料设施，应当改用集中供热或者改用天然气、电等清洁能源；未在集中供热管网或者燃气管网覆盖范围内的，可以改用生物质成型燃料或者其他清洁能源，以淘汰燃用高污染燃料的锅炉、窑炉等燃烧设施。单台出力65蒸吨/小时以上燃煤机组按照国家相关污染物排放标准有序开展超低排放改造。禁燃区内禁止新建、扩建燃用高污染燃料的锅炉、窑炉等燃烧设施。（依据《钦州市人民政府关于划定高污染燃料禁燃区的通告》，高污染燃料为：</w:t>
                  </w:r>
                </w:p>
                <w:p w14:paraId="22107C8A">
                  <w:pPr>
                    <w:widowControl/>
                    <w:adjustRightInd w:val="0"/>
                    <w:snapToGrid w:val="0"/>
                    <w:textAlignment w:val="center"/>
                    <w:rPr>
                      <w:kern w:val="0"/>
                      <w:szCs w:val="21"/>
                      <w:lang w:bidi="ar"/>
                    </w:rPr>
                  </w:pPr>
                  <w:r>
                    <w:rPr>
                      <w:rFonts w:hint="eastAsia"/>
                      <w:kern w:val="0"/>
                      <w:szCs w:val="21"/>
                      <w:lang w:bidi="ar"/>
                    </w:rPr>
                    <w:t>（一）除单台出力大于等于20蒸吨/小时锅炉以外的燃用煤炭及其制品；（二）石油焦、油页岩、原油、重油、渣油、煤焦油，以及各种可燃废物和直接燃用的生物质非成型燃料〈树木、秸秆、锯末、稻壳、蔗渣等〉）。</w:t>
                  </w:r>
                </w:p>
              </w:tc>
              <w:tc>
                <w:tcPr>
                  <w:tcW w:w="1485" w:type="dxa"/>
                  <w:tcBorders>
                    <w:top w:val="single" w:color="auto" w:sz="4" w:space="0"/>
                    <w:left w:val="single" w:color="auto" w:sz="4" w:space="0"/>
                    <w:bottom w:val="single" w:color="auto" w:sz="4" w:space="0"/>
                    <w:right w:val="single" w:color="auto" w:sz="4" w:space="0"/>
                  </w:tcBorders>
                  <w:vAlign w:val="center"/>
                </w:tcPr>
                <w:p w14:paraId="55154C46">
                  <w:pPr>
                    <w:widowControl/>
                    <w:adjustRightInd w:val="0"/>
                    <w:snapToGrid w:val="0"/>
                    <w:jc w:val="center"/>
                    <w:textAlignment w:val="center"/>
                    <w:rPr>
                      <w:kern w:val="0"/>
                      <w:szCs w:val="21"/>
                    </w:rPr>
                  </w:pPr>
                  <w:r>
                    <w:rPr>
                      <w:rFonts w:hint="eastAsia"/>
                      <w:kern w:val="0"/>
                      <w:szCs w:val="21"/>
                      <w:lang w:bidi="ar"/>
                    </w:rPr>
                    <w:t>项目不涉及使用燃料。</w:t>
                  </w:r>
                </w:p>
              </w:tc>
              <w:tc>
                <w:tcPr>
                  <w:tcW w:w="465" w:type="dxa"/>
                  <w:tcBorders>
                    <w:top w:val="single" w:color="auto" w:sz="4" w:space="0"/>
                    <w:left w:val="single" w:color="auto" w:sz="4" w:space="0"/>
                    <w:bottom w:val="single" w:color="auto" w:sz="4" w:space="0"/>
                    <w:right w:val="single" w:color="auto" w:sz="4" w:space="0"/>
                  </w:tcBorders>
                  <w:vAlign w:val="center"/>
                </w:tcPr>
                <w:p w14:paraId="7D288BC1">
                  <w:pPr>
                    <w:widowControl/>
                    <w:adjustRightInd w:val="0"/>
                    <w:snapToGrid w:val="0"/>
                    <w:jc w:val="center"/>
                    <w:textAlignment w:val="center"/>
                    <w:rPr>
                      <w:kern w:val="0"/>
                      <w:szCs w:val="21"/>
                    </w:rPr>
                  </w:pPr>
                  <w:r>
                    <w:rPr>
                      <w:rFonts w:hint="eastAsia"/>
                      <w:kern w:val="0"/>
                      <w:szCs w:val="21"/>
                    </w:rPr>
                    <w:t>符合</w:t>
                  </w:r>
                </w:p>
              </w:tc>
            </w:tr>
          </w:tbl>
          <w:p w14:paraId="64F00BD1">
            <w:pPr>
              <w:spacing w:line="500" w:lineRule="atLeast"/>
              <w:jc w:val="center"/>
              <w:rPr>
                <w:b/>
                <w:bCs/>
                <w:sz w:val="24"/>
              </w:rPr>
            </w:pPr>
            <w:r>
              <w:rPr>
                <w:rFonts w:hint="eastAsia"/>
                <w:b/>
                <w:bCs/>
                <w:sz w:val="24"/>
              </w:rPr>
              <w:t>表1-5与北部湾经济区生态环境总体准入及管控要求的相符性</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
              <w:gridCol w:w="769"/>
              <w:gridCol w:w="570"/>
              <w:gridCol w:w="2847"/>
              <w:gridCol w:w="1482"/>
              <w:gridCol w:w="458"/>
            </w:tblGrid>
            <w:tr w14:paraId="5D718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1" w:type="pct"/>
                  <w:tcBorders>
                    <w:top w:val="single" w:color="auto" w:sz="4" w:space="0"/>
                    <w:left w:val="single" w:color="auto" w:sz="4" w:space="0"/>
                    <w:bottom w:val="single" w:color="auto" w:sz="4" w:space="0"/>
                    <w:right w:val="single" w:color="auto" w:sz="4" w:space="0"/>
                  </w:tcBorders>
                  <w:vAlign w:val="center"/>
                </w:tcPr>
                <w:p w14:paraId="658DF201">
                  <w:pPr>
                    <w:adjustRightInd w:val="0"/>
                    <w:snapToGrid w:val="0"/>
                    <w:jc w:val="center"/>
                    <w:rPr>
                      <w:bCs/>
                      <w:szCs w:val="21"/>
                    </w:rPr>
                  </w:pPr>
                  <w:r>
                    <w:rPr>
                      <w:bCs/>
                      <w:szCs w:val="21"/>
                    </w:rPr>
                    <w:t>适用</w:t>
                  </w:r>
                </w:p>
                <w:p w14:paraId="537D626C">
                  <w:pPr>
                    <w:adjustRightInd w:val="0"/>
                    <w:snapToGrid w:val="0"/>
                    <w:jc w:val="center"/>
                    <w:rPr>
                      <w:bCs/>
                      <w:szCs w:val="21"/>
                    </w:rPr>
                  </w:pPr>
                  <w:r>
                    <w:rPr>
                      <w:bCs/>
                      <w:szCs w:val="21"/>
                    </w:rPr>
                    <w:t>分区</w:t>
                  </w:r>
                </w:p>
              </w:tc>
              <w:tc>
                <w:tcPr>
                  <w:tcW w:w="591" w:type="pct"/>
                  <w:tcBorders>
                    <w:top w:val="single" w:color="auto" w:sz="4" w:space="0"/>
                    <w:left w:val="single" w:color="auto" w:sz="4" w:space="0"/>
                    <w:bottom w:val="single" w:color="auto" w:sz="4" w:space="0"/>
                    <w:right w:val="single" w:color="auto" w:sz="4" w:space="0"/>
                  </w:tcBorders>
                  <w:vAlign w:val="center"/>
                </w:tcPr>
                <w:p w14:paraId="5B34ACED">
                  <w:pPr>
                    <w:adjustRightInd w:val="0"/>
                    <w:snapToGrid w:val="0"/>
                    <w:jc w:val="center"/>
                    <w:rPr>
                      <w:bCs/>
                      <w:szCs w:val="21"/>
                    </w:rPr>
                  </w:pPr>
                  <w:r>
                    <w:rPr>
                      <w:bCs/>
                      <w:szCs w:val="21"/>
                    </w:rPr>
                    <w:t>适用对象</w:t>
                  </w:r>
                </w:p>
              </w:tc>
              <w:tc>
                <w:tcPr>
                  <w:tcW w:w="438" w:type="pct"/>
                  <w:tcBorders>
                    <w:top w:val="single" w:color="auto" w:sz="4" w:space="0"/>
                    <w:left w:val="single" w:color="auto" w:sz="4" w:space="0"/>
                    <w:bottom w:val="single" w:color="auto" w:sz="4" w:space="0"/>
                    <w:right w:val="single" w:color="auto" w:sz="4" w:space="0"/>
                  </w:tcBorders>
                  <w:vAlign w:val="center"/>
                </w:tcPr>
                <w:p w14:paraId="2BAB8EE6">
                  <w:pPr>
                    <w:adjustRightInd w:val="0"/>
                    <w:snapToGrid w:val="0"/>
                    <w:jc w:val="center"/>
                    <w:rPr>
                      <w:bCs/>
                      <w:szCs w:val="21"/>
                    </w:rPr>
                  </w:pPr>
                  <w:r>
                    <w:rPr>
                      <w:bCs/>
                      <w:szCs w:val="21"/>
                    </w:rPr>
                    <w:t>管控要求</w:t>
                  </w:r>
                </w:p>
                <w:p w14:paraId="1550EF26">
                  <w:pPr>
                    <w:adjustRightInd w:val="0"/>
                    <w:snapToGrid w:val="0"/>
                    <w:jc w:val="center"/>
                    <w:rPr>
                      <w:bCs/>
                      <w:szCs w:val="21"/>
                    </w:rPr>
                  </w:pPr>
                  <w:r>
                    <w:rPr>
                      <w:bCs/>
                      <w:szCs w:val="21"/>
                    </w:rPr>
                    <w:t>类别</w:t>
                  </w:r>
                </w:p>
              </w:tc>
              <w:tc>
                <w:tcPr>
                  <w:tcW w:w="2189" w:type="pct"/>
                  <w:tcBorders>
                    <w:top w:val="single" w:color="auto" w:sz="4" w:space="0"/>
                    <w:left w:val="single" w:color="auto" w:sz="4" w:space="0"/>
                    <w:bottom w:val="single" w:color="auto" w:sz="4" w:space="0"/>
                    <w:right w:val="single" w:color="auto" w:sz="4" w:space="0"/>
                  </w:tcBorders>
                  <w:vAlign w:val="center"/>
                </w:tcPr>
                <w:p w14:paraId="4C3C41C6">
                  <w:pPr>
                    <w:adjustRightInd w:val="0"/>
                    <w:snapToGrid w:val="0"/>
                    <w:jc w:val="center"/>
                    <w:rPr>
                      <w:bCs/>
                      <w:szCs w:val="21"/>
                    </w:rPr>
                  </w:pPr>
                  <w:r>
                    <w:rPr>
                      <w:bCs/>
                      <w:szCs w:val="21"/>
                    </w:rPr>
                    <w:t>生态环境准入及管控要求</w:t>
                  </w:r>
                </w:p>
              </w:tc>
              <w:tc>
                <w:tcPr>
                  <w:tcW w:w="1139" w:type="pct"/>
                  <w:tcBorders>
                    <w:top w:val="single" w:color="auto" w:sz="4" w:space="0"/>
                    <w:left w:val="single" w:color="auto" w:sz="4" w:space="0"/>
                    <w:bottom w:val="single" w:color="auto" w:sz="4" w:space="0"/>
                    <w:right w:val="single" w:color="auto" w:sz="4" w:space="0"/>
                  </w:tcBorders>
                  <w:vAlign w:val="center"/>
                </w:tcPr>
                <w:p w14:paraId="47C433A0">
                  <w:pPr>
                    <w:adjustRightInd w:val="0"/>
                    <w:snapToGrid w:val="0"/>
                    <w:jc w:val="center"/>
                    <w:rPr>
                      <w:bCs/>
                      <w:szCs w:val="21"/>
                    </w:rPr>
                  </w:pPr>
                  <w:r>
                    <w:rPr>
                      <w:bCs/>
                      <w:szCs w:val="21"/>
                    </w:rPr>
                    <w:t>项目情况</w:t>
                  </w:r>
                </w:p>
              </w:tc>
              <w:tc>
                <w:tcPr>
                  <w:tcW w:w="352" w:type="pct"/>
                  <w:tcBorders>
                    <w:top w:val="single" w:color="auto" w:sz="4" w:space="0"/>
                    <w:left w:val="single" w:color="auto" w:sz="4" w:space="0"/>
                    <w:bottom w:val="single" w:color="auto" w:sz="4" w:space="0"/>
                    <w:right w:val="single" w:color="auto" w:sz="4" w:space="0"/>
                  </w:tcBorders>
                  <w:vAlign w:val="center"/>
                </w:tcPr>
                <w:p w14:paraId="73601FFE">
                  <w:pPr>
                    <w:adjustRightInd w:val="0"/>
                    <w:snapToGrid w:val="0"/>
                    <w:jc w:val="center"/>
                    <w:rPr>
                      <w:bCs/>
                      <w:szCs w:val="21"/>
                    </w:rPr>
                  </w:pPr>
                  <w:r>
                    <w:rPr>
                      <w:bCs/>
                      <w:szCs w:val="21"/>
                    </w:rPr>
                    <w:t>符合性</w:t>
                  </w:r>
                </w:p>
              </w:tc>
            </w:tr>
            <w:tr w14:paraId="4BA13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1" w:type="pct"/>
                  <w:vMerge w:val="restart"/>
                  <w:tcBorders>
                    <w:top w:val="nil"/>
                    <w:left w:val="single" w:color="auto" w:sz="4" w:space="0"/>
                    <w:right w:val="single" w:color="auto" w:sz="4" w:space="0"/>
                  </w:tcBorders>
                  <w:vAlign w:val="center"/>
                </w:tcPr>
                <w:p w14:paraId="6AEAE37C">
                  <w:pPr>
                    <w:adjustRightInd w:val="0"/>
                    <w:snapToGrid w:val="0"/>
                    <w:jc w:val="center"/>
                    <w:rPr>
                      <w:bCs/>
                      <w:szCs w:val="21"/>
                    </w:rPr>
                  </w:pPr>
                  <w:r>
                    <w:rPr>
                      <w:bCs/>
                      <w:szCs w:val="21"/>
                    </w:rPr>
                    <w:t>北部湾经济区全部分区</w:t>
                  </w:r>
                </w:p>
              </w:tc>
              <w:tc>
                <w:tcPr>
                  <w:tcW w:w="591" w:type="pct"/>
                  <w:vMerge w:val="restart"/>
                  <w:tcBorders>
                    <w:top w:val="nil"/>
                    <w:left w:val="single" w:color="auto" w:sz="4" w:space="0"/>
                    <w:right w:val="single" w:color="auto" w:sz="4" w:space="0"/>
                  </w:tcBorders>
                  <w:vAlign w:val="center"/>
                </w:tcPr>
                <w:p w14:paraId="5ADDEE84">
                  <w:pPr>
                    <w:adjustRightInd w:val="0"/>
                    <w:snapToGrid w:val="0"/>
                    <w:jc w:val="center"/>
                    <w:rPr>
                      <w:bCs/>
                      <w:szCs w:val="21"/>
                    </w:rPr>
                  </w:pPr>
                  <w:r>
                    <w:rPr>
                      <w:bCs/>
                      <w:szCs w:val="21"/>
                    </w:rPr>
                    <w:t>北部湾经济区（本清单适用于南宁市、北海市、钦州市、防城港市和玉林市）</w:t>
                  </w:r>
                </w:p>
              </w:tc>
              <w:tc>
                <w:tcPr>
                  <w:tcW w:w="438" w:type="pct"/>
                  <w:tcBorders>
                    <w:top w:val="single" w:color="auto" w:sz="4" w:space="0"/>
                    <w:left w:val="single" w:color="auto" w:sz="4" w:space="0"/>
                    <w:bottom w:val="single" w:color="auto" w:sz="4" w:space="0"/>
                    <w:right w:val="single" w:color="auto" w:sz="4" w:space="0"/>
                  </w:tcBorders>
                  <w:vAlign w:val="center"/>
                </w:tcPr>
                <w:p w14:paraId="0C553754">
                  <w:pPr>
                    <w:adjustRightInd w:val="0"/>
                    <w:snapToGrid w:val="0"/>
                    <w:jc w:val="center"/>
                    <w:rPr>
                      <w:bCs/>
                      <w:szCs w:val="21"/>
                    </w:rPr>
                  </w:pPr>
                  <w:r>
                    <w:rPr>
                      <w:bCs/>
                      <w:szCs w:val="21"/>
                    </w:rPr>
                    <w:t>空间</w:t>
                  </w:r>
                </w:p>
                <w:p w14:paraId="307B956B">
                  <w:pPr>
                    <w:adjustRightInd w:val="0"/>
                    <w:snapToGrid w:val="0"/>
                    <w:jc w:val="center"/>
                    <w:rPr>
                      <w:bCs/>
                      <w:szCs w:val="21"/>
                    </w:rPr>
                  </w:pPr>
                  <w:r>
                    <w:rPr>
                      <w:bCs/>
                      <w:szCs w:val="21"/>
                    </w:rPr>
                    <w:t>布局约束</w:t>
                  </w:r>
                </w:p>
              </w:tc>
              <w:tc>
                <w:tcPr>
                  <w:tcW w:w="2189" w:type="pct"/>
                  <w:tcBorders>
                    <w:top w:val="single" w:color="auto" w:sz="4" w:space="0"/>
                    <w:left w:val="single" w:color="auto" w:sz="4" w:space="0"/>
                    <w:bottom w:val="single" w:color="auto" w:sz="4" w:space="0"/>
                    <w:right w:val="single" w:color="auto" w:sz="4" w:space="0"/>
                  </w:tcBorders>
                  <w:vAlign w:val="center"/>
                </w:tcPr>
                <w:p w14:paraId="1651A5F9">
                  <w:pPr>
                    <w:adjustRightInd w:val="0"/>
                    <w:snapToGrid w:val="0"/>
                    <w:jc w:val="left"/>
                    <w:rPr>
                      <w:bCs/>
                      <w:szCs w:val="21"/>
                    </w:rPr>
                  </w:pPr>
                  <w:r>
                    <w:rPr>
                      <w:bCs/>
                      <w:szCs w:val="21"/>
                    </w:rPr>
                    <w:t>1．坚持高质量发展和高水平保护并重，引领广西高质量发展的重要增长极和成为具有区域影响力和带动力的重要增长极，建设宜居宜业宜游蓝色生态湾区。</w:t>
                  </w:r>
                </w:p>
                <w:p w14:paraId="79A59BB5">
                  <w:pPr>
                    <w:adjustRightInd w:val="0"/>
                    <w:snapToGrid w:val="0"/>
                    <w:jc w:val="left"/>
                    <w:rPr>
                      <w:bCs/>
                      <w:szCs w:val="21"/>
                    </w:rPr>
                  </w:pPr>
                  <w:r>
                    <w:rPr>
                      <w:bCs/>
                      <w:szCs w:val="21"/>
                    </w:rPr>
                    <w:t>2．实行严格的资源环境生态红线管控，合理开发和节约资源，加强对水源林、防护林、湿地等生态系统的保护与修复。</w:t>
                  </w:r>
                </w:p>
                <w:p w14:paraId="28E4A7F5">
                  <w:pPr>
                    <w:adjustRightInd w:val="0"/>
                    <w:snapToGrid w:val="0"/>
                    <w:jc w:val="left"/>
                    <w:rPr>
                      <w:bCs/>
                      <w:szCs w:val="21"/>
                    </w:rPr>
                  </w:pPr>
                  <w:r>
                    <w:rPr>
                      <w:bCs/>
                      <w:szCs w:val="21"/>
                    </w:rPr>
                    <w:t>3．加大滨海湿地保护和修复力度，对红树林、珊瑚礁、海草床等重要海洋生态系统实行最严格的保护措施，加强珍稀濒危物种及重要海洋生态系统的生境保护。加强沿海防护林体系建设，加强对防城江、北仑河、钦江等重要江河源头区、湖库型饮用水源地等区域水土流失预防。推进互花米草防治。</w:t>
                  </w:r>
                </w:p>
                <w:p w14:paraId="20778707">
                  <w:pPr>
                    <w:adjustRightInd w:val="0"/>
                    <w:snapToGrid w:val="0"/>
                    <w:jc w:val="left"/>
                    <w:rPr>
                      <w:bCs/>
                      <w:szCs w:val="21"/>
                    </w:rPr>
                  </w:pPr>
                  <w:r>
                    <w:rPr>
                      <w:bCs/>
                      <w:szCs w:val="21"/>
                    </w:rPr>
                    <w:t>4．严格围填海管控，禁止在海域内实施连岛行动。保护北部湾自然岸线，严格控制岸线利用项目准入门槛。合理有序开发利用滩涂资源。</w:t>
                  </w:r>
                </w:p>
                <w:p w14:paraId="79EBE981">
                  <w:pPr>
                    <w:adjustRightInd w:val="0"/>
                    <w:snapToGrid w:val="0"/>
                    <w:jc w:val="left"/>
                    <w:rPr>
                      <w:bCs/>
                      <w:szCs w:val="21"/>
                    </w:rPr>
                  </w:pPr>
                  <w:r>
                    <w:rPr>
                      <w:bCs/>
                      <w:szCs w:val="21"/>
                    </w:rPr>
                    <w:t>5．南流江流域、廉州湾海域超过环境承载力的县市区严格区域主要污染物管控要求，新改扩“两高”、重点行业建设项目实行主要污染物区域削减方案。廉州湾沿岸新设排污口选址必须符合《中华人民共和国海洋环境保护法》《</w:t>
                  </w:r>
                  <w:r>
                    <w:rPr>
                      <w:rFonts w:hint="eastAsia"/>
                      <w:bCs/>
                      <w:szCs w:val="21"/>
                    </w:rPr>
                    <w:t>中华人民共和国防治陆源污染物污染损害海洋环境管理条例</w:t>
                  </w:r>
                  <w:r>
                    <w:rPr>
                      <w:bCs/>
                      <w:szCs w:val="21"/>
                    </w:rPr>
                    <w:t>》等有关规定。</w:t>
                  </w:r>
                </w:p>
                <w:p w14:paraId="2C0EE1AC">
                  <w:pPr>
                    <w:adjustRightInd w:val="0"/>
                    <w:snapToGrid w:val="0"/>
                    <w:jc w:val="left"/>
                    <w:rPr>
                      <w:bCs/>
                      <w:szCs w:val="21"/>
                    </w:rPr>
                  </w:pPr>
                  <w:r>
                    <w:rPr>
                      <w:bCs/>
                      <w:szCs w:val="21"/>
                    </w:rPr>
                    <w:t>6．依法依规推动落后产能有序退出。</w:t>
                  </w:r>
                </w:p>
                <w:p w14:paraId="52228817">
                  <w:pPr>
                    <w:adjustRightInd w:val="0"/>
                    <w:snapToGrid w:val="0"/>
                    <w:jc w:val="left"/>
                    <w:rPr>
                      <w:bCs/>
                      <w:szCs w:val="21"/>
                    </w:rPr>
                  </w:pPr>
                  <w:r>
                    <w:rPr>
                      <w:bCs/>
                      <w:szCs w:val="21"/>
                    </w:rPr>
                    <w:t>7．严禁占用运河沿线两岸1公里范围内预留作为生态廊道的用地，科学规划平陆运河沿岸生态廊道空间和开发保护核心管制区。</w:t>
                  </w:r>
                </w:p>
                <w:p w14:paraId="56E1409A">
                  <w:pPr>
                    <w:adjustRightInd w:val="0"/>
                    <w:snapToGrid w:val="0"/>
                    <w:jc w:val="left"/>
                    <w:rPr>
                      <w:bCs/>
                      <w:szCs w:val="21"/>
                    </w:rPr>
                  </w:pPr>
                  <w:r>
                    <w:rPr>
                      <w:bCs/>
                      <w:szCs w:val="21"/>
                    </w:rPr>
                    <w:t>8．执行平陆运河绿色工程防范管控重点清单、打造特色亮点清单，平陆运河绿色工程评估指标体系。</w:t>
                  </w:r>
                </w:p>
              </w:tc>
              <w:tc>
                <w:tcPr>
                  <w:tcW w:w="1139" w:type="pct"/>
                  <w:tcBorders>
                    <w:top w:val="single" w:color="auto" w:sz="4" w:space="0"/>
                    <w:left w:val="single" w:color="auto" w:sz="4" w:space="0"/>
                    <w:bottom w:val="single" w:color="auto" w:sz="4" w:space="0"/>
                    <w:right w:val="single" w:color="auto" w:sz="4" w:space="0"/>
                  </w:tcBorders>
                  <w:vAlign w:val="center"/>
                </w:tcPr>
                <w:p w14:paraId="5E8A908C">
                  <w:pPr>
                    <w:adjustRightInd w:val="0"/>
                    <w:snapToGrid w:val="0"/>
                    <w:jc w:val="left"/>
                    <w:rPr>
                      <w:bCs/>
                      <w:szCs w:val="21"/>
                    </w:rPr>
                  </w:pPr>
                  <w:r>
                    <w:rPr>
                      <w:bCs/>
                      <w:szCs w:val="21"/>
                    </w:rPr>
                    <w:t>1、项目为</w:t>
                  </w:r>
                  <w:r>
                    <w:rPr>
                      <w:rFonts w:hint="eastAsia"/>
                      <w:bCs/>
                      <w:szCs w:val="21"/>
                    </w:rPr>
                    <w:t>废旧资源综合利用项目</w:t>
                  </w:r>
                  <w:r>
                    <w:rPr>
                      <w:bCs/>
                      <w:szCs w:val="21"/>
                    </w:rPr>
                    <w:t>，符合相关要求。</w:t>
                  </w:r>
                </w:p>
                <w:p w14:paraId="03B39E62">
                  <w:pPr>
                    <w:adjustRightInd w:val="0"/>
                    <w:snapToGrid w:val="0"/>
                    <w:jc w:val="left"/>
                    <w:rPr>
                      <w:bCs/>
                      <w:szCs w:val="21"/>
                    </w:rPr>
                  </w:pPr>
                  <w:r>
                    <w:rPr>
                      <w:bCs/>
                      <w:szCs w:val="21"/>
                    </w:rPr>
                    <w:t xml:space="preserve">2、项目符合资源环境生态红线管控要求。 </w:t>
                  </w:r>
                </w:p>
                <w:p w14:paraId="7FB2FCD3">
                  <w:pPr>
                    <w:adjustRightInd w:val="0"/>
                    <w:snapToGrid w:val="0"/>
                    <w:jc w:val="left"/>
                    <w:rPr>
                      <w:bCs/>
                      <w:szCs w:val="21"/>
                    </w:rPr>
                  </w:pPr>
                  <w:r>
                    <w:rPr>
                      <w:bCs/>
                      <w:szCs w:val="21"/>
                    </w:rPr>
                    <w:t>3、项目不涉及滨海湿地、红树林、珊瑚礁等海洋生态系统。</w:t>
                  </w:r>
                </w:p>
                <w:p w14:paraId="63D3DBB2">
                  <w:pPr>
                    <w:adjustRightInd w:val="0"/>
                    <w:snapToGrid w:val="0"/>
                    <w:jc w:val="left"/>
                    <w:rPr>
                      <w:bCs/>
                      <w:szCs w:val="21"/>
                    </w:rPr>
                  </w:pPr>
                  <w:r>
                    <w:rPr>
                      <w:bCs/>
                      <w:szCs w:val="21"/>
                    </w:rPr>
                    <w:t>4、项目不涉及开发利用滩涂资源。</w:t>
                  </w:r>
                </w:p>
                <w:p w14:paraId="16E46606">
                  <w:pPr>
                    <w:adjustRightInd w:val="0"/>
                    <w:snapToGrid w:val="0"/>
                    <w:jc w:val="left"/>
                    <w:rPr>
                      <w:bCs/>
                      <w:szCs w:val="21"/>
                    </w:rPr>
                  </w:pPr>
                  <w:r>
                    <w:rPr>
                      <w:bCs/>
                      <w:szCs w:val="21"/>
                    </w:rPr>
                    <w:t>5、项目不涉及南流江流域、廉州湾海域。</w:t>
                  </w:r>
                </w:p>
                <w:p w14:paraId="00D697FB">
                  <w:pPr>
                    <w:adjustRightInd w:val="0"/>
                    <w:snapToGrid w:val="0"/>
                    <w:jc w:val="left"/>
                    <w:rPr>
                      <w:bCs/>
                      <w:szCs w:val="21"/>
                    </w:rPr>
                  </w:pPr>
                  <w:r>
                    <w:rPr>
                      <w:bCs/>
                      <w:szCs w:val="21"/>
                    </w:rPr>
                    <w:t>6、项目不属于</w:t>
                  </w:r>
                  <w:r>
                    <w:rPr>
                      <w:rFonts w:hint="eastAsia"/>
                      <w:bCs/>
                      <w:szCs w:val="21"/>
                    </w:rPr>
                    <w:t>生产类项目，不属于</w:t>
                  </w:r>
                  <w:r>
                    <w:rPr>
                      <w:bCs/>
                      <w:szCs w:val="21"/>
                    </w:rPr>
                    <w:t>产能落后行业。</w:t>
                  </w:r>
                </w:p>
                <w:p w14:paraId="3EB0F9F2">
                  <w:pPr>
                    <w:adjustRightInd w:val="0"/>
                    <w:snapToGrid w:val="0"/>
                    <w:jc w:val="left"/>
                    <w:rPr>
                      <w:bCs/>
                      <w:szCs w:val="21"/>
                    </w:rPr>
                  </w:pPr>
                  <w:r>
                    <w:rPr>
                      <w:bCs/>
                      <w:szCs w:val="21"/>
                    </w:rPr>
                    <w:t>7、项目位于钦州石化产业园内，用地为</w:t>
                  </w:r>
                  <w:r>
                    <w:rPr>
                      <w:rFonts w:hint="eastAsia"/>
                      <w:bCs/>
                      <w:szCs w:val="21"/>
                    </w:rPr>
                    <w:t>工业</w:t>
                  </w:r>
                  <w:r>
                    <w:rPr>
                      <w:bCs/>
                      <w:szCs w:val="21"/>
                    </w:rPr>
                    <w:t>用地，不涉及平陆运河沿岸生态廊道空间和开发保护核心管制区。</w:t>
                  </w:r>
                </w:p>
                <w:p w14:paraId="2CAD755A">
                  <w:pPr>
                    <w:adjustRightInd w:val="0"/>
                    <w:snapToGrid w:val="0"/>
                    <w:jc w:val="left"/>
                    <w:rPr>
                      <w:bCs/>
                      <w:szCs w:val="21"/>
                    </w:rPr>
                  </w:pPr>
                  <w:r>
                    <w:rPr>
                      <w:bCs/>
                      <w:szCs w:val="21"/>
                    </w:rPr>
                    <w:t>8、项目不涉及平陆运河。</w:t>
                  </w:r>
                </w:p>
              </w:tc>
              <w:tc>
                <w:tcPr>
                  <w:tcW w:w="352" w:type="pct"/>
                  <w:tcBorders>
                    <w:top w:val="single" w:color="auto" w:sz="4" w:space="0"/>
                    <w:left w:val="single" w:color="auto" w:sz="4" w:space="0"/>
                    <w:bottom w:val="single" w:color="auto" w:sz="4" w:space="0"/>
                    <w:right w:val="single" w:color="auto" w:sz="4" w:space="0"/>
                  </w:tcBorders>
                  <w:vAlign w:val="center"/>
                </w:tcPr>
                <w:p w14:paraId="36090316">
                  <w:pPr>
                    <w:adjustRightInd w:val="0"/>
                    <w:snapToGrid w:val="0"/>
                    <w:jc w:val="center"/>
                    <w:rPr>
                      <w:bCs/>
                      <w:szCs w:val="21"/>
                    </w:rPr>
                  </w:pPr>
                  <w:r>
                    <w:rPr>
                      <w:bCs/>
                      <w:szCs w:val="21"/>
                    </w:rPr>
                    <w:t>符合</w:t>
                  </w:r>
                </w:p>
              </w:tc>
            </w:tr>
            <w:tr w14:paraId="3F297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91" w:type="pct"/>
                  <w:vMerge w:val="continue"/>
                  <w:tcBorders>
                    <w:left w:val="single" w:color="auto" w:sz="4" w:space="0"/>
                    <w:right w:val="single" w:color="auto" w:sz="4" w:space="0"/>
                  </w:tcBorders>
                  <w:vAlign w:val="center"/>
                </w:tcPr>
                <w:p w14:paraId="7CFCE3E7">
                  <w:pPr>
                    <w:adjustRightInd w:val="0"/>
                    <w:snapToGrid w:val="0"/>
                    <w:jc w:val="center"/>
                    <w:rPr>
                      <w:bCs/>
                      <w:szCs w:val="21"/>
                    </w:rPr>
                  </w:pPr>
                </w:p>
              </w:tc>
              <w:tc>
                <w:tcPr>
                  <w:tcW w:w="591" w:type="pct"/>
                  <w:vMerge w:val="continue"/>
                  <w:tcBorders>
                    <w:left w:val="single" w:color="auto" w:sz="4" w:space="0"/>
                    <w:right w:val="single" w:color="auto" w:sz="4" w:space="0"/>
                  </w:tcBorders>
                  <w:vAlign w:val="center"/>
                </w:tcPr>
                <w:p w14:paraId="0C50DAFF">
                  <w:pPr>
                    <w:adjustRightInd w:val="0"/>
                    <w:snapToGrid w:val="0"/>
                    <w:jc w:val="center"/>
                    <w:rPr>
                      <w:bCs/>
                      <w:szCs w:val="21"/>
                    </w:rPr>
                  </w:pPr>
                </w:p>
              </w:tc>
              <w:tc>
                <w:tcPr>
                  <w:tcW w:w="438" w:type="pct"/>
                  <w:tcBorders>
                    <w:top w:val="single" w:color="auto" w:sz="4" w:space="0"/>
                    <w:left w:val="single" w:color="auto" w:sz="4" w:space="0"/>
                    <w:bottom w:val="single" w:color="auto" w:sz="4" w:space="0"/>
                    <w:right w:val="single" w:color="auto" w:sz="4" w:space="0"/>
                  </w:tcBorders>
                  <w:vAlign w:val="center"/>
                </w:tcPr>
                <w:p w14:paraId="52610F8F">
                  <w:pPr>
                    <w:adjustRightInd w:val="0"/>
                    <w:snapToGrid w:val="0"/>
                    <w:jc w:val="center"/>
                    <w:rPr>
                      <w:bCs/>
                      <w:szCs w:val="21"/>
                    </w:rPr>
                  </w:pPr>
                  <w:r>
                    <w:rPr>
                      <w:bCs/>
                      <w:szCs w:val="21"/>
                    </w:rPr>
                    <w:t>污染物排放管控</w:t>
                  </w:r>
                </w:p>
              </w:tc>
              <w:tc>
                <w:tcPr>
                  <w:tcW w:w="2189" w:type="pct"/>
                  <w:tcBorders>
                    <w:top w:val="single" w:color="auto" w:sz="4" w:space="0"/>
                    <w:left w:val="single" w:color="auto" w:sz="4" w:space="0"/>
                    <w:bottom w:val="single" w:color="auto" w:sz="4" w:space="0"/>
                    <w:right w:val="single" w:color="auto" w:sz="4" w:space="0"/>
                  </w:tcBorders>
                  <w:vAlign w:val="center"/>
                </w:tcPr>
                <w:p w14:paraId="00976F3D">
                  <w:pPr>
                    <w:adjustRightInd w:val="0"/>
                    <w:snapToGrid w:val="0"/>
                    <w:jc w:val="left"/>
                    <w:rPr>
                      <w:bCs/>
                      <w:szCs w:val="21"/>
                    </w:rPr>
                  </w:pPr>
                  <w:r>
                    <w:rPr>
                      <w:bCs/>
                      <w:szCs w:val="21"/>
                    </w:rPr>
                    <w:t>1．坚持陆海统筹，强化重大海域、入海河流、海岸带的生态环境统筹协同管控，开展北部湾沿海城市生态环境综合治理。推行河长制、湖长制，持续推进钦江、南流江、九洲江等流域综合治理，鼓励施行生态养殖和清洁生产，从源头控制生产、生活污水排放。推行湾长制，协同推进近岸海域污染治理，实施蓝色海湾整治行动和北部湾入海河流综合治理工程，严格控制水产养殖污染、港口码头船舶污染、采沙污染。</w:t>
                  </w:r>
                </w:p>
                <w:p w14:paraId="17906C74">
                  <w:pPr>
                    <w:adjustRightInd w:val="0"/>
                    <w:snapToGrid w:val="0"/>
                    <w:jc w:val="left"/>
                    <w:rPr>
                      <w:bCs/>
                      <w:szCs w:val="21"/>
                    </w:rPr>
                  </w:pPr>
                  <w:r>
                    <w:rPr>
                      <w:bCs/>
                      <w:szCs w:val="21"/>
                    </w:rPr>
                    <w:t>2．围绕建设蓝色海湾城市群，深入推进北钦防生态环境基础设施一体化，统筹推进北钦防三市生态环境齐保共治。加强港口码头环境保护基础设施建设，重点加强有色矿产、硫磺、煤等堆场配套环保设施建设。建立生态环境联防联治平台和机制，推动建立北部湾城市群跨行政区生态环境保护和生态补偿机制。</w:t>
                  </w:r>
                </w:p>
                <w:p w14:paraId="0D37EADA">
                  <w:pPr>
                    <w:adjustRightInd w:val="0"/>
                    <w:snapToGrid w:val="0"/>
                    <w:jc w:val="left"/>
                    <w:rPr>
                      <w:bCs/>
                      <w:szCs w:val="21"/>
                    </w:rPr>
                  </w:pPr>
                  <w:r>
                    <w:rPr>
                      <w:bCs/>
                      <w:szCs w:val="21"/>
                    </w:rPr>
                    <w:t>3．推进区域大气污染联防联控。共同开展重点行业污染整治和重污染天气联合应对，加强挥发性有机化合物（VOCs）和氮氧化物（NOx）协同控制，协同应对区域多污染物，联合开展空气污染综合治理，改善空气质量。严格城市空气质量达标管理，改善城市环境空气质量，对大气质量改善进度进行监督和考核。</w:t>
                  </w:r>
                </w:p>
                <w:p w14:paraId="4227E948">
                  <w:pPr>
                    <w:adjustRightInd w:val="0"/>
                    <w:snapToGrid w:val="0"/>
                    <w:jc w:val="left"/>
                    <w:rPr>
                      <w:bCs/>
                      <w:szCs w:val="21"/>
                    </w:rPr>
                  </w:pPr>
                  <w:r>
                    <w:rPr>
                      <w:bCs/>
                      <w:szCs w:val="21"/>
                    </w:rPr>
                    <w:t>4．严格控制“两高”行业项目布局和建设，提升“两高”行业清洁生产和减污降碳水平。以碳达峰、碳中和愿景为导向，推动产业转型升级、能源结构优化。开展碳排放权、排污权交易试点。重点管控行业建设项目无主要污染物排放指标来源的，应提出有效的区域削减方案，确保项目投产后区域环境质量不恶化。</w:t>
                  </w:r>
                </w:p>
                <w:p w14:paraId="330B5858">
                  <w:pPr>
                    <w:adjustRightInd w:val="0"/>
                    <w:snapToGrid w:val="0"/>
                    <w:jc w:val="left"/>
                    <w:rPr>
                      <w:bCs/>
                      <w:szCs w:val="21"/>
                    </w:rPr>
                  </w:pPr>
                  <w:r>
                    <w:rPr>
                      <w:bCs/>
                      <w:szCs w:val="21"/>
                    </w:rPr>
                    <w:t>5．以平陆运河、北部湾港为重点，加强船舶和港口污染防治，加快淘汰老旧船舶，鼓励引导高能耗船舶技术改造升级和提前退出。推动新能源、清洁能源动力船舶应用，加快港口供电设施建设，提高船舶</w:t>
                  </w:r>
                  <w:r>
                    <w:rPr>
                      <w:rFonts w:hint="eastAsia"/>
                      <w:bCs/>
                      <w:szCs w:val="21"/>
                    </w:rPr>
                    <w:t>供</w:t>
                  </w:r>
                  <w:r>
                    <w:rPr>
                      <w:bCs/>
                      <w:szCs w:val="21"/>
                    </w:rPr>
                    <w:t>电设施使用率。</w:t>
                  </w:r>
                </w:p>
                <w:p w14:paraId="29F0FF82">
                  <w:pPr>
                    <w:adjustRightInd w:val="0"/>
                    <w:snapToGrid w:val="0"/>
                    <w:jc w:val="left"/>
                    <w:rPr>
                      <w:bCs/>
                      <w:szCs w:val="21"/>
                    </w:rPr>
                  </w:pPr>
                  <w:r>
                    <w:rPr>
                      <w:bCs/>
                      <w:szCs w:val="21"/>
                    </w:rPr>
                    <w:t>6．平陆运河沿线城市实施生活污水集中处理设施能力提升全覆盖工程，开展城市污水处理设施差别化精准提标改造。</w:t>
                  </w:r>
                </w:p>
              </w:tc>
              <w:tc>
                <w:tcPr>
                  <w:tcW w:w="1139" w:type="pct"/>
                  <w:tcBorders>
                    <w:top w:val="single" w:color="auto" w:sz="4" w:space="0"/>
                    <w:left w:val="single" w:color="auto" w:sz="4" w:space="0"/>
                    <w:bottom w:val="single" w:color="auto" w:sz="4" w:space="0"/>
                    <w:right w:val="single" w:color="auto" w:sz="4" w:space="0"/>
                  </w:tcBorders>
                  <w:vAlign w:val="center"/>
                </w:tcPr>
                <w:p w14:paraId="73CC59F2">
                  <w:pPr>
                    <w:adjustRightInd w:val="0"/>
                    <w:snapToGrid w:val="0"/>
                    <w:jc w:val="left"/>
                    <w:rPr>
                      <w:bCs/>
                      <w:szCs w:val="21"/>
                    </w:rPr>
                  </w:pPr>
                  <w:r>
                    <w:rPr>
                      <w:bCs/>
                      <w:szCs w:val="21"/>
                    </w:rPr>
                    <w:t>1、项目不涉及。</w:t>
                  </w:r>
                </w:p>
                <w:p w14:paraId="68208B97">
                  <w:pPr>
                    <w:adjustRightInd w:val="0"/>
                    <w:snapToGrid w:val="0"/>
                    <w:jc w:val="left"/>
                    <w:rPr>
                      <w:bCs/>
                      <w:szCs w:val="21"/>
                    </w:rPr>
                  </w:pPr>
                  <w:r>
                    <w:rPr>
                      <w:bCs/>
                      <w:szCs w:val="21"/>
                    </w:rPr>
                    <w:t>2、项目不涉及。</w:t>
                  </w:r>
                </w:p>
                <w:p w14:paraId="54C1E330">
                  <w:pPr>
                    <w:adjustRightInd w:val="0"/>
                    <w:snapToGrid w:val="0"/>
                    <w:jc w:val="left"/>
                    <w:rPr>
                      <w:bCs/>
                      <w:szCs w:val="21"/>
                    </w:rPr>
                  </w:pPr>
                  <w:r>
                    <w:rPr>
                      <w:bCs/>
                      <w:szCs w:val="21"/>
                    </w:rPr>
                    <w:t>3、项目</w:t>
                  </w:r>
                  <w:r>
                    <w:rPr>
                      <w:rFonts w:hint="eastAsia"/>
                      <w:bCs/>
                      <w:szCs w:val="21"/>
                    </w:rPr>
                    <w:t>不涉及挥发性有机物贮存和排放</w:t>
                  </w:r>
                  <w:r>
                    <w:rPr>
                      <w:bCs/>
                      <w:szCs w:val="21"/>
                    </w:rPr>
                    <w:t>，项目的建设不会</w:t>
                  </w:r>
                  <w:r>
                    <w:rPr>
                      <w:rFonts w:hint="eastAsia"/>
                      <w:bCs/>
                      <w:szCs w:val="21"/>
                    </w:rPr>
                    <w:t>造成</w:t>
                  </w:r>
                  <w:r>
                    <w:rPr>
                      <w:bCs/>
                      <w:szCs w:val="21"/>
                    </w:rPr>
                    <w:t>区域环境质量降级。</w:t>
                  </w:r>
                </w:p>
                <w:p w14:paraId="11E6041E">
                  <w:pPr>
                    <w:adjustRightInd w:val="0"/>
                    <w:snapToGrid w:val="0"/>
                    <w:jc w:val="left"/>
                    <w:rPr>
                      <w:bCs/>
                      <w:szCs w:val="21"/>
                    </w:rPr>
                  </w:pPr>
                  <w:r>
                    <w:rPr>
                      <w:bCs/>
                      <w:szCs w:val="21"/>
                    </w:rPr>
                    <w:t>4、项目不属于</w:t>
                  </w:r>
                  <w:r>
                    <w:rPr>
                      <w:rFonts w:hint="eastAsia"/>
                      <w:bCs/>
                      <w:szCs w:val="21"/>
                    </w:rPr>
                    <w:t>“</w:t>
                  </w:r>
                  <w:r>
                    <w:rPr>
                      <w:bCs/>
                      <w:szCs w:val="21"/>
                    </w:rPr>
                    <w:t>两高</w:t>
                  </w:r>
                  <w:r>
                    <w:rPr>
                      <w:rFonts w:hint="eastAsia"/>
                      <w:bCs/>
                      <w:szCs w:val="21"/>
                    </w:rPr>
                    <w:t>”</w:t>
                  </w:r>
                  <w:r>
                    <w:rPr>
                      <w:bCs/>
                      <w:szCs w:val="21"/>
                    </w:rPr>
                    <w:t>项目。</w:t>
                  </w:r>
                </w:p>
                <w:p w14:paraId="42720E01">
                  <w:pPr>
                    <w:adjustRightInd w:val="0"/>
                    <w:snapToGrid w:val="0"/>
                    <w:jc w:val="left"/>
                    <w:rPr>
                      <w:bCs/>
                      <w:szCs w:val="21"/>
                    </w:rPr>
                  </w:pPr>
                  <w:r>
                    <w:rPr>
                      <w:bCs/>
                      <w:szCs w:val="21"/>
                    </w:rPr>
                    <w:t>5、项目不涉及船舶和港口。</w:t>
                  </w:r>
                </w:p>
                <w:p w14:paraId="749CAB94">
                  <w:pPr>
                    <w:adjustRightInd w:val="0"/>
                    <w:snapToGrid w:val="0"/>
                    <w:jc w:val="left"/>
                    <w:rPr>
                      <w:bCs/>
                      <w:szCs w:val="21"/>
                    </w:rPr>
                  </w:pPr>
                  <w:r>
                    <w:rPr>
                      <w:bCs/>
                      <w:szCs w:val="21"/>
                    </w:rPr>
                    <w:t>6、项目不涉及</w:t>
                  </w:r>
                  <w:r>
                    <w:rPr>
                      <w:rFonts w:hint="eastAsia"/>
                      <w:bCs/>
                      <w:szCs w:val="21"/>
                    </w:rPr>
                    <w:t>平陆运河</w:t>
                  </w:r>
                  <w:r>
                    <w:rPr>
                      <w:bCs/>
                      <w:szCs w:val="21"/>
                    </w:rPr>
                    <w:t>。</w:t>
                  </w:r>
                </w:p>
              </w:tc>
              <w:tc>
                <w:tcPr>
                  <w:tcW w:w="352" w:type="pct"/>
                  <w:tcBorders>
                    <w:top w:val="single" w:color="auto" w:sz="4" w:space="0"/>
                    <w:left w:val="single" w:color="auto" w:sz="4" w:space="0"/>
                    <w:bottom w:val="single" w:color="auto" w:sz="4" w:space="0"/>
                    <w:right w:val="single" w:color="auto" w:sz="4" w:space="0"/>
                  </w:tcBorders>
                  <w:vAlign w:val="center"/>
                </w:tcPr>
                <w:p w14:paraId="308A77F5">
                  <w:pPr>
                    <w:adjustRightInd w:val="0"/>
                    <w:snapToGrid w:val="0"/>
                    <w:jc w:val="center"/>
                    <w:rPr>
                      <w:bCs/>
                      <w:szCs w:val="21"/>
                    </w:rPr>
                  </w:pPr>
                  <w:r>
                    <w:rPr>
                      <w:bCs/>
                      <w:szCs w:val="21"/>
                    </w:rPr>
                    <w:t>符合</w:t>
                  </w:r>
                </w:p>
              </w:tc>
            </w:tr>
            <w:tr w14:paraId="5E057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91" w:type="pct"/>
                  <w:vMerge w:val="continue"/>
                  <w:tcBorders>
                    <w:left w:val="single" w:color="auto" w:sz="4" w:space="0"/>
                    <w:right w:val="single" w:color="auto" w:sz="4" w:space="0"/>
                  </w:tcBorders>
                  <w:vAlign w:val="center"/>
                </w:tcPr>
                <w:p w14:paraId="6AE834C5">
                  <w:pPr>
                    <w:adjustRightInd w:val="0"/>
                    <w:snapToGrid w:val="0"/>
                    <w:jc w:val="center"/>
                    <w:rPr>
                      <w:bCs/>
                      <w:szCs w:val="21"/>
                    </w:rPr>
                  </w:pPr>
                </w:p>
              </w:tc>
              <w:tc>
                <w:tcPr>
                  <w:tcW w:w="591" w:type="pct"/>
                  <w:vMerge w:val="continue"/>
                  <w:tcBorders>
                    <w:left w:val="single" w:color="auto" w:sz="4" w:space="0"/>
                    <w:right w:val="single" w:color="auto" w:sz="4" w:space="0"/>
                  </w:tcBorders>
                  <w:vAlign w:val="center"/>
                </w:tcPr>
                <w:p w14:paraId="27DE3A1A">
                  <w:pPr>
                    <w:adjustRightInd w:val="0"/>
                    <w:snapToGrid w:val="0"/>
                    <w:jc w:val="center"/>
                    <w:rPr>
                      <w:bCs/>
                      <w:szCs w:val="21"/>
                    </w:rPr>
                  </w:pPr>
                </w:p>
              </w:tc>
              <w:tc>
                <w:tcPr>
                  <w:tcW w:w="438" w:type="pct"/>
                  <w:tcBorders>
                    <w:top w:val="single" w:color="auto" w:sz="4" w:space="0"/>
                    <w:left w:val="single" w:color="auto" w:sz="4" w:space="0"/>
                    <w:bottom w:val="single" w:color="auto" w:sz="4" w:space="0"/>
                    <w:right w:val="single" w:color="auto" w:sz="4" w:space="0"/>
                  </w:tcBorders>
                  <w:vAlign w:val="center"/>
                </w:tcPr>
                <w:p w14:paraId="0912BD03">
                  <w:pPr>
                    <w:adjustRightInd w:val="0"/>
                    <w:snapToGrid w:val="0"/>
                    <w:jc w:val="center"/>
                    <w:rPr>
                      <w:bCs/>
                      <w:szCs w:val="21"/>
                    </w:rPr>
                  </w:pPr>
                  <w:r>
                    <w:rPr>
                      <w:bCs/>
                      <w:szCs w:val="21"/>
                    </w:rPr>
                    <w:t>环境风险防控</w:t>
                  </w:r>
                </w:p>
              </w:tc>
              <w:tc>
                <w:tcPr>
                  <w:tcW w:w="2189" w:type="pct"/>
                  <w:tcBorders>
                    <w:top w:val="single" w:color="auto" w:sz="4" w:space="0"/>
                    <w:left w:val="single" w:color="auto" w:sz="4" w:space="0"/>
                    <w:bottom w:val="single" w:color="auto" w:sz="4" w:space="0"/>
                    <w:right w:val="single" w:color="auto" w:sz="4" w:space="0"/>
                  </w:tcBorders>
                  <w:vAlign w:val="center"/>
                </w:tcPr>
                <w:p w14:paraId="16257042">
                  <w:pPr>
                    <w:adjustRightInd w:val="0"/>
                    <w:snapToGrid w:val="0"/>
                    <w:jc w:val="left"/>
                    <w:rPr>
                      <w:bCs/>
                      <w:szCs w:val="21"/>
                    </w:rPr>
                  </w:pPr>
                  <w:r>
                    <w:rPr>
                      <w:bCs/>
                      <w:szCs w:val="21"/>
                    </w:rPr>
                    <w:t>1．强化沿海工业园区和沿海石油、石化、化工、冶炼及危化品储运等企业的环境风险防控。</w:t>
                  </w:r>
                </w:p>
                <w:p w14:paraId="1EDEDA0A">
                  <w:pPr>
                    <w:adjustRightInd w:val="0"/>
                    <w:snapToGrid w:val="0"/>
                    <w:jc w:val="left"/>
                    <w:rPr>
                      <w:bCs/>
                      <w:szCs w:val="21"/>
                    </w:rPr>
                  </w:pPr>
                  <w:r>
                    <w:rPr>
                      <w:bCs/>
                      <w:szCs w:val="21"/>
                    </w:rPr>
                    <w:t>2．建立和完善海上溢油、危险化学品泄漏、赤潮应急反应预案，提升应对海洋突发环境事件能力，防范海上溢油、危险化学品泄漏等重大环境风险。加强海洋环境监测，实施海洋环境预警预报工程。</w:t>
                  </w:r>
                </w:p>
                <w:p w14:paraId="2DF2DAFA">
                  <w:pPr>
                    <w:adjustRightInd w:val="0"/>
                    <w:snapToGrid w:val="0"/>
                    <w:jc w:val="left"/>
                    <w:rPr>
                      <w:bCs/>
                      <w:szCs w:val="21"/>
                    </w:rPr>
                  </w:pPr>
                  <w:r>
                    <w:rPr>
                      <w:bCs/>
                      <w:szCs w:val="21"/>
                    </w:rPr>
                    <w:t>3．实行严格的核污染监控管理，提升核安全治理能力，提高核设施安全水平，降低核安全风险，推进放射性污染防治，确保辐射环境质量保持良好，强化核辐射安全监管体系，消除核安全隐患。</w:t>
                  </w:r>
                </w:p>
              </w:tc>
              <w:tc>
                <w:tcPr>
                  <w:tcW w:w="1139" w:type="pct"/>
                  <w:tcBorders>
                    <w:top w:val="single" w:color="auto" w:sz="4" w:space="0"/>
                    <w:left w:val="single" w:color="auto" w:sz="4" w:space="0"/>
                    <w:bottom w:val="single" w:color="auto" w:sz="4" w:space="0"/>
                    <w:right w:val="single" w:color="auto" w:sz="4" w:space="0"/>
                  </w:tcBorders>
                  <w:vAlign w:val="center"/>
                </w:tcPr>
                <w:p w14:paraId="71DE41A0">
                  <w:pPr>
                    <w:adjustRightInd w:val="0"/>
                    <w:snapToGrid w:val="0"/>
                    <w:jc w:val="left"/>
                    <w:rPr>
                      <w:bCs/>
                      <w:szCs w:val="21"/>
                    </w:rPr>
                  </w:pPr>
                  <w:r>
                    <w:rPr>
                      <w:bCs/>
                      <w:szCs w:val="21"/>
                    </w:rPr>
                    <w:t>1、项目属于</w:t>
                  </w:r>
                  <w:r>
                    <w:rPr>
                      <w:rFonts w:hint="eastAsia"/>
                      <w:bCs/>
                      <w:szCs w:val="21"/>
                    </w:rPr>
                    <w:t>废旧资源综合利用项目</w:t>
                  </w:r>
                  <w:r>
                    <w:rPr>
                      <w:bCs/>
                      <w:szCs w:val="21"/>
                    </w:rPr>
                    <w:t>，本次评价已要求建设单位落实各项环境保护措施和环境风险防范措施。</w:t>
                  </w:r>
                </w:p>
                <w:p w14:paraId="0A4DFA5D">
                  <w:pPr>
                    <w:adjustRightInd w:val="0"/>
                    <w:snapToGrid w:val="0"/>
                    <w:jc w:val="left"/>
                    <w:rPr>
                      <w:bCs/>
                      <w:szCs w:val="21"/>
                    </w:rPr>
                  </w:pPr>
                  <w:r>
                    <w:rPr>
                      <w:bCs/>
                      <w:szCs w:val="21"/>
                    </w:rPr>
                    <w:t>2、</w:t>
                  </w:r>
                  <w:r>
                    <w:rPr>
                      <w:rFonts w:hint="eastAsia"/>
                      <w:bCs/>
                      <w:szCs w:val="21"/>
                    </w:rPr>
                    <w:t>本项目建成后不需要调整应急预案。广西华谊能源化工有限公司已制定全厂突发环境事件应急预案并备案</w:t>
                  </w:r>
                  <w:r>
                    <w:rPr>
                      <w:bCs/>
                      <w:szCs w:val="21"/>
                    </w:rPr>
                    <w:t>。</w:t>
                  </w:r>
                </w:p>
                <w:p w14:paraId="40FA67F5">
                  <w:pPr>
                    <w:adjustRightInd w:val="0"/>
                    <w:snapToGrid w:val="0"/>
                    <w:jc w:val="left"/>
                    <w:rPr>
                      <w:szCs w:val="21"/>
                    </w:rPr>
                  </w:pPr>
                  <w:r>
                    <w:rPr>
                      <w:bCs/>
                      <w:szCs w:val="21"/>
                    </w:rPr>
                    <w:t>3、项目不涉及</w:t>
                  </w:r>
                  <w:r>
                    <w:rPr>
                      <w:rFonts w:hint="eastAsia"/>
                      <w:bCs/>
                      <w:szCs w:val="21"/>
                    </w:rPr>
                    <w:t>核污染</w:t>
                  </w:r>
                  <w:r>
                    <w:rPr>
                      <w:bCs/>
                      <w:szCs w:val="21"/>
                    </w:rPr>
                    <w:t>。</w:t>
                  </w:r>
                </w:p>
              </w:tc>
              <w:tc>
                <w:tcPr>
                  <w:tcW w:w="352" w:type="pct"/>
                  <w:tcBorders>
                    <w:top w:val="single" w:color="auto" w:sz="4" w:space="0"/>
                    <w:left w:val="single" w:color="auto" w:sz="4" w:space="0"/>
                    <w:bottom w:val="single" w:color="auto" w:sz="4" w:space="0"/>
                    <w:right w:val="single" w:color="auto" w:sz="4" w:space="0"/>
                  </w:tcBorders>
                  <w:vAlign w:val="center"/>
                </w:tcPr>
                <w:p w14:paraId="384B2030">
                  <w:pPr>
                    <w:adjustRightInd w:val="0"/>
                    <w:snapToGrid w:val="0"/>
                    <w:jc w:val="center"/>
                    <w:rPr>
                      <w:bCs/>
                      <w:szCs w:val="21"/>
                    </w:rPr>
                  </w:pPr>
                  <w:r>
                    <w:rPr>
                      <w:bCs/>
                      <w:szCs w:val="21"/>
                    </w:rPr>
                    <w:t>符合</w:t>
                  </w:r>
                </w:p>
              </w:tc>
            </w:tr>
            <w:tr w14:paraId="35EBC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91" w:type="pct"/>
                  <w:vMerge w:val="continue"/>
                  <w:tcBorders>
                    <w:left w:val="single" w:color="auto" w:sz="4" w:space="0"/>
                    <w:right w:val="single" w:color="auto" w:sz="4" w:space="0"/>
                  </w:tcBorders>
                  <w:vAlign w:val="center"/>
                </w:tcPr>
                <w:p w14:paraId="703D333E">
                  <w:pPr>
                    <w:adjustRightInd w:val="0"/>
                    <w:snapToGrid w:val="0"/>
                    <w:jc w:val="center"/>
                    <w:rPr>
                      <w:bCs/>
                      <w:szCs w:val="21"/>
                    </w:rPr>
                  </w:pPr>
                </w:p>
              </w:tc>
              <w:tc>
                <w:tcPr>
                  <w:tcW w:w="591" w:type="pct"/>
                  <w:vMerge w:val="continue"/>
                  <w:tcBorders>
                    <w:left w:val="single" w:color="auto" w:sz="4" w:space="0"/>
                    <w:right w:val="single" w:color="auto" w:sz="4" w:space="0"/>
                  </w:tcBorders>
                  <w:vAlign w:val="center"/>
                </w:tcPr>
                <w:p w14:paraId="4682CEF9">
                  <w:pPr>
                    <w:adjustRightInd w:val="0"/>
                    <w:snapToGrid w:val="0"/>
                    <w:jc w:val="center"/>
                    <w:rPr>
                      <w:bCs/>
                      <w:szCs w:val="21"/>
                    </w:rPr>
                  </w:pPr>
                </w:p>
              </w:tc>
              <w:tc>
                <w:tcPr>
                  <w:tcW w:w="438" w:type="pct"/>
                  <w:tcBorders>
                    <w:top w:val="single" w:color="auto" w:sz="4" w:space="0"/>
                    <w:left w:val="single" w:color="auto" w:sz="4" w:space="0"/>
                    <w:right w:val="single" w:color="auto" w:sz="4" w:space="0"/>
                  </w:tcBorders>
                  <w:vAlign w:val="center"/>
                </w:tcPr>
                <w:p w14:paraId="45B8C481">
                  <w:pPr>
                    <w:adjustRightInd w:val="0"/>
                    <w:snapToGrid w:val="0"/>
                    <w:jc w:val="center"/>
                    <w:rPr>
                      <w:bCs/>
                      <w:szCs w:val="21"/>
                    </w:rPr>
                  </w:pPr>
                  <w:r>
                    <w:rPr>
                      <w:bCs/>
                      <w:szCs w:val="21"/>
                    </w:rPr>
                    <w:t>资源开发利用效率要求</w:t>
                  </w:r>
                </w:p>
              </w:tc>
              <w:tc>
                <w:tcPr>
                  <w:tcW w:w="2189" w:type="pct"/>
                  <w:tcBorders>
                    <w:top w:val="single" w:color="auto" w:sz="4" w:space="0"/>
                    <w:left w:val="single" w:color="auto" w:sz="4" w:space="0"/>
                    <w:bottom w:val="single" w:color="auto" w:sz="4" w:space="0"/>
                    <w:right w:val="single" w:color="auto" w:sz="4" w:space="0"/>
                  </w:tcBorders>
                  <w:vAlign w:val="center"/>
                </w:tcPr>
                <w:p w14:paraId="2E2D7E65">
                  <w:pPr>
                    <w:pStyle w:val="72"/>
                    <w:widowControl w:val="0"/>
                    <w:ind w:firstLine="0" w:firstLineChars="0"/>
                    <w:jc w:val="both"/>
                    <w:rPr>
                      <w:rFonts w:ascii="Times New Roman" w:hAnsi="Times New Roman"/>
                      <w:szCs w:val="21"/>
                    </w:rPr>
                  </w:pPr>
                  <w:r>
                    <w:rPr>
                      <w:rFonts w:ascii="Times New Roman" w:hAnsi="Times New Roman"/>
                      <w:kern w:val="2"/>
                      <w:szCs w:val="21"/>
                    </w:rPr>
                    <w:t>1．严格执行能耗“双控”，新建项目能源利用效率应达到国内先进水平。2．实施水资源消耗总量和强度“双控”。</w:t>
                  </w:r>
                </w:p>
              </w:tc>
              <w:tc>
                <w:tcPr>
                  <w:tcW w:w="1139" w:type="pct"/>
                  <w:tcBorders>
                    <w:top w:val="single" w:color="auto" w:sz="4" w:space="0"/>
                    <w:left w:val="single" w:color="auto" w:sz="4" w:space="0"/>
                    <w:bottom w:val="single" w:color="auto" w:sz="4" w:space="0"/>
                    <w:right w:val="single" w:color="auto" w:sz="4" w:space="0"/>
                  </w:tcBorders>
                  <w:vAlign w:val="center"/>
                </w:tcPr>
                <w:p w14:paraId="6D696E36">
                  <w:pPr>
                    <w:adjustRightInd w:val="0"/>
                    <w:snapToGrid w:val="0"/>
                    <w:jc w:val="left"/>
                    <w:rPr>
                      <w:bCs/>
                      <w:szCs w:val="21"/>
                    </w:rPr>
                  </w:pPr>
                  <w:r>
                    <w:rPr>
                      <w:rFonts w:hint="eastAsia"/>
                      <w:szCs w:val="21"/>
                    </w:rPr>
                    <w:t>项目能源主要是电能、蒸汽，项目运行后将按要求严格执行能耗“双控”，能源利用效率可以满足国内先进水平。</w:t>
                  </w:r>
                </w:p>
              </w:tc>
              <w:tc>
                <w:tcPr>
                  <w:tcW w:w="352" w:type="pct"/>
                  <w:tcBorders>
                    <w:top w:val="single" w:color="auto" w:sz="4" w:space="0"/>
                    <w:left w:val="single" w:color="auto" w:sz="4" w:space="0"/>
                    <w:bottom w:val="single" w:color="auto" w:sz="4" w:space="0"/>
                    <w:right w:val="single" w:color="auto" w:sz="4" w:space="0"/>
                  </w:tcBorders>
                  <w:vAlign w:val="center"/>
                </w:tcPr>
                <w:p w14:paraId="030F0A47">
                  <w:pPr>
                    <w:adjustRightInd w:val="0"/>
                    <w:snapToGrid w:val="0"/>
                    <w:jc w:val="center"/>
                    <w:rPr>
                      <w:bCs/>
                      <w:szCs w:val="21"/>
                    </w:rPr>
                  </w:pPr>
                  <w:r>
                    <w:rPr>
                      <w:bCs/>
                      <w:szCs w:val="21"/>
                    </w:rPr>
                    <w:t>符合</w:t>
                  </w:r>
                </w:p>
              </w:tc>
            </w:tr>
          </w:tbl>
          <w:p w14:paraId="672763DA">
            <w:pPr>
              <w:spacing w:line="500" w:lineRule="atLeast"/>
              <w:ind w:firstLine="480" w:firstLineChars="200"/>
              <w:rPr>
                <w:sz w:val="24"/>
              </w:rPr>
            </w:pPr>
            <w:r>
              <w:rPr>
                <w:rFonts w:hint="eastAsia"/>
                <w:sz w:val="24"/>
              </w:rPr>
              <w:t>综上，项目符合钦州市、北部湾经济区、钦州港经济技术开发区、广西钦州石化产业园环境准入及管控要求。</w:t>
            </w:r>
          </w:p>
          <w:p w14:paraId="5D459551">
            <w:pPr>
              <w:spacing w:line="500" w:lineRule="atLeast"/>
              <w:ind w:firstLine="480" w:firstLineChars="200"/>
              <w:rPr>
                <w:sz w:val="24"/>
              </w:rPr>
            </w:pPr>
          </w:p>
          <w:p w14:paraId="4EB72FBC">
            <w:pPr>
              <w:spacing w:line="500" w:lineRule="atLeast"/>
              <w:ind w:firstLine="480" w:firstLineChars="200"/>
              <w:rPr>
                <w:sz w:val="24"/>
              </w:rPr>
            </w:pPr>
          </w:p>
          <w:p w14:paraId="4847378C">
            <w:pPr>
              <w:spacing w:line="500" w:lineRule="atLeast"/>
              <w:rPr>
                <w:sz w:val="24"/>
              </w:rPr>
            </w:pPr>
          </w:p>
          <w:p w14:paraId="61412C6B">
            <w:pPr>
              <w:spacing w:line="500" w:lineRule="atLeast"/>
              <w:rPr>
                <w:sz w:val="24"/>
              </w:rPr>
            </w:pPr>
          </w:p>
          <w:p w14:paraId="4E619A4A">
            <w:pPr>
              <w:spacing w:line="500" w:lineRule="atLeast"/>
              <w:rPr>
                <w:sz w:val="24"/>
              </w:rPr>
            </w:pPr>
          </w:p>
          <w:p w14:paraId="7B919792">
            <w:pPr>
              <w:spacing w:line="500" w:lineRule="atLeast"/>
              <w:rPr>
                <w:sz w:val="24"/>
              </w:rPr>
            </w:pPr>
          </w:p>
          <w:p w14:paraId="1842157B">
            <w:pPr>
              <w:spacing w:line="500" w:lineRule="atLeast"/>
              <w:rPr>
                <w:sz w:val="24"/>
              </w:rPr>
            </w:pPr>
          </w:p>
          <w:p w14:paraId="0B499749">
            <w:pPr>
              <w:spacing w:line="500" w:lineRule="atLeast"/>
              <w:rPr>
                <w:sz w:val="24"/>
              </w:rPr>
            </w:pPr>
          </w:p>
          <w:p w14:paraId="2DCF2CCF">
            <w:pPr>
              <w:spacing w:line="500" w:lineRule="atLeast"/>
              <w:rPr>
                <w:sz w:val="24"/>
              </w:rPr>
            </w:pPr>
          </w:p>
          <w:p w14:paraId="60E8C9AD">
            <w:pPr>
              <w:spacing w:line="500" w:lineRule="atLeast"/>
              <w:rPr>
                <w:sz w:val="24"/>
              </w:rPr>
            </w:pPr>
          </w:p>
          <w:p w14:paraId="6059574E">
            <w:pPr>
              <w:spacing w:line="500" w:lineRule="atLeast"/>
              <w:rPr>
                <w:sz w:val="24"/>
              </w:rPr>
            </w:pPr>
          </w:p>
          <w:p w14:paraId="36DEC022">
            <w:pPr>
              <w:spacing w:line="500" w:lineRule="atLeast"/>
              <w:rPr>
                <w:sz w:val="24"/>
              </w:rPr>
            </w:pPr>
          </w:p>
          <w:p w14:paraId="0E9D3B54">
            <w:pPr>
              <w:spacing w:line="500" w:lineRule="atLeast"/>
              <w:rPr>
                <w:sz w:val="24"/>
              </w:rPr>
            </w:pPr>
          </w:p>
          <w:p w14:paraId="088ADDB0">
            <w:pPr>
              <w:spacing w:line="500" w:lineRule="atLeast"/>
              <w:rPr>
                <w:sz w:val="24"/>
              </w:rPr>
            </w:pPr>
          </w:p>
          <w:p w14:paraId="2B666515">
            <w:pPr>
              <w:spacing w:line="500" w:lineRule="atLeast"/>
              <w:rPr>
                <w:sz w:val="24"/>
              </w:rPr>
            </w:pPr>
          </w:p>
          <w:p w14:paraId="51FB6CF8">
            <w:pPr>
              <w:spacing w:line="500" w:lineRule="atLeast"/>
              <w:rPr>
                <w:sz w:val="24"/>
              </w:rPr>
            </w:pPr>
          </w:p>
          <w:p w14:paraId="7281BEF8">
            <w:pPr>
              <w:spacing w:line="500" w:lineRule="atLeast"/>
              <w:rPr>
                <w:sz w:val="24"/>
              </w:rPr>
            </w:pPr>
          </w:p>
          <w:p w14:paraId="6103885E">
            <w:pPr>
              <w:spacing w:line="500" w:lineRule="atLeast"/>
              <w:rPr>
                <w:sz w:val="24"/>
              </w:rPr>
            </w:pPr>
          </w:p>
          <w:p w14:paraId="07BC7677">
            <w:pPr>
              <w:spacing w:line="500" w:lineRule="atLeast"/>
              <w:rPr>
                <w:sz w:val="24"/>
              </w:rPr>
            </w:pPr>
          </w:p>
          <w:p w14:paraId="4C38D524">
            <w:pPr>
              <w:spacing w:line="500" w:lineRule="atLeast"/>
              <w:rPr>
                <w:sz w:val="24"/>
              </w:rPr>
            </w:pPr>
          </w:p>
          <w:p w14:paraId="151E2036">
            <w:pPr>
              <w:spacing w:line="500" w:lineRule="atLeast"/>
              <w:rPr>
                <w:sz w:val="24"/>
              </w:rPr>
            </w:pPr>
          </w:p>
          <w:p w14:paraId="4240B8F1">
            <w:pPr>
              <w:spacing w:line="500" w:lineRule="atLeast"/>
              <w:rPr>
                <w:sz w:val="24"/>
              </w:rPr>
            </w:pPr>
          </w:p>
          <w:p w14:paraId="12F4D7D4">
            <w:pPr>
              <w:spacing w:line="500" w:lineRule="atLeast"/>
              <w:rPr>
                <w:sz w:val="24"/>
              </w:rPr>
            </w:pPr>
          </w:p>
          <w:p w14:paraId="4CA35141">
            <w:pPr>
              <w:spacing w:line="500" w:lineRule="atLeast"/>
              <w:rPr>
                <w:sz w:val="24"/>
              </w:rPr>
            </w:pPr>
          </w:p>
        </w:tc>
      </w:tr>
    </w:tbl>
    <w:p w14:paraId="33D65D3D">
      <w:pPr>
        <w:widowControl/>
        <w:jc w:val="left"/>
        <w:rPr>
          <w:rFonts w:ascii="Calibri" w:hAnsi="Calibri" w:cs="Arial"/>
          <w:b/>
          <w:kern w:val="44"/>
          <w:sz w:val="28"/>
          <w:szCs w:val="28"/>
        </w:rPr>
        <w:sectPr>
          <w:headerReference r:id="rId6" w:type="default"/>
          <w:footerReference r:id="rId7" w:type="default"/>
          <w:type w:val="continuous"/>
          <w:pgSz w:w="11906" w:h="16838"/>
          <w:pgMar w:top="1701" w:right="1531" w:bottom="1701" w:left="1531" w:header="851" w:footer="1077" w:gutter="0"/>
          <w:pgNumType w:start="1"/>
          <w:cols w:space="720" w:num="1"/>
          <w:docGrid w:linePitch="312" w:charSpace="0"/>
        </w:sectPr>
      </w:pPr>
      <w:r>
        <w:rPr>
          <w:rFonts w:ascii="Calibri" w:hAnsi="Calibri" w:cs="Arial"/>
          <w:b/>
          <w:kern w:val="44"/>
          <w:sz w:val="28"/>
          <w:szCs w:val="28"/>
        </w:rPr>
        <w:t xml:space="preserve"> </w:t>
      </w:r>
      <w:bookmarkEnd w:id="0"/>
    </w:p>
    <w:p w14:paraId="0F0C613A">
      <w:pPr>
        <w:tabs>
          <w:tab w:val="left" w:pos="3225"/>
        </w:tabs>
        <w:spacing w:line="500" w:lineRule="exact"/>
        <w:outlineLvl w:val="0"/>
        <w:rPr>
          <w:rFonts w:ascii="Calibri" w:hAnsi="Calibri" w:cs="Arial"/>
          <w:b/>
          <w:kern w:val="44"/>
          <w:sz w:val="28"/>
          <w:szCs w:val="28"/>
        </w:rPr>
      </w:pPr>
      <w:bookmarkStart w:id="2" w:name="_Toc66883320"/>
      <w:r>
        <w:rPr>
          <w:rFonts w:hint="eastAsia" w:ascii="Calibri" w:hAnsi="Calibri" w:cs="Arial"/>
          <w:b/>
          <w:kern w:val="44"/>
          <w:sz w:val="28"/>
          <w:szCs w:val="28"/>
        </w:rPr>
        <w:t>二、建设项目工程分析</w:t>
      </w:r>
      <w:bookmarkEnd w:id="2"/>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5"/>
        <w:gridCol w:w="8715"/>
      </w:tblGrid>
      <w:tr w14:paraId="2E879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14:paraId="75A70599">
            <w:pPr>
              <w:pStyle w:val="18"/>
              <w:adjustRightInd w:val="0"/>
              <w:snapToGrid w:val="0"/>
              <w:spacing w:before="0" w:beforeAutospacing="0" w:after="0" w:afterAutospacing="0"/>
              <w:jc w:val="center"/>
              <w:rPr>
                <w:rFonts w:ascii="Times New Roman" w:hAnsi="Times New Roman" w:cs="Arial"/>
                <w:bCs/>
                <w:kern w:val="2"/>
                <w:szCs w:val="24"/>
                <w:highlight w:val="yellow"/>
              </w:rPr>
            </w:pPr>
            <w:r>
              <w:rPr>
                <w:rFonts w:hint="eastAsia" w:cs="宋体"/>
                <w:sz w:val="21"/>
                <w:szCs w:val="21"/>
              </w:rPr>
              <w:t>建设内容</w:t>
            </w:r>
          </w:p>
        </w:tc>
        <w:tc>
          <w:tcPr>
            <w:tcW w:w="8639" w:type="dxa"/>
          </w:tcPr>
          <w:p w14:paraId="1E29201E">
            <w:pPr>
              <w:spacing w:line="500" w:lineRule="atLeast"/>
              <w:ind w:firstLine="482" w:firstLineChars="200"/>
              <w:jc w:val="left"/>
              <w:rPr>
                <w:b/>
                <w:sz w:val="24"/>
              </w:rPr>
            </w:pPr>
            <w:r>
              <w:rPr>
                <w:rFonts w:hint="eastAsia"/>
                <w:b/>
                <w:sz w:val="24"/>
              </w:rPr>
              <w:t>1、项目由来</w:t>
            </w:r>
          </w:p>
          <w:p w14:paraId="41F60865">
            <w:pPr>
              <w:spacing w:line="500" w:lineRule="atLeast"/>
              <w:ind w:firstLine="480" w:firstLineChars="200"/>
              <w:jc w:val="left"/>
              <w:rPr>
                <w:sz w:val="24"/>
              </w:rPr>
            </w:pPr>
            <w:r>
              <w:rPr>
                <w:rFonts w:hint="eastAsia"/>
                <w:sz w:val="24"/>
              </w:rPr>
              <w:t>广西华谊能源化工有限公司（以下简称“广西华谊能化”）于2016年4月在广西壮族自治区钦州港经济技术开发区注册成立。广西华谊能化以煤为原料，采用先进的粉煤气化技术生产合成气，已建设规模为64.4万Nm</w:t>
            </w:r>
            <w:r>
              <w:rPr>
                <w:rFonts w:hint="eastAsia"/>
                <w:sz w:val="24"/>
                <w:vertAlign w:val="superscript"/>
              </w:rPr>
              <w:t>3</w:t>
            </w:r>
            <w:r>
              <w:rPr>
                <w:rFonts w:hint="eastAsia"/>
                <w:sz w:val="24"/>
              </w:rPr>
              <w:t>/h (CO+H</w:t>
            </w:r>
            <w:r>
              <w:rPr>
                <w:rFonts w:hint="eastAsia"/>
                <w:sz w:val="24"/>
                <w:vertAlign w:val="subscript"/>
              </w:rPr>
              <w:t>2</w:t>
            </w:r>
            <w:r>
              <w:rPr>
                <w:rFonts w:hint="eastAsia"/>
                <w:sz w:val="24"/>
              </w:rPr>
              <w:t>）煤气化、净化及CO分离、10万Nm</w:t>
            </w:r>
            <w:r>
              <w:rPr>
                <w:rFonts w:hint="eastAsia"/>
                <w:sz w:val="24"/>
                <w:vertAlign w:val="superscript"/>
              </w:rPr>
              <w:t>3</w:t>
            </w:r>
            <w:r>
              <w:rPr>
                <w:rFonts w:hint="eastAsia"/>
                <w:sz w:val="24"/>
              </w:rPr>
              <w:t>/h制氢、两套100万吨/年甲醇、20万吨/年乙二醇、一套50万吨/年醋酸、一套70万吨醋酸、2.7万吨/年硫回收等装置（一用一备）及相关配套辅助设施。</w:t>
            </w:r>
          </w:p>
          <w:p w14:paraId="734692DB">
            <w:pPr>
              <w:spacing w:line="500" w:lineRule="atLeast"/>
              <w:ind w:firstLine="480" w:firstLineChars="200"/>
              <w:jc w:val="left"/>
              <w:rPr>
                <w:sz w:val="24"/>
                <w:u w:val="single"/>
              </w:rPr>
            </w:pPr>
            <w:r>
              <w:rPr>
                <w:rFonts w:hint="eastAsia"/>
                <w:sz w:val="24"/>
                <w:u w:val="single"/>
              </w:rPr>
              <w:t>2016年11月18日钦州市生态环境局（原钦州市环境保护局）印发了《广西华谊能源化工有限公司工业气体岛项目环境影响报告书的批复》（钦港环管字〔2016〕29号），2020年1月9日钦州市生态环境局印发了《广西华谊能源化工有限公司合成气综合利用项目环境影响报告书的批复》（钦港环管字〔2020〕1号）。2020年10月广西博环环境咨询服务有限公司进行了《广西华谊能源化工有限公司工业气体岛项目变更环境影响分析报告》的编制工作，2020年10月15日钦州市生态环境局作出了关于广西华谊能源化工有限公司工业气体岛项目属于非重大变更的意见。“广西华谊能源化工有限公司工业气体岛项目”和“广西华谊能源化工有限公司合成气综合利用项目”于2022年6月已经完成主体项目竣工环保自主验收。</w:t>
            </w:r>
          </w:p>
          <w:p w14:paraId="08349BA9">
            <w:pPr>
              <w:spacing w:line="500" w:lineRule="atLeast"/>
              <w:ind w:firstLine="480" w:firstLineChars="200"/>
              <w:jc w:val="left"/>
              <w:rPr>
                <w:sz w:val="24"/>
              </w:rPr>
            </w:pPr>
            <w:r>
              <w:rPr>
                <w:rFonts w:hint="eastAsia"/>
                <w:sz w:val="24"/>
              </w:rPr>
              <w:t>厂区内气化装置配置有5台粉煤气化炉，煤气化运营过程中会产生粗渣和细渣两种一般工业固体废物。粗渣为气化过程中产生的灰渣，经捞渣机处理后直接交由第三方公司进行综合利用。合成气进行洗涤后经高压闪蒸、真空闪蒸，洗涤水排入沉降槽，絮凝沉降后产生细渣（含水率为80%），细渣年产生量约为80万吨。</w:t>
            </w:r>
          </w:p>
          <w:p w14:paraId="69708DC1">
            <w:pPr>
              <w:spacing w:line="500" w:lineRule="atLeast"/>
              <w:ind w:firstLine="480" w:firstLineChars="200"/>
              <w:jc w:val="left"/>
              <w:rPr>
                <w:sz w:val="24"/>
              </w:rPr>
            </w:pPr>
            <w:r>
              <w:rPr>
                <w:rFonts w:hint="eastAsia"/>
                <w:sz w:val="24"/>
              </w:rPr>
              <w:t>目前广西华谊能化现已</w:t>
            </w:r>
            <w:r>
              <w:rPr>
                <w:rFonts w:hint="eastAsia"/>
                <w:sz w:val="24"/>
                <w:lang w:eastAsia="zh-CN"/>
              </w:rPr>
              <w:t>配备</w:t>
            </w:r>
            <w:r>
              <w:rPr>
                <w:rFonts w:hint="eastAsia"/>
                <w:sz w:val="24"/>
              </w:rPr>
              <w:t>1套干燥装置及4台压滤机（3备1用，单台处理细渣能力为5t/h干基）对气化细渣进行脱水干化，其中32万吨细渣（含水率80%）由干燥装置处理后获得细渣（含水率26%），48万吨细渣（含水率80%）由4台压滤机进行处理后获得细渣（含水率35%），经脱水干化后的细渣（含水率35%和含水率26%）直接装车交由第三方公司进行综合利用。</w:t>
            </w:r>
          </w:p>
          <w:p w14:paraId="7D0A06DE">
            <w:pPr>
              <w:spacing w:line="500" w:lineRule="atLeast"/>
              <w:ind w:firstLine="480" w:firstLineChars="200"/>
              <w:jc w:val="left"/>
              <w:rPr>
                <w:sz w:val="24"/>
              </w:rPr>
            </w:pPr>
            <w:r>
              <w:rPr>
                <w:rFonts w:hint="eastAsia"/>
                <w:sz w:val="24"/>
              </w:rPr>
              <w:t>目前在运行过程中发现干燥装置处理过程中发现掺烧化工煤加剧了灰渣干燥系统设备腐蚀与结垢的问题，干燥机盘片蒸汽泄漏导致圆盘热效率下降、处理能力降低、干燥机检维修频率高，检修费用高，导致部分湿细渣得不到干燥而导致处理费用增加，并且湿细渣在运行过程中若洒落将会导致环保问题。</w:t>
            </w:r>
          </w:p>
          <w:p w14:paraId="6AB2674D">
            <w:pPr>
              <w:spacing w:line="500" w:lineRule="atLeast"/>
              <w:ind w:firstLine="480" w:firstLineChars="200"/>
              <w:jc w:val="left"/>
              <w:rPr>
                <w:sz w:val="24"/>
                <w:u w:val="single"/>
              </w:rPr>
            </w:pPr>
            <w:r>
              <w:rPr>
                <w:rFonts w:hint="eastAsia"/>
                <w:sz w:val="24"/>
                <w:u w:val="single"/>
              </w:rPr>
              <w:t>细渣（含水率80%）经压滤机处理后，含水量在30%-35%之间，设备成本相较干燥装置更便宜，操作、检修都更方便。因此建设单位拟进行技术改造，新增2台压滤机，并且将现有4台压滤机（3备1用）改为全部使用。改造后将停用现有干燥装置，80万吨细渣（含水率80%）均由6台压滤机进行处理，使细渣的含水率得到保证≤35%，细渣的利用进一步得到充分的资源利用，使细渣“变废为宝”。</w:t>
            </w:r>
          </w:p>
          <w:p w14:paraId="563AFCF8">
            <w:pPr>
              <w:spacing w:line="500" w:lineRule="atLeast"/>
              <w:ind w:firstLine="480" w:firstLineChars="200"/>
              <w:jc w:val="left"/>
              <w:rPr>
                <w:sz w:val="24"/>
              </w:rPr>
            </w:pPr>
            <w:r>
              <w:rPr>
                <w:rFonts w:hint="eastAsia"/>
                <w:sz w:val="24"/>
              </w:rPr>
              <w:t>根据《中华人民共和国环境保护法》、《中华人民共和国环境影响评价法》和《建设项目环境保护管理条例》（国务院令第682号）的规定，该项目应进行环境影响评价。根据《建设项目环境影响评价分类管理名录（2021年版）》，本项目为气化细渣脱水干化扩产项目，属于“四十七、生态保护和环境治理业-103—般工业固体废物（含污水处理污泥）建筑施工废弃物处置及综合利用”中的其他，因此本项目需要编制报告表。</w:t>
            </w:r>
          </w:p>
          <w:p w14:paraId="19F50554">
            <w:pPr>
              <w:spacing w:line="500" w:lineRule="atLeast"/>
              <w:ind w:firstLine="480" w:firstLineChars="200"/>
              <w:jc w:val="left"/>
              <w:rPr>
                <w:sz w:val="24"/>
              </w:rPr>
            </w:pPr>
            <w:r>
              <w:rPr>
                <w:rFonts w:hint="eastAsia"/>
                <w:sz w:val="24"/>
              </w:rPr>
              <w:t>建设单位广西华谊能源化工有限公司委托了</w:t>
            </w:r>
            <w:bookmarkStart w:id="10" w:name="_GoBack"/>
            <w:r>
              <w:rPr>
                <w:rFonts w:hint="eastAsia"/>
                <w:sz w:val="24"/>
              </w:rPr>
              <w:t>广西中冠智合生态环境有限公司</w:t>
            </w:r>
            <w:bookmarkEnd w:id="10"/>
            <w:r>
              <w:rPr>
                <w:rFonts w:hint="eastAsia"/>
                <w:sz w:val="24"/>
              </w:rPr>
              <w:t>承担本项目的环境影响评价工作。我公司接受委托后，成立项目环境影响评价工作小组，在组织有关人员进行现场勘查和资料收集的基础上，依据国家和地方相关法律法规及有关规定，严格按照环境影响评价技术导则要求，编制《气化细渣脱水干化扩产二期项目环境影响报告表》，供建设单位上报审批。</w:t>
            </w:r>
          </w:p>
          <w:p w14:paraId="4C74CB6D">
            <w:pPr>
              <w:spacing w:line="500" w:lineRule="atLeast"/>
              <w:ind w:firstLine="482" w:firstLineChars="200"/>
              <w:rPr>
                <w:b/>
                <w:sz w:val="24"/>
              </w:rPr>
            </w:pPr>
            <w:r>
              <w:rPr>
                <w:rFonts w:hint="eastAsia"/>
                <w:b/>
                <w:sz w:val="24"/>
              </w:rPr>
              <w:t>2、项目主要建设内容</w:t>
            </w:r>
          </w:p>
          <w:p w14:paraId="2FE2FC1E">
            <w:pPr>
              <w:spacing w:line="500" w:lineRule="atLeast"/>
              <w:ind w:firstLine="480" w:firstLineChars="200"/>
              <w:rPr>
                <w:sz w:val="24"/>
              </w:rPr>
            </w:pPr>
            <w:r>
              <w:rPr>
                <w:rFonts w:cs="Arial"/>
                <w:bCs/>
                <w:sz w:val="24"/>
              </w:rPr>
              <w:t>项目位于</w:t>
            </w:r>
            <w:r>
              <w:rPr>
                <w:rFonts w:hint="eastAsia" w:cs="Arial"/>
                <w:bCs/>
                <w:sz w:val="24"/>
              </w:rPr>
              <w:t>广西壮族自治区钦州市中国（广西）自由贸易试验区钦州港片区广西华谊能源化工有限公司</w:t>
            </w:r>
            <w:r>
              <w:rPr>
                <w:rFonts w:hint="eastAsia" w:cs="Arial"/>
                <w:bCs/>
                <w:sz w:val="24"/>
                <w:lang w:eastAsia="zh-CN"/>
              </w:rPr>
              <w:t>厂区</w:t>
            </w:r>
            <w:r>
              <w:rPr>
                <w:rFonts w:hint="eastAsia" w:cs="Arial"/>
                <w:bCs/>
                <w:sz w:val="24"/>
              </w:rPr>
              <w:t>内，主要新增两台单台处理细渣能力为5t/h（干基）的全自动隔膜压滤机，包括进料系统和压滤系统，装车系统，配以必要的公辅工程，并停用现有干燥设施。</w:t>
            </w:r>
            <w:r>
              <w:rPr>
                <w:rFonts w:hint="eastAsia"/>
                <w:sz w:val="24"/>
              </w:rPr>
              <w:t xml:space="preserve">项目主要建设内容见表2-1。 </w:t>
            </w:r>
          </w:p>
          <w:p w14:paraId="7C14A62F">
            <w:pPr>
              <w:pStyle w:val="47"/>
              <w:numPr>
                <w:ilvl w:val="2"/>
                <w:numId w:val="3"/>
              </w:numPr>
              <w:spacing w:line="500" w:lineRule="atLeast"/>
              <w:ind w:firstLineChars="0"/>
              <w:jc w:val="center"/>
              <w:rPr>
                <w:b/>
                <w:sz w:val="24"/>
              </w:rPr>
            </w:pPr>
            <w:r>
              <w:rPr>
                <w:rFonts w:hint="eastAsia"/>
                <w:b/>
                <w:sz w:val="24"/>
              </w:rPr>
              <w:t>本次改建后项目工程组成一览表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62"/>
              <w:gridCol w:w="565"/>
              <w:gridCol w:w="567"/>
              <w:gridCol w:w="2684"/>
              <w:gridCol w:w="2688"/>
              <w:gridCol w:w="1323"/>
            </w:tblGrid>
            <w:tr w14:paraId="1DC80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1057" w:type="pct"/>
                  <w:gridSpan w:val="3"/>
                  <w:vMerge w:val="restart"/>
                  <w:vAlign w:val="center"/>
                </w:tcPr>
                <w:p w14:paraId="3A42F38E">
                  <w:pPr>
                    <w:topLinePunct/>
                    <w:autoSpaceDE w:val="0"/>
                    <w:autoSpaceDN w:val="0"/>
                    <w:adjustRightInd w:val="0"/>
                    <w:jc w:val="center"/>
                    <w:rPr>
                      <w:szCs w:val="21"/>
                      <w:u w:val="single"/>
                    </w:rPr>
                  </w:pPr>
                  <w:r>
                    <w:rPr>
                      <w:rFonts w:hint="eastAsia"/>
                      <w:szCs w:val="21"/>
                      <w:u w:val="single"/>
                    </w:rPr>
                    <w:t>工程名称</w:t>
                  </w:r>
                </w:p>
              </w:tc>
              <w:tc>
                <w:tcPr>
                  <w:tcW w:w="3164" w:type="pct"/>
                  <w:gridSpan w:val="2"/>
                  <w:vAlign w:val="center"/>
                </w:tcPr>
                <w:p w14:paraId="0563DBD0">
                  <w:pPr>
                    <w:topLinePunct/>
                    <w:autoSpaceDE w:val="0"/>
                    <w:autoSpaceDN w:val="0"/>
                    <w:adjustRightInd w:val="0"/>
                    <w:jc w:val="center"/>
                    <w:rPr>
                      <w:szCs w:val="21"/>
                      <w:u w:val="single"/>
                    </w:rPr>
                  </w:pPr>
                  <w:r>
                    <w:rPr>
                      <w:rFonts w:hint="eastAsia"/>
                      <w:szCs w:val="21"/>
                      <w:u w:val="single"/>
                    </w:rPr>
                    <w:t>主要内容</w:t>
                  </w:r>
                </w:p>
              </w:tc>
              <w:tc>
                <w:tcPr>
                  <w:tcW w:w="779" w:type="pct"/>
                  <w:vMerge w:val="restart"/>
                  <w:vAlign w:val="center"/>
                </w:tcPr>
                <w:p w14:paraId="65801D5D">
                  <w:pPr>
                    <w:topLinePunct/>
                    <w:autoSpaceDE w:val="0"/>
                    <w:autoSpaceDN w:val="0"/>
                    <w:adjustRightInd w:val="0"/>
                    <w:jc w:val="center"/>
                    <w:rPr>
                      <w:szCs w:val="21"/>
                      <w:u w:val="single"/>
                    </w:rPr>
                  </w:pPr>
                  <w:r>
                    <w:rPr>
                      <w:rFonts w:hint="eastAsia"/>
                      <w:szCs w:val="21"/>
                      <w:u w:val="single"/>
                    </w:rPr>
                    <w:t>备注</w:t>
                  </w:r>
                </w:p>
              </w:tc>
            </w:tr>
            <w:tr w14:paraId="20B7E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1057" w:type="pct"/>
                  <w:gridSpan w:val="3"/>
                  <w:vMerge w:val="continue"/>
                  <w:vAlign w:val="center"/>
                </w:tcPr>
                <w:p w14:paraId="5AB5AAFE">
                  <w:pPr>
                    <w:topLinePunct/>
                    <w:autoSpaceDE w:val="0"/>
                    <w:autoSpaceDN w:val="0"/>
                    <w:adjustRightInd w:val="0"/>
                    <w:jc w:val="center"/>
                    <w:rPr>
                      <w:szCs w:val="21"/>
                      <w:u w:val="single"/>
                    </w:rPr>
                  </w:pPr>
                </w:p>
              </w:tc>
              <w:tc>
                <w:tcPr>
                  <w:tcW w:w="1581" w:type="pct"/>
                  <w:vAlign w:val="center"/>
                </w:tcPr>
                <w:p w14:paraId="47BA27DF">
                  <w:pPr>
                    <w:topLinePunct/>
                    <w:autoSpaceDE w:val="0"/>
                    <w:autoSpaceDN w:val="0"/>
                    <w:adjustRightInd w:val="0"/>
                    <w:jc w:val="center"/>
                    <w:rPr>
                      <w:szCs w:val="21"/>
                      <w:u w:val="single"/>
                    </w:rPr>
                  </w:pPr>
                  <w:r>
                    <w:rPr>
                      <w:rFonts w:hint="eastAsia"/>
                      <w:szCs w:val="21"/>
                      <w:u w:val="single"/>
                    </w:rPr>
                    <w:t>改建前</w:t>
                  </w:r>
                </w:p>
              </w:tc>
              <w:tc>
                <w:tcPr>
                  <w:tcW w:w="1582" w:type="pct"/>
                  <w:vAlign w:val="center"/>
                </w:tcPr>
                <w:p w14:paraId="02ECAA2F">
                  <w:pPr>
                    <w:topLinePunct/>
                    <w:autoSpaceDE w:val="0"/>
                    <w:autoSpaceDN w:val="0"/>
                    <w:adjustRightInd w:val="0"/>
                    <w:jc w:val="center"/>
                    <w:rPr>
                      <w:szCs w:val="21"/>
                      <w:u w:val="single"/>
                    </w:rPr>
                  </w:pPr>
                  <w:r>
                    <w:rPr>
                      <w:rFonts w:hint="eastAsia"/>
                      <w:szCs w:val="21"/>
                      <w:u w:val="single"/>
                    </w:rPr>
                    <w:t>改建后</w:t>
                  </w:r>
                </w:p>
              </w:tc>
              <w:tc>
                <w:tcPr>
                  <w:tcW w:w="779" w:type="pct"/>
                  <w:vMerge w:val="continue"/>
                  <w:vAlign w:val="center"/>
                </w:tcPr>
                <w:p w14:paraId="0C7871FE">
                  <w:pPr>
                    <w:topLinePunct/>
                    <w:autoSpaceDE w:val="0"/>
                    <w:autoSpaceDN w:val="0"/>
                    <w:adjustRightInd w:val="0"/>
                    <w:jc w:val="center"/>
                    <w:rPr>
                      <w:szCs w:val="21"/>
                      <w:u w:val="single"/>
                    </w:rPr>
                  </w:pPr>
                </w:p>
              </w:tc>
            </w:tr>
            <w:tr w14:paraId="1CA22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90" w:type="pct"/>
                  <w:vMerge w:val="restart"/>
                  <w:vAlign w:val="center"/>
                </w:tcPr>
                <w:p w14:paraId="70142852">
                  <w:pPr>
                    <w:topLinePunct/>
                    <w:autoSpaceDE w:val="0"/>
                    <w:autoSpaceDN w:val="0"/>
                    <w:adjustRightInd w:val="0"/>
                    <w:jc w:val="center"/>
                    <w:rPr>
                      <w:szCs w:val="21"/>
                      <w:u w:val="single"/>
                    </w:rPr>
                  </w:pPr>
                  <w:r>
                    <w:rPr>
                      <w:rFonts w:hint="eastAsia"/>
                      <w:szCs w:val="21"/>
                      <w:u w:val="single"/>
                    </w:rPr>
                    <w:t>主体工程</w:t>
                  </w:r>
                </w:p>
              </w:tc>
              <w:tc>
                <w:tcPr>
                  <w:tcW w:w="667" w:type="pct"/>
                  <w:gridSpan w:val="2"/>
                  <w:vAlign w:val="center"/>
                </w:tcPr>
                <w:p w14:paraId="2D04107F">
                  <w:pPr>
                    <w:topLinePunct/>
                    <w:autoSpaceDE w:val="0"/>
                    <w:autoSpaceDN w:val="0"/>
                    <w:adjustRightInd w:val="0"/>
                    <w:jc w:val="center"/>
                    <w:rPr>
                      <w:szCs w:val="21"/>
                      <w:u w:val="single"/>
                    </w:rPr>
                  </w:pPr>
                  <w:r>
                    <w:rPr>
                      <w:rFonts w:hint="eastAsia"/>
                      <w:szCs w:val="21"/>
                      <w:u w:val="single"/>
                    </w:rPr>
                    <w:t>离心干燥区</w:t>
                  </w:r>
                </w:p>
              </w:tc>
              <w:tc>
                <w:tcPr>
                  <w:tcW w:w="1581" w:type="pct"/>
                  <w:vAlign w:val="center"/>
                </w:tcPr>
                <w:p w14:paraId="0A373961">
                  <w:pPr>
                    <w:topLinePunct/>
                    <w:autoSpaceDE w:val="0"/>
                    <w:autoSpaceDN w:val="0"/>
                    <w:adjustRightInd w:val="0"/>
                    <w:jc w:val="center"/>
                    <w:rPr>
                      <w:szCs w:val="21"/>
                      <w:u w:val="single"/>
                    </w:rPr>
                  </w:pPr>
                  <w:r>
                    <w:rPr>
                      <w:szCs w:val="21"/>
                      <w:u w:val="single"/>
                    </w:rPr>
                    <w:t>现有干燥设施，占地面积为</w:t>
                  </w:r>
                  <w:r>
                    <w:rPr>
                      <w:rFonts w:hint="eastAsia"/>
                      <w:szCs w:val="21"/>
                      <w:u w:val="single"/>
                    </w:rPr>
                    <w:t>4561</w:t>
                  </w:r>
                  <w:r>
                    <w:rPr>
                      <w:szCs w:val="21"/>
                      <w:u w:val="single"/>
                    </w:rPr>
                    <w:t>m</w:t>
                  </w:r>
                  <w:r>
                    <w:rPr>
                      <w:szCs w:val="21"/>
                      <w:u w:val="single"/>
                      <w:vertAlign w:val="superscript"/>
                    </w:rPr>
                    <w:t>2</w:t>
                  </w:r>
                  <w:r>
                    <w:rPr>
                      <w:rFonts w:hint="eastAsia"/>
                      <w:szCs w:val="21"/>
                      <w:u w:val="single"/>
                    </w:rPr>
                    <w:t>，主要包括15台卧螺离心机和8台圆盘干燥机。</w:t>
                  </w:r>
                </w:p>
              </w:tc>
              <w:tc>
                <w:tcPr>
                  <w:tcW w:w="1582" w:type="pct"/>
                  <w:vAlign w:val="center"/>
                </w:tcPr>
                <w:p w14:paraId="0BA60E12">
                  <w:pPr>
                    <w:topLinePunct/>
                    <w:autoSpaceDE w:val="0"/>
                    <w:autoSpaceDN w:val="0"/>
                    <w:adjustRightInd w:val="0"/>
                    <w:jc w:val="center"/>
                    <w:rPr>
                      <w:szCs w:val="21"/>
                      <w:u w:val="single"/>
                    </w:rPr>
                  </w:pPr>
                  <w:r>
                    <w:rPr>
                      <w:rFonts w:hint="eastAsia"/>
                      <w:szCs w:val="21"/>
                      <w:u w:val="single"/>
                    </w:rPr>
                    <w:t>停用现有干燥设施</w:t>
                  </w:r>
                </w:p>
              </w:tc>
              <w:tc>
                <w:tcPr>
                  <w:tcW w:w="779" w:type="pct"/>
                  <w:vAlign w:val="center"/>
                </w:tcPr>
                <w:p w14:paraId="484C7D0C">
                  <w:pPr>
                    <w:topLinePunct/>
                    <w:autoSpaceDE w:val="0"/>
                    <w:autoSpaceDN w:val="0"/>
                    <w:adjustRightInd w:val="0"/>
                    <w:jc w:val="center"/>
                    <w:rPr>
                      <w:szCs w:val="21"/>
                      <w:u w:val="single"/>
                    </w:rPr>
                  </w:pPr>
                  <w:r>
                    <w:rPr>
                      <w:szCs w:val="21"/>
                      <w:u w:val="single"/>
                    </w:rPr>
                    <w:t>停用</w:t>
                  </w:r>
                </w:p>
              </w:tc>
            </w:tr>
            <w:tr w14:paraId="2CA31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90" w:type="pct"/>
                  <w:vMerge w:val="continue"/>
                  <w:vAlign w:val="center"/>
                </w:tcPr>
                <w:p w14:paraId="7ABA77BA">
                  <w:pPr>
                    <w:topLinePunct/>
                    <w:autoSpaceDE w:val="0"/>
                    <w:autoSpaceDN w:val="0"/>
                    <w:adjustRightInd w:val="0"/>
                    <w:jc w:val="center"/>
                    <w:rPr>
                      <w:szCs w:val="21"/>
                      <w:u w:val="single"/>
                    </w:rPr>
                  </w:pPr>
                </w:p>
              </w:tc>
              <w:tc>
                <w:tcPr>
                  <w:tcW w:w="667" w:type="pct"/>
                  <w:gridSpan w:val="2"/>
                  <w:vMerge w:val="restart"/>
                  <w:vAlign w:val="center"/>
                </w:tcPr>
                <w:p w14:paraId="7A6AE4F7">
                  <w:pPr>
                    <w:topLinePunct/>
                    <w:autoSpaceDE w:val="0"/>
                    <w:autoSpaceDN w:val="0"/>
                    <w:adjustRightInd w:val="0"/>
                    <w:jc w:val="center"/>
                    <w:rPr>
                      <w:szCs w:val="21"/>
                      <w:u w:val="single"/>
                    </w:rPr>
                  </w:pPr>
                  <w:r>
                    <w:rPr>
                      <w:rFonts w:hint="eastAsia"/>
                      <w:szCs w:val="21"/>
                      <w:u w:val="single"/>
                    </w:rPr>
                    <w:t>压滤干化区</w:t>
                  </w:r>
                </w:p>
              </w:tc>
              <w:tc>
                <w:tcPr>
                  <w:tcW w:w="1581" w:type="pct"/>
                  <w:vAlign w:val="center"/>
                </w:tcPr>
                <w:p w14:paraId="6999E772">
                  <w:pPr>
                    <w:topLinePunct/>
                    <w:autoSpaceDE w:val="0"/>
                    <w:autoSpaceDN w:val="0"/>
                    <w:adjustRightInd w:val="0"/>
                    <w:jc w:val="center"/>
                    <w:rPr>
                      <w:szCs w:val="21"/>
                      <w:u w:val="single"/>
                    </w:rPr>
                  </w:pPr>
                  <w:r>
                    <w:rPr>
                      <w:rFonts w:hint="eastAsia"/>
                      <w:szCs w:val="21"/>
                      <w:u w:val="single"/>
                    </w:rPr>
                    <w:t>4台隔膜压滤机（3备1用，单台处理能力为5t-干基/h）、1个压榨水箱、3个吹风储气罐、1个仪表气罐等设备。</w:t>
                  </w:r>
                </w:p>
              </w:tc>
              <w:tc>
                <w:tcPr>
                  <w:tcW w:w="1582" w:type="pct"/>
                  <w:vAlign w:val="center"/>
                </w:tcPr>
                <w:p w14:paraId="64E4C938">
                  <w:pPr>
                    <w:topLinePunct/>
                    <w:autoSpaceDE w:val="0"/>
                    <w:autoSpaceDN w:val="0"/>
                    <w:adjustRightInd w:val="0"/>
                    <w:jc w:val="center"/>
                    <w:rPr>
                      <w:szCs w:val="21"/>
                      <w:u w:val="single"/>
                    </w:rPr>
                  </w:pPr>
                  <w:r>
                    <w:rPr>
                      <w:rFonts w:hint="eastAsia"/>
                      <w:szCs w:val="21"/>
                      <w:u w:val="single"/>
                    </w:rPr>
                    <w:t>4台隔膜压滤机（单台处理能力为5t-干基/h）、1个压榨水箱、3个吹风储气罐、1个仪表气罐等设备。</w:t>
                  </w:r>
                </w:p>
              </w:tc>
              <w:tc>
                <w:tcPr>
                  <w:tcW w:w="779" w:type="pct"/>
                  <w:vAlign w:val="center"/>
                </w:tcPr>
                <w:p w14:paraId="5F460C3E">
                  <w:pPr>
                    <w:topLinePunct/>
                    <w:autoSpaceDE w:val="0"/>
                    <w:autoSpaceDN w:val="0"/>
                    <w:adjustRightInd w:val="0"/>
                    <w:jc w:val="center"/>
                    <w:rPr>
                      <w:szCs w:val="21"/>
                      <w:u w:val="single"/>
                    </w:rPr>
                  </w:pPr>
                  <w:r>
                    <w:rPr>
                      <w:rFonts w:hint="eastAsia"/>
                      <w:szCs w:val="21"/>
                      <w:u w:val="single"/>
                    </w:rPr>
                    <w:t>3备1用改为全部使用</w:t>
                  </w:r>
                </w:p>
              </w:tc>
            </w:tr>
            <w:tr w14:paraId="5BFC4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90" w:type="pct"/>
                  <w:vMerge w:val="continue"/>
                  <w:vAlign w:val="center"/>
                </w:tcPr>
                <w:p w14:paraId="22397155">
                  <w:pPr>
                    <w:topLinePunct/>
                    <w:autoSpaceDE w:val="0"/>
                    <w:autoSpaceDN w:val="0"/>
                    <w:adjustRightInd w:val="0"/>
                    <w:jc w:val="center"/>
                    <w:rPr>
                      <w:szCs w:val="21"/>
                      <w:u w:val="single"/>
                    </w:rPr>
                  </w:pPr>
                </w:p>
              </w:tc>
              <w:tc>
                <w:tcPr>
                  <w:tcW w:w="667" w:type="pct"/>
                  <w:gridSpan w:val="2"/>
                  <w:vMerge w:val="continue"/>
                  <w:vAlign w:val="center"/>
                </w:tcPr>
                <w:p w14:paraId="18DC373D">
                  <w:pPr>
                    <w:topLinePunct/>
                    <w:autoSpaceDE w:val="0"/>
                    <w:autoSpaceDN w:val="0"/>
                    <w:adjustRightInd w:val="0"/>
                    <w:jc w:val="center"/>
                    <w:rPr>
                      <w:szCs w:val="21"/>
                      <w:u w:val="single"/>
                    </w:rPr>
                  </w:pPr>
                </w:p>
              </w:tc>
              <w:tc>
                <w:tcPr>
                  <w:tcW w:w="1581" w:type="pct"/>
                  <w:vAlign w:val="center"/>
                </w:tcPr>
                <w:p w14:paraId="36E48C82">
                  <w:pPr>
                    <w:topLinePunct/>
                    <w:autoSpaceDE w:val="0"/>
                    <w:autoSpaceDN w:val="0"/>
                    <w:adjustRightInd w:val="0"/>
                    <w:jc w:val="center"/>
                    <w:rPr>
                      <w:szCs w:val="21"/>
                      <w:u w:val="single"/>
                    </w:rPr>
                  </w:pPr>
                  <w:r>
                    <w:rPr>
                      <w:szCs w:val="21"/>
                      <w:u w:val="single"/>
                    </w:rPr>
                    <w:t>—</w:t>
                  </w:r>
                </w:p>
              </w:tc>
              <w:tc>
                <w:tcPr>
                  <w:tcW w:w="1582" w:type="pct"/>
                  <w:vAlign w:val="center"/>
                </w:tcPr>
                <w:p w14:paraId="7A806EB4">
                  <w:pPr>
                    <w:topLinePunct/>
                    <w:autoSpaceDE w:val="0"/>
                    <w:autoSpaceDN w:val="0"/>
                    <w:adjustRightInd w:val="0"/>
                    <w:jc w:val="center"/>
                    <w:rPr>
                      <w:szCs w:val="21"/>
                      <w:u w:val="single"/>
                    </w:rPr>
                  </w:pPr>
                  <w:r>
                    <w:rPr>
                      <w:rFonts w:hint="eastAsia"/>
                      <w:szCs w:val="21"/>
                      <w:u w:val="single"/>
                    </w:rPr>
                    <w:t>在压滤机一期框架预留区内，增加2台压滤机，单台处理能力为5t/h（干基），配套新增2台压榨水泵、1台洗布水泵、2条一级输送皮带，1台滤液泵。</w:t>
                  </w:r>
                </w:p>
              </w:tc>
              <w:tc>
                <w:tcPr>
                  <w:tcW w:w="779" w:type="pct"/>
                  <w:vAlign w:val="center"/>
                </w:tcPr>
                <w:p w14:paraId="4040D899">
                  <w:pPr>
                    <w:topLinePunct/>
                    <w:autoSpaceDE w:val="0"/>
                    <w:autoSpaceDN w:val="0"/>
                    <w:adjustRightInd w:val="0"/>
                    <w:jc w:val="center"/>
                    <w:rPr>
                      <w:szCs w:val="21"/>
                      <w:u w:val="single"/>
                    </w:rPr>
                  </w:pPr>
                  <w:r>
                    <w:rPr>
                      <w:rFonts w:hint="eastAsia"/>
                      <w:szCs w:val="21"/>
                      <w:u w:val="single"/>
                    </w:rPr>
                    <w:t>新建</w:t>
                  </w:r>
                </w:p>
              </w:tc>
            </w:tr>
            <w:tr w14:paraId="25813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90" w:type="pct"/>
                  <w:vAlign w:val="center"/>
                </w:tcPr>
                <w:p w14:paraId="2DA42A4B">
                  <w:pPr>
                    <w:topLinePunct/>
                    <w:autoSpaceDE w:val="0"/>
                    <w:autoSpaceDN w:val="0"/>
                    <w:adjustRightInd w:val="0"/>
                    <w:jc w:val="center"/>
                    <w:rPr>
                      <w:szCs w:val="21"/>
                      <w:u w:val="single"/>
                    </w:rPr>
                  </w:pPr>
                  <w:r>
                    <w:rPr>
                      <w:rFonts w:hint="eastAsia"/>
                      <w:szCs w:val="21"/>
                      <w:u w:val="single"/>
                    </w:rPr>
                    <w:t>储运工程</w:t>
                  </w:r>
                </w:p>
              </w:tc>
              <w:tc>
                <w:tcPr>
                  <w:tcW w:w="667" w:type="pct"/>
                  <w:gridSpan w:val="2"/>
                  <w:vAlign w:val="center"/>
                </w:tcPr>
                <w:p w14:paraId="0EE340C5">
                  <w:pPr>
                    <w:topLinePunct/>
                    <w:autoSpaceDE w:val="0"/>
                    <w:autoSpaceDN w:val="0"/>
                    <w:adjustRightInd w:val="0"/>
                    <w:jc w:val="center"/>
                    <w:rPr>
                      <w:szCs w:val="21"/>
                      <w:u w:val="single"/>
                    </w:rPr>
                  </w:pPr>
                  <w:r>
                    <w:rPr>
                      <w:rFonts w:hint="eastAsia"/>
                      <w:szCs w:val="21"/>
                      <w:u w:val="single"/>
                    </w:rPr>
                    <w:t>缓存及进料</w:t>
                  </w:r>
                </w:p>
              </w:tc>
              <w:tc>
                <w:tcPr>
                  <w:tcW w:w="1581" w:type="pct"/>
                  <w:vAlign w:val="center"/>
                </w:tcPr>
                <w:p w14:paraId="13B35458">
                  <w:pPr>
                    <w:topLinePunct/>
                    <w:autoSpaceDE w:val="0"/>
                    <w:autoSpaceDN w:val="0"/>
                    <w:adjustRightInd w:val="0"/>
                    <w:jc w:val="center"/>
                    <w:rPr>
                      <w:szCs w:val="21"/>
                      <w:u w:val="single"/>
                    </w:rPr>
                  </w:pPr>
                  <w:r>
                    <w:rPr>
                      <w:rFonts w:hint="eastAsia"/>
                      <w:szCs w:val="21"/>
                      <w:u w:val="single"/>
                    </w:rPr>
                    <w:t>位于渣场南侧空地，占地面积约</w:t>
                  </w:r>
                  <w:r>
                    <w:rPr>
                      <w:szCs w:val="21"/>
                      <w:u w:val="single"/>
                    </w:rPr>
                    <w:t>16</w:t>
                  </w:r>
                  <w:r>
                    <w:rPr>
                      <w:rFonts w:hint="eastAsia"/>
                      <w:szCs w:val="21"/>
                      <w:u w:val="single"/>
                    </w:rPr>
                    <w:t>4</w:t>
                  </w:r>
                  <w:r>
                    <w:rPr>
                      <w:szCs w:val="21"/>
                      <w:u w:val="single"/>
                    </w:rPr>
                    <w:t>5m</w:t>
                  </w:r>
                  <w:r>
                    <w:rPr>
                      <w:szCs w:val="21"/>
                      <w:u w:val="single"/>
                      <w:vertAlign w:val="superscript"/>
                    </w:rPr>
                    <w:t>2</w:t>
                  </w:r>
                  <w:r>
                    <w:rPr>
                      <w:szCs w:val="21"/>
                      <w:u w:val="single"/>
                    </w:rPr>
                    <w:t>，</w:t>
                  </w:r>
                  <w:r>
                    <w:rPr>
                      <w:rFonts w:hint="eastAsia"/>
                      <w:szCs w:val="21"/>
                      <w:u w:val="single"/>
                    </w:rPr>
                    <w:t>设置3个</w:t>
                  </w:r>
                  <w:r>
                    <w:rPr>
                      <w:szCs w:val="21"/>
                      <w:u w:val="single"/>
                    </w:rPr>
                    <w:t>缓冲罐</w:t>
                  </w:r>
                  <w:r>
                    <w:rPr>
                      <w:rFonts w:hint="eastAsia"/>
                      <w:szCs w:val="21"/>
                      <w:u w:val="single"/>
                    </w:rPr>
                    <w:t>和4个进料泵。</w:t>
                  </w:r>
                </w:p>
              </w:tc>
              <w:tc>
                <w:tcPr>
                  <w:tcW w:w="1582" w:type="pct"/>
                  <w:vAlign w:val="center"/>
                </w:tcPr>
                <w:p w14:paraId="76B065F9">
                  <w:pPr>
                    <w:topLinePunct/>
                    <w:autoSpaceDE w:val="0"/>
                    <w:autoSpaceDN w:val="0"/>
                    <w:adjustRightInd w:val="0"/>
                    <w:jc w:val="center"/>
                    <w:rPr>
                      <w:szCs w:val="21"/>
                      <w:u w:val="single"/>
                    </w:rPr>
                  </w:pPr>
                  <w:r>
                    <w:rPr>
                      <w:rFonts w:hint="eastAsia"/>
                      <w:szCs w:val="21"/>
                      <w:u w:val="single"/>
                    </w:rPr>
                    <w:t>位于渣场南侧空地，占地面积约1645m</w:t>
                  </w:r>
                  <w:r>
                    <w:rPr>
                      <w:rFonts w:hint="eastAsia"/>
                      <w:szCs w:val="21"/>
                      <w:u w:val="single"/>
                      <w:vertAlign w:val="superscript"/>
                    </w:rPr>
                    <w:t>2</w:t>
                  </w:r>
                  <w:r>
                    <w:rPr>
                      <w:rFonts w:hint="eastAsia"/>
                      <w:szCs w:val="21"/>
                      <w:u w:val="single"/>
                    </w:rPr>
                    <w:t>，设置3个缓冲罐和4个进料泵，在原缓冲罐区预留处再新建1个容积为150m</w:t>
                  </w:r>
                  <w:r>
                    <w:rPr>
                      <w:rFonts w:hint="eastAsia"/>
                      <w:szCs w:val="21"/>
                      <w:u w:val="single"/>
                      <w:vertAlign w:val="superscript"/>
                    </w:rPr>
                    <w:t>3</w:t>
                  </w:r>
                  <w:r>
                    <w:rPr>
                      <w:rFonts w:hint="eastAsia"/>
                      <w:szCs w:val="21"/>
                      <w:u w:val="single"/>
                    </w:rPr>
                    <w:t>的常压缓冲罐（黑水的中间储罐）和2个进料泵</w:t>
                  </w:r>
                </w:p>
              </w:tc>
              <w:tc>
                <w:tcPr>
                  <w:tcW w:w="779" w:type="pct"/>
                  <w:vAlign w:val="center"/>
                </w:tcPr>
                <w:p w14:paraId="69F7366A">
                  <w:pPr>
                    <w:topLinePunct/>
                    <w:autoSpaceDE w:val="0"/>
                    <w:autoSpaceDN w:val="0"/>
                    <w:adjustRightInd w:val="0"/>
                    <w:jc w:val="center"/>
                    <w:rPr>
                      <w:szCs w:val="21"/>
                      <w:u w:val="single"/>
                    </w:rPr>
                  </w:pPr>
                  <w:r>
                    <w:rPr>
                      <w:szCs w:val="21"/>
                      <w:u w:val="single"/>
                    </w:rPr>
                    <w:t>新增</w:t>
                  </w:r>
                  <w:r>
                    <w:rPr>
                      <w:rFonts w:hint="eastAsia"/>
                      <w:szCs w:val="21"/>
                      <w:u w:val="single"/>
                    </w:rPr>
                    <w:t>1个容积为150m</w:t>
                  </w:r>
                  <w:r>
                    <w:rPr>
                      <w:rFonts w:hint="eastAsia"/>
                      <w:szCs w:val="21"/>
                      <w:u w:val="single"/>
                      <w:vertAlign w:val="superscript"/>
                    </w:rPr>
                    <w:t>3</w:t>
                  </w:r>
                  <w:r>
                    <w:rPr>
                      <w:rFonts w:hint="eastAsia"/>
                      <w:szCs w:val="21"/>
                      <w:u w:val="single"/>
                    </w:rPr>
                    <w:t>的常压缓冲罐（黑水的中间储罐）和2个进料泵</w:t>
                  </w:r>
                </w:p>
              </w:tc>
            </w:tr>
            <w:tr w14:paraId="1FF0E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90" w:type="pct"/>
                  <w:vMerge w:val="restart"/>
                  <w:vAlign w:val="center"/>
                </w:tcPr>
                <w:p w14:paraId="39D1BF07">
                  <w:pPr>
                    <w:topLinePunct/>
                    <w:autoSpaceDE w:val="0"/>
                    <w:autoSpaceDN w:val="0"/>
                    <w:adjustRightInd w:val="0"/>
                    <w:jc w:val="center"/>
                    <w:rPr>
                      <w:szCs w:val="21"/>
                      <w:u w:val="single"/>
                    </w:rPr>
                  </w:pPr>
                  <w:r>
                    <w:rPr>
                      <w:rFonts w:hint="eastAsia"/>
                      <w:szCs w:val="21"/>
                      <w:u w:val="single"/>
                    </w:rPr>
                    <w:t>公用工程</w:t>
                  </w:r>
                </w:p>
              </w:tc>
              <w:tc>
                <w:tcPr>
                  <w:tcW w:w="667" w:type="pct"/>
                  <w:gridSpan w:val="2"/>
                  <w:vAlign w:val="center"/>
                </w:tcPr>
                <w:p w14:paraId="715511D4">
                  <w:pPr>
                    <w:topLinePunct/>
                    <w:autoSpaceDE w:val="0"/>
                    <w:autoSpaceDN w:val="0"/>
                    <w:adjustRightInd w:val="0"/>
                    <w:jc w:val="center"/>
                    <w:rPr>
                      <w:szCs w:val="21"/>
                      <w:u w:val="single"/>
                    </w:rPr>
                  </w:pPr>
                  <w:r>
                    <w:rPr>
                      <w:rFonts w:hint="eastAsia"/>
                      <w:szCs w:val="21"/>
                      <w:u w:val="single"/>
                    </w:rPr>
                    <w:t>供水</w:t>
                  </w:r>
                </w:p>
              </w:tc>
              <w:tc>
                <w:tcPr>
                  <w:tcW w:w="1581" w:type="pct"/>
                  <w:vAlign w:val="center"/>
                </w:tcPr>
                <w:p w14:paraId="21AACE89">
                  <w:pPr>
                    <w:topLinePunct/>
                    <w:autoSpaceDE w:val="0"/>
                    <w:autoSpaceDN w:val="0"/>
                    <w:adjustRightInd w:val="0"/>
                    <w:jc w:val="center"/>
                    <w:rPr>
                      <w:szCs w:val="21"/>
                      <w:u w:val="single"/>
                    </w:rPr>
                  </w:pPr>
                  <w:r>
                    <w:rPr>
                      <w:szCs w:val="21"/>
                      <w:u w:val="single"/>
                    </w:rPr>
                    <w:t>依托厂区内现有工业水管网。</w:t>
                  </w:r>
                </w:p>
              </w:tc>
              <w:tc>
                <w:tcPr>
                  <w:tcW w:w="1582" w:type="pct"/>
                  <w:vAlign w:val="center"/>
                </w:tcPr>
                <w:p w14:paraId="6F20F626">
                  <w:pPr>
                    <w:topLinePunct/>
                    <w:autoSpaceDE w:val="0"/>
                    <w:autoSpaceDN w:val="0"/>
                    <w:adjustRightInd w:val="0"/>
                    <w:jc w:val="center"/>
                    <w:rPr>
                      <w:szCs w:val="21"/>
                      <w:u w:val="single"/>
                    </w:rPr>
                  </w:pPr>
                  <w:r>
                    <w:rPr>
                      <w:szCs w:val="21"/>
                      <w:u w:val="single"/>
                    </w:rPr>
                    <w:t>依托厂区内现有工业水管网。</w:t>
                  </w:r>
                </w:p>
              </w:tc>
              <w:tc>
                <w:tcPr>
                  <w:tcW w:w="779" w:type="pct"/>
                  <w:vMerge w:val="restart"/>
                  <w:vAlign w:val="center"/>
                </w:tcPr>
                <w:p w14:paraId="328EFA18">
                  <w:pPr>
                    <w:topLinePunct/>
                    <w:autoSpaceDE w:val="0"/>
                    <w:autoSpaceDN w:val="0"/>
                    <w:adjustRightInd w:val="0"/>
                    <w:jc w:val="center"/>
                    <w:rPr>
                      <w:szCs w:val="21"/>
                      <w:u w:val="single"/>
                    </w:rPr>
                  </w:pPr>
                  <w:r>
                    <w:rPr>
                      <w:szCs w:val="21"/>
                      <w:u w:val="single"/>
                    </w:rPr>
                    <w:t>不变</w:t>
                  </w:r>
                </w:p>
              </w:tc>
            </w:tr>
            <w:tr w14:paraId="13657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90" w:type="pct"/>
                  <w:vMerge w:val="continue"/>
                  <w:vAlign w:val="center"/>
                </w:tcPr>
                <w:p w14:paraId="493F57B7">
                  <w:pPr>
                    <w:topLinePunct/>
                    <w:autoSpaceDE w:val="0"/>
                    <w:autoSpaceDN w:val="0"/>
                    <w:adjustRightInd w:val="0"/>
                    <w:jc w:val="center"/>
                    <w:rPr>
                      <w:szCs w:val="21"/>
                      <w:u w:val="single"/>
                    </w:rPr>
                  </w:pPr>
                </w:p>
              </w:tc>
              <w:tc>
                <w:tcPr>
                  <w:tcW w:w="667" w:type="pct"/>
                  <w:gridSpan w:val="2"/>
                  <w:vAlign w:val="center"/>
                </w:tcPr>
                <w:p w14:paraId="19AD29B6">
                  <w:pPr>
                    <w:topLinePunct/>
                    <w:autoSpaceDE w:val="0"/>
                    <w:autoSpaceDN w:val="0"/>
                    <w:adjustRightInd w:val="0"/>
                    <w:jc w:val="center"/>
                    <w:rPr>
                      <w:szCs w:val="21"/>
                      <w:u w:val="single"/>
                    </w:rPr>
                  </w:pPr>
                  <w:r>
                    <w:rPr>
                      <w:rFonts w:hint="eastAsia"/>
                      <w:szCs w:val="21"/>
                      <w:u w:val="single"/>
                    </w:rPr>
                    <w:t>供电</w:t>
                  </w:r>
                </w:p>
              </w:tc>
              <w:tc>
                <w:tcPr>
                  <w:tcW w:w="1581" w:type="pct"/>
                  <w:vAlign w:val="center"/>
                </w:tcPr>
                <w:p w14:paraId="51C2B964">
                  <w:pPr>
                    <w:topLinePunct/>
                    <w:autoSpaceDE w:val="0"/>
                    <w:autoSpaceDN w:val="0"/>
                    <w:adjustRightInd w:val="0"/>
                    <w:jc w:val="center"/>
                    <w:rPr>
                      <w:szCs w:val="21"/>
                      <w:u w:val="single"/>
                    </w:rPr>
                  </w:pPr>
                  <w:r>
                    <w:rPr>
                      <w:szCs w:val="21"/>
                      <w:u w:val="single"/>
                    </w:rPr>
                    <w:t>依托厂区现有过滤机框架变电所。</w:t>
                  </w:r>
                </w:p>
              </w:tc>
              <w:tc>
                <w:tcPr>
                  <w:tcW w:w="1582" w:type="pct"/>
                  <w:vAlign w:val="center"/>
                </w:tcPr>
                <w:p w14:paraId="5DC3E5D1">
                  <w:pPr>
                    <w:topLinePunct/>
                    <w:autoSpaceDE w:val="0"/>
                    <w:autoSpaceDN w:val="0"/>
                    <w:adjustRightInd w:val="0"/>
                    <w:jc w:val="center"/>
                    <w:rPr>
                      <w:szCs w:val="21"/>
                      <w:u w:val="single"/>
                    </w:rPr>
                  </w:pPr>
                  <w:r>
                    <w:rPr>
                      <w:szCs w:val="21"/>
                      <w:u w:val="single"/>
                    </w:rPr>
                    <w:t>依托厂区现有过滤机框架变电所。</w:t>
                  </w:r>
                </w:p>
              </w:tc>
              <w:tc>
                <w:tcPr>
                  <w:tcW w:w="779" w:type="pct"/>
                  <w:vMerge w:val="continue"/>
                  <w:vAlign w:val="center"/>
                </w:tcPr>
                <w:p w14:paraId="0536ADD1">
                  <w:pPr>
                    <w:topLinePunct/>
                    <w:autoSpaceDE w:val="0"/>
                    <w:autoSpaceDN w:val="0"/>
                    <w:adjustRightInd w:val="0"/>
                    <w:jc w:val="center"/>
                    <w:rPr>
                      <w:szCs w:val="21"/>
                      <w:u w:val="single"/>
                    </w:rPr>
                  </w:pPr>
                </w:p>
              </w:tc>
            </w:tr>
            <w:tr w14:paraId="0C004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90" w:type="pct"/>
                  <w:vMerge w:val="continue"/>
                  <w:vAlign w:val="center"/>
                </w:tcPr>
                <w:p w14:paraId="45723DFF">
                  <w:pPr>
                    <w:topLinePunct/>
                    <w:autoSpaceDE w:val="0"/>
                    <w:autoSpaceDN w:val="0"/>
                    <w:adjustRightInd w:val="0"/>
                    <w:jc w:val="center"/>
                    <w:rPr>
                      <w:szCs w:val="21"/>
                      <w:u w:val="single"/>
                    </w:rPr>
                  </w:pPr>
                </w:p>
              </w:tc>
              <w:tc>
                <w:tcPr>
                  <w:tcW w:w="667" w:type="pct"/>
                  <w:gridSpan w:val="2"/>
                  <w:vAlign w:val="center"/>
                </w:tcPr>
                <w:p w14:paraId="310E8FED">
                  <w:pPr>
                    <w:topLinePunct/>
                    <w:autoSpaceDE w:val="0"/>
                    <w:autoSpaceDN w:val="0"/>
                    <w:adjustRightInd w:val="0"/>
                    <w:jc w:val="center"/>
                    <w:rPr>
                      <w:szCs w:val="21"/>
                      <w:u w:val="single"/>
                    </w:rPr>
                  </w:pPr>
                  <w:r>
                    <w:rPr>
                      <w:rFonts w:hint="eastAsia"/>
                      <w:szCs w:val="21"/>
                      <w:u w:val="single"/>
                    </w:rPr>
                    <w:t>供汽</w:t>
                  </w:r>
                </w:p>
              </w:tc>
              <w:tc>
                <w:tcPr>
                  <w:tcW w:w="1581" w:type="pct"/>
                  <w:vAlign w:val="center"/>
                </w:tcPr>
                <w:p w14:paraId="17A037E2">
                  <w:pPr>
                    <w:topLinePunct/>
                    <w:autoSpaceDE w:val="0"/>
                    <w:autoSpaceDN w:val="0"/>
                    <w:adjustRightInd w:val="0"/>
                    <w:jc w:val="center"/>
                    <w:rPr>
                      <w:szCs w:val="21"/>
                      <w:u w:val="single"/>
                    </w:rPr>
                  </w:pPr>
                  <w:r>
                    <w:rPr>
                      <w:szCs w:val="21"/>
                      <w:u w:val="single"/>
                    </w:rPr>
                    <w:t>依托厂区现有蒸汽管网。</w:t>
                  </w:r>
                </w:p>
              </w:tc>
              <w:tc>
                <w:tcPr>
                  <w:tcW w:w="1582" w:type="pct"/>
                  <w:vAlign w:val="center"/>
                </w:tcPr>
                <w:p w14:paraId="631FD7DB">
                  <w:pPr>
                    <w:topLinePunct/>
                    <w:autoSpaceDE w:val="0"/>
                    <w:autoSpaceDN w:val="0"/>
                    <w:adjustRightInd w:val="0"/>
                    <w:jc w:val="center"/>
                    <w:rPr>
                      <w:szCs w:val="21"/>
                      <w:u w:val="single"/>
                    </w:rPr>
                  </w:pPr>
                  <w:r>
                    <w:rPr>
                      <w:rFonts w:hint="eastAsia"/>
                      <w:szCs w:val="21"/>
                      <w:u w:val="single"/>
                    </w:rPr>
                    <w:t>不使用蒸汽。</w:t>
                  </w:r>
                </w:p>
              </w:tc>
              <w:tc>
                <w:tcPr>
                  <w:tcW w:w="779" w:type="pct"/>
                  <w:vAlign w:val="center"/>
                </w:tcPr>
                <w:p w14:paraId="3B2CFF40">
                  <w:pPr>
                    <w:topLinePunct/>
                    <w:autoSpaceDE w:val="0"/>
                    <w:autoSpaceDN w:val="0"/>
                    <w:adjustRightInd w:val="0"/>
                    <w:jc w:val="center"/>
                    <w:rPr>
                      <w:szCs w:val="21"/>
                      <w:u w:val="single"/>
                    </w:rPr>
                  </w:pPr>
                  <w:r>
                    <w:rPr>
                      <w:szCs w:val="21"/>
                      <w:u w:val="single"/>
                    </w:rPr>
                    <w:t>改建后不消耗蒸汽</w:t>
                  </w:r>
                </w:p>
              </w:tc>
            </w:tr>
            <w:tr w14:paraId="254D9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90" w:type="pct"/>
                  <w:vMerge w:val="continue"/>
                  <w:vAlign w:val="center"/>
                </w:tcPr>
                <w:p w14:paraId="591AF4B9">
                  <w:pPr>
                    <w:topLinePunct/>
                    <w:autoSpaceDE w:val="0"/>
                    <w:autoSpaceDN w:val="0"/>
                    <w:adjustRightInd w:val="0"/>
                    <w:jc w:val="center"/>
                    <w:rPr>
                      <w:szCs w:val="21"/>
                      <w:u w:val="single"/>
                    </w:rPr>
                  </w:pPr>
                </w:p>
              </w:tc>
              <w:tc>
                <w:tcPr>
                  <w:tcW w:w="667" w:type="pct"/>
                  <w:gridSpan w:val="2"/>
                  <w:vMerge w:val="restart"/>
                  <w:vAlign w:val="center"/>
                </w:tcPr>
                <w:p w14:paraId="7E5D92A2">
                  <w:pPr>
                    <w:topLinePunct/>
                    <w:autoSpaceDE w:val="0"/>
                    <w:autoSpaceDN w:val="0"/>
                    <w:adjustRightInd w:val="0"/>
                    <w:jc w:val="center"/>
                    <w:rPr>
                      <w:szCs w:val="21"/>
                      <w:u w:val="single"/>
                    </w:rPr>
                  </w:pPr>
                  <w:r>
                    <w:rPr>
                      <w:szCs w:val="21"/>
                      <w:u w:val="single"/>
                    </w:rPr>
                    <w:t>供气</w:t>
                  </w:r>
                </w:p>
              </w:tc>
              <w:tc>
                <w:tcPr>
                  <w:tcW w:w="1581" w:type="pct"/>
                  <w:vAlign w:val="center"/>
                </w:tcPr>
                <w:p w14:paraId="33F40B34">
                  <w:pPr>
                    <w:topLinePunct/>
                    <w:autoSpaceDE w:val="0"/>
                    <w:autoSpaceDN w:val="0"/>
                    <w:adjustRightInd w:val="0"/>
                    <w:jc w:val="center"/>
                    <w:rPr>
                      <w:szCs w:val="21"/>
                      <w:u w:val="single"/>
                    </w:rPr>
                  </w:pPr>
                  <w:r>
                    <w:rPr>
                      <w:szCs w:val="21"/>
                      <w:u w:val="single"/>
                    </w:rPr>
                    <w:t>仪表空气依托厂区内已有仪表空气管网。</w:t>
                  </w:r>
                </w:p>
              </w:tc>
              <w:tc>
                <w:tcPr>
                  <w:tcW w:w="1582" w:type="pct"/>
                  <w:vAlign w:val="center"/>
                </w:tcPr>
                <w:p w14:paraId="03CEDCD5">
                  <w:pPr>
                    <w:topLinePunct/>
                    <w:autoSpaceDE w:val="0"/>
                    <w:autoSpaceDN w:val="0"/>
                    <w:adjustRightInd w:val="0"/>
                    <w:jc w:val="center"/>
                    <w:rPr>
                      <w:szCs w:val="21"/>
                      <w:u w:val="single"/>
                    </w:rPr>
                  </w:pPr>
                  <w:r>
                    <w:rPr>
                      <w:szCs w:val="21"/>
                      <w:u w:val="single"/>
                    </w:rPr>
                    <w:t>仪表空气依托厂区内已有仪表空气管网。</w:t>
                  </w:r>
                </w:p>
              </w:tc>
              <w:tc>
                <w:tcPr>
                  <w:tcW w:w="779" w:type="pct"/>
                  <w:vAlign w:val="center"/>
                </w:tcPr>
                <w:p w14:paraId="46D18A62">
                  <w:pPr>
                    <w:topLinePunct/>
                    <w:autoSpaceDE w:val="0"/>
                    <w:autoSpaceDN w:val="0"/>
                    <w:adjustRightInd w:val="0"/>
                    <w:jc w:val="center"/>
                    <w:rPr>
                      <w:szCs w:val="21"/>
                      <w:u w:val="single"/>
                    </w:rPr>
                  </w:pPr>
                  <w:r>
                    <w:rPr>
                      <w:szCs w:val="21"/>
                      <w:u w:val="single"/>
                    </w:rPr>
                    <w:t>不变</w:t>
                  </w:r>
                </w:p>
              </w:tc>
            </w:tr>
            <w:tr w14:paraId="0DF96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90" w:type="pct"/>
                  <w:vMerge w:val="continue"/>
                  <w:vAlign w:val="center"/>
                </w:tcPr>
                <w:p w14:paraId="766A01D1">
                  <w:pPr>
                    <w:topLinePunct/>
                    <w:autoSpaceDE w:val="0"/>
                    <w:autoSpaceDN w:val="0"/>
                    <w:adjustRightInd w:val="0"/>
                    <w:jc w:val="center"/>
                    <w:rPr>
                      <w:szCs w:val="21"/>
                      <w:u w:val="single"/>
                    </w:rPr>
                  </w:pPr>
                </w:p>
              </w:tc>
              <w:tc>
                <w:tcPr>
                  <w:tcW w:w="667" w:type="pct"/>
                  <w:gridSpan w:val="2"/>
                  <w:vMerge w:val="continue"/>
                  <w:vAlign w:val="center"/>
                </w:tcPr>
                <w:p w14:paraId="6B2ECEFC">
                  <w:pPr>
                    <w:topLinePunct/>
                    <w:autoSpaceDE w:val="0"/>
                    <w:autoSpaceDN w:val="0"/>
                    <w:adjustRightInd w:val="0"/>
                    <w:jc w:val="center"/>
                    <w:rPr>
                      <w:szCs w:val="21"/>
                      <w:u w:val="single"/>
                    </w:rPr>
                  </w:pPr>
                </w:p>
              </w:tc>
              <w:tc>
                <w:tcPr>
                  <w:tcW w:w="1581" w:type="pct"/>
                  <w:vAlign w:val="center"/>
                </w:tcPr>
                <w:p w14:paraId="2EDCD0F5">
                  <w:pPr>
                    <w:topLinePunct/>
                    <w:autoSpaceDE w:val="0"/>
                    <w:autoSpaceDN w:val="0"/>
                    <w:adjustRightInd w:val="0"/>
                    <w:jc w:val="center"/>
                    <w:rPr>
                      <w:szCs w:val="21"/>
                      <w:u w:val="single"/>
                    </w:rPr>
                  </w:pPr>
                  <w:r>
                    <w:rPr>
                      <w:rFonts w:hint="eastAsia"/>
                      <w:szCs w:val="21"/>
                      <w:u w:val="single"/>
                    </w:rPr>
                    <w:t>压缩空气由</w:t>
                  </w:r>
                  <w:r>
                    <w:rPr>
                      <w:szCs w:val="21"/>
                      <w:u w:val="single"/>
                    </w:rPr>
                    <w:t>3</w:t>
                  </w:r>
                  <w:r>
                    <w:rPr>
                      <w:rFonts w:hint="eastAsia"/>
                      <w:szCs w:val="21"/>
                      <w:u w:val="single"/>
                    </w:rPr>
                    <w:t>台空压机提供。空压机排气量：</w:t>
                  </w:r>
                  <w:r>
                    <w:rPr>
                      <w:szCs w:val="21"/>
                      <w:u w:val="single"/>
                    </w:rPr>
                    <w:t>24m</w:t>
                  </w:r>
                  <w:r>
                    <w:rPr>
                      <w:szCs w:val="21"/>
                      <w:u w:val="single"/>
                      <w:vertAlign w:val="superscript"/>
                    </w:rPr>
                    <w:t>3</w:t>
                  </w:r>
                  <w:r>
                    <w:rPr>
                      <w:szCs w:val="21"/>
                      <w:u w:val="single"/>
                    </w:rPr>
                    <w:t>/min</w:t>
                  </w:r>
                  <w:r>
                    <w:rPr>
                      <w:rFonts w:hint="eastAsia"/>
                      <w:szCs w:val="21"/>
                      <w:u w:val="single"/>
                    </w:rPr>
                    <w:t>，排气压力：</w:t>
                  </w:r>
                  <w:r>
                    <w:rPr>
                      <w:szCs w:val="21"/>
                      <w:u w:val="single"/>
                    </w:rPr>
                    <w:t>0.8MPa</w:t>
                  </w:r>
                  <w:r>
                    <w:rPr>
                      <w:rFonts w:hint="eastAsia"/>
                      <w:szCs w:val="21"/>
                      <w:u w:val="single"/>
                    </w:rPr>
                    <w:t>。</w:t>
                  </w:r>
                </w:p>
              </w:tc>
              <w:tc>
                <w:tcPr>
                  <w:tcW w:w="1582" w:type="pct"/>
                  <w:vAlign w:val="center"/>
                </w:tcPr>
                <w:p w14:paraId="23B43F20">
                  <w:pPr>
                    <w:topLinePunct/>
                    <w:autoSpaceDE w:val="0"/>
                    <w:autoSpaceDN w:val="0"/>
                    <w:adjustRightInd w:val="0"/>
                    <w:jc w:val="center"/>
                    <w:rPr>
                      <w:szCs w:val="21"/>
                      <w:u w:val="single"/>
                    </w:rPr>
                  </w:pPr>
                  <w:r>
                    <w:rPr>
                      <w:rFonts w:hint="eastAsia"/>
                      <w:szCs w:val="21"/>
                      <w:u w:val="single"/>
                    </w:rPr>
                    <w:t>压缩空气由</w:t>
                  </w:r>
                  <w:r>
                    <w:rPr>
                      <w:szCs w:val="21"/>
                      <w:u w:val="single"/>
                    </w:rPr>
                    <w:t>3</w:t>
                  </w:r>
                  <w:r>
                    <w:rPr>
                      <w:rFonts w:hint="eastAsia"/>
                      <w:szCs w:val="21"/>
                      <w:u w:val="single"/>
                    </w:rPr>
                    <w:t>台空压机提供。空压机排气量：</w:t>
                  </w:r>
                  <w:r>
                    <w:rPr>
                      <w:szCs w:val="21"/>
                      <w:u w:val="single"/>
                    </w:rPr>
                    <w:t>24m</w:t>
                  </w:r>
                  <w:r>
                    <w:rPr>
                      <w:szCs w:val="21"/>
                      <w:u w:val="single"/>
                      <w:vertAlign w:val="superscript"/>
                    </w:rPr>
                    <w:t>3</w:t>
                  </w:r>
                  <w:r>
                    <w:rPr>
                      <w:szCs w:val="21"/>
                      <w:u w:val="single"/>
                    </w:rPr>
                    <w:t>/min</w:t>
                  </w:r>
                  <w:r>
                    <w:rPr>
                      <w:rFonts w:hint="eastAsia"/>
                      <w:szCs w:val="21"/>
                      <w:u w:val="single"/>
                    </w:rPr>
                    <w:t>，排气压力：</w:t>
                  </w:r>
                  <w:r>
                    <w:rPr>
                      <w:szCs w:val="21"/>
                      <w:u w:val="single"/>
                    </w:rPr>
                    <w:t>0.8MPa</w:t>
                  </w:r>
                  <w:r>
                    <w:rPr>
                      <w:rFonts w:hint="eastAsia"/>
                      <w:szCs w:val="21"/>
                      <w:u w:val="single"/>
                    </w:rPr>
                    <w:t>。</w:t>
                  </w:r>
                </w:p>
              </w:tc>
              <w:tc>
                <w:tcPr>
                  <w:tcW w:w="779" w:type="pct"/>
                  <w:vAlign w:val="center"/>
                </w:tcPr>
                <w:p w14:paraId="01FD3392">
                  <w:pPr>
                    <w:topLinePunct/>
                    <w:autoSpaceDE w:val="0"/>
                    <w:autoSpaceDN w:val="0"/>
                    <w:adjustRightInd w:val="0"/>
                    <w:jc w:val="center"/>
                    <w:rPr>
                      <w:szCs w:val="21"/>
                      <w:u w:val="single"/>
                    </w:rPr>
                  </w:pPr>
                  <w:r>
                    <w:rPr>
                      <w:szCs w:val="21"/>
                      <w:u w:val="single"/>
                    </w:rPr>
                    <w:t>不变</w:t>
                  </w:r>
                </w:p>
              </w:tc>
            </w:tr>
            <w:tr w14:paraId="74E04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90" w:type="pct"/>
                  <w:vMerge w:val="restart"/>
                  <w:vAlign w:val="center"/>
                </w:tcPr>
                <w:p w14:paraId="6CF7A26B">
                  <w:pPr>
                    <w:topLinePunct/>
                    <w:autoSpaceDE w:val="0"/>
                    <w:autoSpaceDN w:val="0"/>
                    <w:adjustRightInd w:val="0"/>
                    <w:jc w:val="center"/>
                    <w:rPr>
                      <w:szCs w:val="21"/>
                      <w:u w:val="single"/>
                    </w:rPr>
                  </w:pPr>
                  <w:r>
                    <w:rPr>
                      <w:rFonts w:hint="eastAsia"/>
                      <w:szCs w:val="21"/>
                      <w:u w:val="single"/>
                    </w:rPr>
                    <w:t>环保工程</w:t>
                  </w:r>
                </w:p>
              </w:tc>
              <w:tc>
                <w:tcPr>
                  <w:tcW w:w="667" w:type="pct"/>
                  <w:gridSpan w:val="2"/>
                  <w:vAlign w:val="center"/>
                </w:tcPr>
                <w:p w14:paraId="5C0E3AFA">
                  <w:pPr>
                    <w:topLinePunct/>
                    <w:autoSpaceDE w:val="0"/>
                    <w:autoSpaceDN w:val="0"/>
                    <w:adjustRightInd w:val="0"/>
                    <w:jc w:val="center"/>
                    <w:rPr>
                      <w:szCs w:val="21"/>
                      <w:u w:val="single"/>
                    </w:rPr>
                  </w:pPr>
                  <w:r>
                    <w:rPr>
                      <w:rFonts w:hint="eastAsia"/>
                      <w:szCs w:val="21"/>
                      <w:u w:val="single"/>
                    </w:rPr>
                    <w:t>废气处理</w:t>
                  </w:r>
                </w:p>
              </w:tc>
              <w:tc>
                <w:tcPr>
                  <w:tcW w:w="1581" w:type="pct"/>
                  <w:shd w:val="clear" w:color="auto" w:fill="auto"/>
                  <w:vAlign w:val="center"/>
                </w:tcPr>
                <w:p w14:paraId="716BD11A">
                  <w:pPr>
                    <w:topLinePunct/>
                    <w:autoSpaceDE w:val="0"/>
                    <w:autoSpaceDN w:val="0"/>
                    <w:adjustRightInd w:val="0"/>
                    <w:jc w:val="center"/>
                    <w:rPr>
                      <w:szCs w:val="21"/>
                      <w:u w:val="single"/>
                    </w:rPr>
                  </w:pPr>
                  <w:r>
                    <w:rPr>
                      <w:szCs w:val="21"/>
                      <w:u w:val="single"/>
                    </w:rPr>
                    <w:t>主要为圆盘干燥过程中产生的蒸发废气，</w:t>
                  </w:r>
                  <w:r>
                    <w:rPr>
                      <w:rFonts w:hint="eastAsia"/>
                      <w:szCs w:val="21"/>
                      <w:u w:val="single"/>
                    </w:rPr>
                    <w:t>经旋风除尘器＋洗涤塔洗涤后由一根16m排烟筒排放。</w:t>
                  </w:r>
                </w:p>
              </w:tc>
              <w:tc>
                <w:tcPr>
                  <w:tcW w:w="1582" w:type="pct"/>
                  <w:vAlign w:val="center"/>
                </w:tcPr>
                <w:p w14:paraId="132E486F">
                  <w:pPr>
                    <w:topLinePunct/>
                    <w:autoSpaceDE w:val="0"/>
                    <w:autoSpaceDN w:val="0"/>
                    <w:adjustRightInd w:val="0"/>
                    <w:jc w:val="center"/>
                    <w:rPr>
                      <w:szCs w:val="21"/>
                      <w:u w:val="single"/>
                    </w:rPr>
                  </w:pPr>
                  <w:r>
                    <w:rPr>
                      <w:szCs w:val="21"/>
                      <w:u w:val="single"/>
                    </w:rPr>
                    <w:t>停用该废气处理措施</w:t>
                  </w:r>
                </w:p>
              </w:tc>
              <w:tc>
                <w:tcPr>
                  <w:tcW w:w="779" w:type="pct"/>
                  <w:vAlign w:val="center"/>
                </w:tcPr>
                <w:p w14:paraId="3843CD5E">
                  <w:pPr>
                    <w:topLinePunct/>
                    <w:autoSpaceDE w:val="0"/>
                    <w:autoSpaceDN w:val="0"/>
                    <w:adjustRightInd w:val="0"/>
                    <w:jc w:val="center"/>
                    <w:rPr>
                      <w:szCs w:val="21"/>
                      <w:u w:val="single"/>
                    </w:rPr>
                  </w:pPr>
                  <w:r>
                    <w:rPr>
                      <w:szCs w:val="21"/>
                      <w:u w:val="single"/>
                    </w:rPr>
                    <w:t>停用</w:t>
                  </w:r>
                </w:p>
              </w:tc>
            </w:tr>
            <w:tr w14:paraId="72BF3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90" w:type="pct"/>
                  <w:vMerge w:val="continue"/>
                  <w:vAlign w:val="center"/>
                </w:tcPr>
                <w:p w14:paraId="43DA8F09">
                  <w:pPr>
                    <w:topLinePunct/>
                    <w:autoSpaceDE w:val="0"/>
                    <w:autoSpaceDN w:val="0"/>
                    <w:adjustRightInd w:val="0"/>
                    <w:jc w:val="center"/>
                    <w:rPr>
                      <w:szCs w:val="21"/>
                      <w:u w:val="single"/>
                    </w:rPr>
                  </w:pPr>
                </w:p>
              </w:tc>
              <w:tc>
                <w:tcPr>
                  <w:tcW w:w="333" w:type="pct"/>
                  <w:vMerge w:val="restart"/>
                  <w:vAlign w:val="center"/>
                </w:tcPr>
                <w:p w14:paraId="78A9B9F6">
                  <w:pPr>
                    <w:topLinePunct/>
                    <w:autoSpaceDE w:val="0"/>
                    <w:autoSpaceDN w:val="0"/>
                    <w:adjustRightInd w:val="0"/>
                    <w:jc w:val="center"/>
                    <w:rPr>
                      <w:szCs w:val="21"/>
                      <w:u w:val="single"/>
                    </w:rPr>
                  </w:pPr>
                  <w:r>
                    <w:rPr>
                      <w:rFonts w:hint="eastAsia"/>
                      <w:szCs w:val="21"/>
                      <w:u w:val="single"/>
                    </w:rPr>
                    <w:t>废水处理</w:t>
                  </w:r>
                </w:p>
              </w:tc>
              <w:tc>
                <w:tcPr>
                  <w:tcW w:w="334" w:type="pct"/>
                  <w:vAlign w:val="center"/>
                </w:tcPr>
                <w:p w14:paraId="347AE2B9">
                  <w:pPr>
                    <w:topLinePunct/>
                    <w:autoSpaceDE w:val="0"/>
                    <w:autoSpaceDN w:val="0"/>
                    <w:adjustRightInd w:val="0"/>
                    <w:jc w:val="center"/>
                    <w:rPr>
                      <w:szCs w:val="21"/>
                      <w:u w:val="single"/>
                    </w:rPr>
                  </w:pPr>
                  <w:r>
                    <w:rPr>
                      <w:rFonts w:hint="eastAsia"/>
                      <w:szCs w:val="21"/>
                      <w:u w:val="single"/>
                    </w:rPr>
                    <w:t>生产废水</w:t>
                  </w:r>
                </w:p>
              </w:tc>
              <w:tc>
                <w:tcPr>
                  <w:tcW w:w="1581" w:type="pct"/>
                  <w:vAlign w:val="center"/>
                </w:tcPr>
                <w:p w14:paraId="3A9030CA">
                  <w:pPr>
                    <w:topLinePunct/>
                    <w:autoSpaceDE w:val="0"/>
                    <w:autoSpaceDN w:val="0"/>
                    <w:adjustRightInd w:val="0"/>
                    <w:jc w:val="center"/>
                    <w:rPr>
                      <w:szCs w:val="21"/>
                      <w:u w:val="single"/>
                    </w:rPr>
                  </w:pPr>
                  <w:r>
                    <w:rPr>
                      <w:rFonts w:hint="eastAsia"/>
                      <w:szCs w:val="21"/>
                      <w:u w:val="single"/>
                    </w:rPr>
                    <w:t>生产废水主要为滤液、地坪冲洗废水、滤布清洗废水，收集后排入气化装置沉降槽回用，最终定期与其他气化工段的气化废水一同排入天宜污水处理厂（一期）进行处理。</w:t>
                  </w:r>
                </w:p>
              </w:tc>
              <w:tc>
                <w:tcPr>
                  <w:tcW w:w="1582" w:type="pct"/>
                  <w:vAlign w:val="center"/>
                </w:tcPr>
                <w:p w14:paraId="7C6364E9">
                  <w:pPr>
                    <w:topLinePunct/>
                    <w:autoSpaceDE w:val="0"/>
                    <w:autoSpaceDN w:val="0"/>
                    <w:adjustRightInd w:val="0"/>
                    <w:jc w:val="center"/>
                    <w:rPr>
                      <w:szCs w:val="21"/>
                      <w:u w:val="single"/>
                    </w:rPr>
                  </w:pPr>
                  <w:r>
                    <w:rPr>
                      <w:rFonts w:hint="eastAsia"/>
                      <w:szCs w:val="21"/>
                      <w:u w:val="single"/>
                    </w:rPr>
                    <w:t>生产废水主要为滤液、地坪冲洗废水、滤布清洗废水，收集后排入气化装置沉降槽回用，最终定期与其他气化工段的气化废水一同排入天宜污水处理厂（一期）进行处理。</w:t>
                  </w:r>
                </w:p>
              </w:tc>
              <w:tc>
                <w:tcPr>
                  <w:tcW w:w="779" w:type="pct"/>
                  <w:vMerge w:val="restart"/>
                  <w:vAlign w:val="center"/>
                </w:tcPr>
                <w:p w14:paraId="5534B997">
                  <w:pPr>
                    <w:topLinePunct/>
                    <w:autoSpaceDE w:val="0"/>
                    <w:autoSpaceDN w:val="0"/>
                    <w:adjustRightInd w:val="0"/>
                    <w:jc w:val="center"/>
                    <w:rPr>
                      <w:szCs w:val="21"/>
                      <w:u w:val="single"/>
                    </w:rPr>
                  </w:pPr>
                  <w:r>
                    <w:rPr>
                      <w:szCs w:val="21"/>
                      <w:u w:val="single"/>
                    </w:rPr>
                    <w:t>不变</w:t>
                  </w:r>
                </w:p>
              </w:tc>
            </w:tr>
            <w:tr w14:paraId="7100F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90" w:type="pct"/>
                  <w:vMerge w:val="continue"/>
                  <w:vAlign w:val="center"/>
                </w:tcPr>
                <w:p w14:paraId="6BC0B548">
                  <w:pPr>
                    <w:topLinePunct/>
                    <w:autoSpaceDE w:val="0"/>
                    <w:autoSpaceDN w:val="0"/>
                    <w:adjustRightInd w:val="0"/>
                    <w:jc w:val="center"/>
                    <w:rPr>
                      <w:szCs w:val="21"/>
                      <w:u w:val="single"/>
                    </w:rPr>
                  </w:pPr>
                </w:p>
              </w:tc>
              <w:tc>
                <w:tcPr>
                  <w:tcW w:w="333" w:type="pct"/>
                  <w:vMerge w:val="continue"/>
                  <w:vAlign w:val="center"/>
                </w:tcPr>
                <w:p w14:paraId="5184234F">
                  <w:pPr>
                    <w:topLinePunct/>
                    <w:autoSpaceDE w:val="0"/>
                    <w:autoSpaceDN w:val="0"/>
                    <w:adjustRightInd w:val="0"/>
                    <w:jc w:val="center"/>
                    <w:rPr>
                      <w:szCs w:val="21"/>
                      <w:u w:val="single"/>
                    </w:rPr>
                  </w:pPr>
                </w:p>
              </w:tc>
              <w:tc>
                <w:tcPr>
                  <w:tcW w:w="334" w:type="pct"/>
                  <w:vAlign w:val="center"/>
                </w:tcPr>
                <w:p w14:paraId="21A33A03">
                  <w:pPr>
                    <w:topLinePunct/>
                    <w:autoSpaceDE w:val="0"/>
                    <w:autoSpaceDN w:val="0"/>
                    <w:adjustRightInd w:val="0"/>
                    <w:jc w:val="center"/>
                    <w:rPr>
                      <w:szCs w:val="21"/>
                      <w:u w:val="single"/>
                    </w:rPr>
                  </w:pPr>
                  <w:r>
                    <w:rPr>
                      <w:rFonts w:hint="eastAsia"/>
                      <w:szCs w:val="21"/>
                      <w:u w:val="single"/>
                    </w:rPr>
                    <w:t>生活污水</w:t>
                  </w:r>
                </w:p>
              </w:tc>
              <w:tc>
                <w:tcPr>
                  <w:tcW w:w="1581" w:type="pct"/>
                  <w:vAlign w:val="center"/>
                </w:tcPr>
                <w:p w14:paraId="19AA7590">
                  <w:pPr>
                    <w:topLinePunct/>
                    <w:autoSpaceDE w:val="0"/>
                    <w:autoSpaceDN w:val="0"/>
                    <w:adjustRightInd w:val="0"/>
                    <w:jc w:val="center"/>
                    <w:rPr>
                      <w:szCs w:val="21"/>
                      <w:u w:val="single"/>
                    </w:rPr>
                  </w:pPr>
                  <w:r>
                    <w:rPr>
                      <w:rFonts w:hint="eastAsia"/>
                      <w:szCs w:val="21"/>
                      <w:u w:val="single"/>
                    </w:rPr>
                    <w:t>不新增劳动定员，无新增生活污水。</w:t>
                  </w:r>
                </w:p>
              </w:tc>
              <w:tc>
                <w:tcPr>
                  <w:tcW w:w="1582" w:type="pct"/>
                  <w:vAlign w:val="center"/>
                </w:tcPr>
                <w:p w14:paraId="24BDFC02">
                  <w:pPr>
                    <w:topLinePunct/>
                    <w:autoSpaceDE w:val="0"/>
                    <w:autoSpaceDN w:val="0"/>
                    <w:adjustRightInd w:val="0"/>
                    <w:jc w:val="center"/>
                    <w:rPr>
                      <w:szCs w:val="21"/>
                      <w:u w:val="single"/>
                    </w:rPr>
                  </w:pPr>
                  <w:r>
                    <w:rPr>
                      <w:rFonts w:hint="eastAsia"/>
                      <w:szCs w:val="21"/>
                      <w:u w:val="single"/>
                    </w:rPr>
                    <w:t>不新增劳动定员，无新增生活污水。</w:t>
                  </w:r>
                </w:p>
              </w:tc>
              <w:tc>
                <w:tcPr>
                  <w:tcW w:w="779" w:type="pct"/>
                  <w:vMerge w:val="continue"/>
                  <w:vAlign w:val="center"/>
                </w:tcPr>
                <w:p w14:paraId="2A56C167">
                  <w:pPr>
                    <w:topLinePunct/>
                    <w:autoSpaceDE w:val="0"/>
                    <w:autoSpaceDN w:val="0"/>
                    <w:adjustRightInd w:val="0"/>
                    <w:jc w:val="center"/>
                    <w:rPr>
                      <w:szCs w:val="21"/>
                      <w:u w:val="single"/>
                    </w:rPr>
                  </w:pPr>
                </w:p>
              </w:tc>
            </w:tr>
            <w:tr w14:paraId="50C37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90" w:type="pct"/>
                  <w:vMerge w:val="continue"/>
                  <w:vAlign w:val="center"/>
                </w:tcPr>
                <w:p w14:paraId="0E030200">
                  <w:pPr>
                    <w:topLinePunct/>
                    <w:autoSpaceDE w:val="0"/>
                    <w:autoSpaceDN w:val="0"/>
                    <w:adjustRightInd w:val="0"/>
                    <w:jc w:val="center"/>
                    <w:rPr>
                      <w:szCs w:val="21"/>
                      <w:u w:val="single"/>
                    </w:rPr>
                  </w:pPr>
                </w:p>
              </w:tc>
              <w:tc>
                <w:tcPr>
                  <w:tcW w:w="333" w:type="pct"/>
                  <w:vMerge w:val="continue"/>
                  <w:vAlign w:val="center"/>
                </w:tcPr>
                <w:p w14:paraId="674BF00C">
                  <w:pPr>
                    <w:topLinePunct/>
                    <w:autoSpaceDE w:val="0"/>
                    <w:autoSpaceDN w:val="0"/>
                    <w:adjustRightInd w:val="0"/>
                    <w:jc w:val="center"/>
                    <w:rPr>
                      <w:szCs w:val="21"/>
                      <w:u w:val="single"/>
                    </w:rPr>
                  </w:pPr>
                </w:p>
              </w:tc>
              <w:tc>
                <w:tcPr>
                  <w:tcW w:w="334" w:type="pct"/>
                  <w:vAlign w:val="center"/>
                </w:tcPr>
                <w:p w14:paraId="33CE2E41">
                  <w:pPr>
                    <w:topLinePunct/>
                    <w:autoSpaceDE w:val="0"/>
                    <w:autoSpaceDN w:val="0"/>
                    <w:adjustRightInd w:val="0"/>
                    <w:jc w:val="center"/>
                    <w:rPr>
                      <w:szCs w:val="21"/>
                      <w:u w:val="single"/>
                    </w:rPr>
                  </w:pPr>
                  <w:r>
                    <w:rPr>
                      <w:rFonts w:hint="eastAsia"/>
                      <w:szCs w:val="21"/>
                      <w:u w:val="single"/>
                    </w:rPr>
                    <w:t>初期雨水</w:t>
                  </w:r>
                </w:p>
              </w:tc>
              <w:tc>
                <w:tcPr>
                  <w:tcW w:w="1581" w:type="pct"/>
                  <w:vAlign w:val="center"/>
                </w:tcPr>
                <w:p w14:paraId="3DB40A71">
                  <w:pPr>
                    <w:topLinePunct/>
                    <w:autoSpaceDE w:val="0"/>
                    <w:autoSpaceDN w:val="0"/>
                    <w:adjustRightInd w:val="0"/>
                    <w:jc w:val="center"/>
                    <w:rPr>
                      <w:szCs w:val="21"/>
                      <w:u w:val="single"/>
                    </w:rPr>
                  </w:pPr>
                  <w:r>
                    <w:rPr>
                      <w:rFonts w:hint="eastAsia"/>
                      <w:szCs w:val="21"/>
                      <w:u w:val="single"/>
                    </w:rPr>
                    <w:t>依托厂区现有</w:t>
                  </w:r>
                  <w:r>
                    <w:rPr>
                      <w:szCs w:val="21"/>
                      <w:u w:val="single"/>
                    </w:rPr>
                    <w:t>雨水管网</w:t>
                  </w:r>
                  <w:r>
                    <w:rPr>
                      <w:rFonts w:hint="eastAsia"/>
                      <w:szCs w:val="21"/>
                      <w:u w:val="single"/>
                    </w:rPr>
                    <w:t>进行收集，</w:t>
                  </w:r>
                  <w:r>
                    <w:rPr>
                      <w:szCs w:val="21"/>
                      <w:u w:val="single"/>
                    </w:rPr>
                    <w:t>通过初期雨水收集池收集后，由泵送入初期污染雨水管道 内，最终送至广西天宜环境科技有限公司污水处理厂（一期）进行处理。</w:t>
                  </w:r>
                </w:p>
              </w:tc>
              <w:tc>
                <w:tcPr>
                  <w:tcW w:w="1582" w:type="pct"/>
                  <w:vAlign w:val="center"/>
                </w:tcPr>
                <w:p w14:paraId="719DFC03">
                  <w:pPr>
                    <w:topLinePunct/>
                    <w:autoSpaceDE w:val="0"/>
                    <w:autoSpaceDN w:val="0"/>
                    <w:adjustRightInd w:val="0"/>
                    <w:jc w:val="center"/>
                    <w:rPr>
                      <w:szCs w:val="21"/>
                      <w:u w:val="single"/>
                    </w:rPr>
                  </w:pPr>
                  <w:r>
                    <w:rPr>
                      <w:rFonts w:hint="eastAsia"/>
                      <w:szCs w:val="21"/>
                      <w:u w:val="single"/>
                    </w:rPr>
                    <w:t>依托厂区现有雨水管网进行收集，通过初期雨水收集池收集后，由泵送入初期污染雨水管道 内，最终送至广西天宜环境科技有限公司污水处理厂（一期）进行处理。</w:t>
                  </w:r>
                </w:p>
              </w:tc>
              <w:tc>
                <w:tcPr>
                  <w:tcW w:w="779" w:type="pct"/>
                  <w:vMerge w:val="continue"/>
                  <w:vAlign w:val="center"/>
                </w:tcPr>
                <w:p w14:paraId="018E6606">
                  <w:pPr>
                    <w:topLinePunct/>
                    <w:autoSpaceDE w:val="0"/>
                    <w:autoSpaceDN w:val="0"/>
                    <w:adjustRightInd w:val="0"/>
                    <w:jc w:val="center"/>
                    <w:rPr>
                      <w:szCs w:val="21"/>
                      <w:u w:val="single"/>
                    </w:rPr>
                  </w:pPr>
                </w:p>
              </w:tc>
            </w:tr>
            <w:tr w14:paraId="4F0B0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90" w:type="pct"/>
                  <w:vMerge w:val="continue"/>
                  <w:vAlign w:val="center"/>
                </w:tcPr>
                <w:p w14:paraId="61BDD7A6">
                  <w:pPr>
                    <w:topLinePunct/>
                    <w:autoSpaceDE w:val="0"/>
                    <w:autoSpaceDN w:val="0"/>
                    <w:adjustRightInd w:val="0"/>
                    <w:jc w:val="center"/>
                    <w:rPr>
                      <w:szCs w:val="21"/>
                      <w:u w:val="single"/>
                    </w:rPr>
                  </w:pPr>
                </w:p>
              </w:tc>
              <w:tc>
                <w:tcPr>
                  <w:tcW w:w="667" w:type="pct"/>
                  <w:gridSpan w:val="2"/>
                  <w:vAlign w:val="center"/>
                </w:tcPr>
                <w:p w14:paraId="09B16335">
                  <w:pPr>
                    <w:topLinePunct/>
                    <w:autoSpaceDE w:val="0"/>
                    <w:autoSpaceDN w:val="0"/>
                    <w:adjustRightInd w:val="0"/>
                    <w:jc w:val="center"/>
                    <w:rPr>
                      <w:szCs w:val="21"/>
                      <w:u w:val="single"/>
                    </w:rPr>
                  </w:pPr>
                  <w:r>
                    <w:rPr>
                      <w:rFonts w:hint="eastAsia"/>
                      <w:szCs w:val="21"/>
                      <w:u w:val="single"/>
                    </w:rPr>
                    <w:t>固废</w:t>
                  </w:r>
                </w:p>
              </w:tc>
              <w:tc>
                <w:tcPr>
                  <w:tcW w:w="1581" w:type="pct"/>
                  <w:vAlign w:val="center"/>
                </w:tcPr>
                <w:p w14:paraId="5BA4C08B">
                  <w:pPr>
                    <w:topLinePunct/>
                    <w:autoSpaceDE w:val="0"/>
                    <w:autoSpaceDN w:val="0"/>
                    <w:adjustRightInd w:val="0"/>
                    <w:jc w:val="center"/>
                    <w:rPr>
                      <w:szCs w:val="21"/>
                      <w:u w:val="single"/>
                    </w:rPr>
                  </w:pPr>
                  <w:r>
                    <w:rPr>
                      <w:rFonts w:hint="eastAsia"/>
                      <w:szCs w:val="21"/>
                      <w:u w:val="single"/>
                    </w:rPr>
                    <w:t>一般固废：细渣当天交由第三方公司进行综合利用。转运不畅时，在中间渣场进行暂存。中间渣场能满足暂存要求，暂存能力为2</w:t>
                  </w:r>
                  <w:r>
                    <w:rPr>
                      <w:szCs w:val="21"/>
                      <w:u w:val="single"/>
                    </w:rPr>
                    <w:t>000</w:t>
                  </w:r>
                  <w:r>
                    <w:rPr>
                      <w:rFonts w:hint="eastAsia"/>
                      <w:szCs w:val="21"/>
                      <w:u w:val="single"/>
                    </w:rPr>
                    <w:t>t。</w:t>
                  </w:r>
                </w:p>
                <w:p w14:paraId="69632774">
                  <w:pPr>
                    <w:topLinePunct/>
                    <w:autoSpaceDE w:val="0"/>
                    <w:autoSpaceDN w:val="0"/>
                    <w:adjustRightInd w:val="0"/>
                    <w:jc w:val="center"/>
                    <w:rPr>
                      <w:szCs w:val="21"/>
                      <w:u w:val="single"/>
                    </w:rPr>
                  </w:pPr>
                  <w:r>
                    <w:rPr>
                      <w:rFonts w:hint="eastAsia"/>
                      <w:szCs w:val="21"/>
                      <w:u w:val="single"/>
                    </w:rPr>
                    <w:t>危险废物：依托原厂危废暂存间，定期交有资质单位处置。</w:t>
                  </w:r>
                </w:p>
              </w:tc>
              <w:tc>
                <w:tcPr>
                  <w:tcW w:w="1582" w:type="pct"/>
                  <w:vAlign w:val="center"/>
                </w:tcPr>
                <w:p w14:paraId="02307CCB">
                  <w:pPr>
                    <w:topLinePunct/>
                    <w:autoSpaceDE w:val="0"/>
                    <w:autoSpaceDN w:val="0"/>
                    <w:adjustRightInd w:val="0"/>
                    <w:jc w:val="center"/>
                    <w:rPr>
                      <w:szCs w:val="21"/>
                      <w:u w:val="single"/>
                    </w:rPr>
                  </w:pPr>
                  <w:r>
                    <w:rPr>
                      <w:rFonts w:hint="eastAsia"/>
                      <w:szCs w:val="21"/>
                      <w:u w:val="single"/>
                    </w:rPr>
                    <w:t>一般固废：细渣当天交由第三方公司进行综合利用。转运不畅时，在中间渣场进行暂存。中间渣场能满足暂存要求，暂存能力为2000t。</w:t>
                  </w:r>
                </w:p>
                <w:p w14:paraId="09B19D6F">
                  <w:pPr>
                    <w:topLinePunct/>
                    <w:autoSpaceDE w:val="0"/>
                    <w:autoSpaceDN w:val="0"/>
                    <w:adjustRightInd w:val="0"/>
                    <w:jc w:val="center"/>
                    <w:rPr>
                      <w:szCs w:val="21"/>
                      <w:u w:val="single"/>
                    </w:rPr>
                  </w:pPr>
                  <w:r>
                    <w:rPr>
                      <w:rFonts w:hint="eastAsia"/>
                      <w:szCs w:val="21"/>
                      <w:u w:val="single"/>
                    </w:rPr>
                    <w:t>危险废物：依托原厂危废暂存间，定期交有资质单位处置。</w:t>
                  </w:r>
                </w:p>
              </w:tc>
              <w:tc>
                <w:tcPr>
                  <w:tcW w:w="779" w:type="pct"/>
                  <w:vAlign w:val="center"/>
                </w:tcPr>
                <w:p w14:paraId="56C08F5C">
                  <w:pPr>
                    <w:topLinePunct/>
                    <w:autoSpaceDE w:val="0"/>
                    <w:autoSpaceDN w:val="0"/>
                    <w:adjustRightInd w:val="0"/>
                    <w:jc w:val="center"/>
                    <w:rPr>
                      <w:szCs w:val="21"/>
                      <w:u w:val="single"/>
                    </w:rPr>
                  </w:pPr>
                  <w:r>
                    <w:rPr>
                      <w:szCs w:val="21"/>
                      <w:u w:val="single"/>
                    </w:rPr>
                    <w:t>不变</w:t>
                  </w:r>
                </w:p>
              </w:tc>
            </w:tr>
          </w:tbl>
          <w:p w14:paraId="0C94FA60">
            <w:pPr>
              <w:spacing w:line="500" w:lineRule="atLeast"/>
              <w:ind w:firstLine="482" w:firstLineChars="200"/>
              <w:rPr>
                <w:b/>
                <w:sz w:val="24"/>
              </w:rPr>
            </w:pPr>
            <w:r>
              <w:rPr>
                <w:rFonts w:hint="eastAsia"/>
                <w:b/>
                <w:sz w:val="24"/>
              </w:rPr>
              <w:t>3、项目产品方案</w:t>
            </w:r>
          </w:p>
          <w:p w14:paraId="250ECBF7">
            <w:pPr>
              <w:spacing w:line="500" w:lineRule="atLeast"/>
              <w:ind w:firstLine="480" w:firstLineChars="200"/>
              <w:rPr>
                <w:sz w:val="24"/>
                <w:u w:val="single"/>
              </w:rPr>
            </w:pPr>
            <w:r>
              <w:rPr>
                <w:rFonts w:hint="eastAsia"/>
                <w:sz w:val="24"/>
                <w:u w:val="single"/>
              </w:rPr>
              <w:t>项目改建前压滤机和干燥装置同时运营，共需处理细渣（含水率80%）80万吨，其中32万吨细渣由干燥装置处理得到含水率约26%的细渣，48万吨细渣由压滤机进行处理得到含水率约35%的细渣。改建后细渣（含水率80%）80万吨全部由6台压滤机进行处理得到含水率约35%的细渣，改建前后产品方案具体见下表，产品销售合同详见附件4。</w:t>
            </w:r>
          </w:p>
          <w:p w14:paraId="51A34BFE">
            <w:pPr>
              <w:pStyle w:val="47"/>
              <w:numPr>
                <w:ilvl w:val="2"/>
                <w:numId w:val="3"/>
              </w:numPr>
              <w:spacing w:line="500" w:lineRule="atLeast"/>
              <w:ind w:firstLineChars="0"/>
              <w:jc w:val="center"/>
              <w:rPr>
                <w:b/>
                <w:sz w:val="24"/>
              </w:rPr>
            </w:pPr>
            <w:r>
              <w:rPr>
                <w:rFonts w:hint="eastAsia"/>
                <w:b/>
                <w:sz w:val="24"/>
              </w:rPr>
              <w:t>项目改建前后产品方案</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2457"/>
              <w:gridCol w:w="1482"/>
              <w:gridCol w:w="2316"/>
              <w:gridCol w:w="1531"/>
            </w:tblGrid>
            <w:tr w14:paraId="62A9F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3" w:type="pct"/>
                  <w:vMerge w:val="restart"/>
                  <w:noWrap/>
                  <w:vAlign w:val="center"/>
                </w:tcPr>
                <w:p w14:paraId="7334BB38">
                  <w:pPr>
                    <w:topLinePunct/>
                    <w:autoSpaceDE w:val="0"/>
                    <w:autoSpaceDN w:val="0"/>
                    <w:adjustRightInd w:val="0"/>
                    <w:jc w:val="center"/>
                    <w:rPr>
                      <w:szCs w:val="21"/>
                    </w:rPr>
                  </w:pPr>
                  <w:r>
                    <w:rPr>
                      <w:rFonts w:hint="eastAsia"/>
                      <w:szCs w:val="21"/>
                    </w:rPr>
                    <w:t>产品名称</w:t>
                  </w:r>
                </w:p>
              </w:tc>
              <w:tc>
                <w:tcPr>
                  <w:tcW w:w="2277" w:type="pct"/>
                  <w:gridSpan w:val="2"/>
                  <w:noWrap/>
                  <w:vAlign w:val="center"/>
                </w:tcPr>
                <w:p w14:paraId="0974FF14">
                  <w:pPr>
                    <w:topLinePunct/>
                    <w:autoSpaceDE w:val="0"/>
                    <w:autoSpaceDN w:val="0"/>
                    <w:adjustRightInd w:val="0"/>
                    <w:jc w:val="center"/>
                    <w:rPr>
                      <w:szCs w:val="21"/>
                    </w:rPr>
                  </w:pPr>
                  <w:r>
                    <w:rPr>
                      <w:rFonts w:hint="eastAsia"/>
                      <w:szCs w:val="21"/>
                    </w:rPr>
                    <w:t>改建前</w:t>
                  </w:r>
                </w:p>
              </w:tc>
              <w:tc>
                <w:tcPr>
                  <w:tcW w:w="2221" w:type="pct"/>
                  <w:gridSpan w:val="2"/>
                  <w:noWrap/>
                  <w:vAlign w:val="center"/>
                </w:tcPr>
                <w:p w14:paraId="5FA430BA">
                  <w:pPr>
                    <w:topLinePunct/>
                    <w:autoSpaceDE w:val="0"/>
                    <w:autoSpaceDN w:val="0"/>
                    <w:adjustRightInd w:val="0"/>
                    <w:jc w:val="center"/>
                    <w:rPr>
                      <w:szCs w:val="21"/>
                    </w:rPr>
                  </w:pPr>
                  <w:r>
                    <w:rPr>
                      <w:rFonts w:hint="eastAsia"/>
                      <w:szCs w:val="21"/>
                    </w:rPr>
                    <w:t>改建后</w:t>
                  </w:r>
                </w:p>
              </w:tc>
            </w:tr>
            <w:tr w14:paraId="615CB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3" w:type="pct"/>
                  <w:vMerge w:val="continue"/>
                  <w:noWrap/>
                  <w:vAlign w:val="center"/>
                </w:tcPr>
                <w:p w14:paraId="7CBF8283">
                  <w:pPr>
                    <w:topLinePunct/>
                    <w:autoSpaceDE w:val="0"/>
                    <w:autoSpaceDN w:val="0"/>
                    <w:adjustRightInd w:val="0"/>
                    <w:jc w:val="center"/>
                    <w:rPr>
                      <w:szCs w:val="21"/>
                    </w:rPr>
                  </w:pPr>
                </w:p>
              </w:tc>
              <w:tc>
                <w:tcPr>
                  <w:tcW w:w="1434" w:type="pct"/>
                  <w:noWrap/>
                  <w:vAlign w:val="center"/>
                </w:tcPr>
                <w:p w14:paraId="25CEF891">
                  <w:pPr>
                    <w:topLinePunct/>
                    <w:autoSpaceDE w:val="0"/>
                    <w:autoSpaceDN w:val="0"/>
                    <w:adjustRightInd w:val="0"/>
                    <w:jc w:val="center"/>
                    <w:rPr>
                      <w:szCs w:val="21"/>
                    </w:rPr>
                  </w:pPr>
                  <w:r>
                    <w:rPr>
                      <w:szCs w:val="21"/>
                    </w:rPr>
                    <w:t>细渣（含水率约</w:t>
                  </w:r>
                  <w:r>
                    <w:rPr>
                      <w:rFonts w:hint="eastAsia"/>
                      <w:szCs w:val="21"/>
                    </w:rPr>
                    <w:t>35</w:t>
                  </w:r>
                  <w:r>
                    <w:rPr>
                      <w:szCs w:val="21"/>
                    </w:rPr>
                    <w:t>%）</w:t>
                  </w:r>
                </w:p>
              </w:tc>
              <w:tc>
                <w:tcPr>
                  <w:tcW w:w="843" w:type="pct"/>
                  <w:noWrap/>
                  <w:vAlign w:val="center"/>
                </w:tcPr>
                <w:p w14:paraId="2E2DB530">
                  <w:pPr>
                    <w:topLinePunct/>
                    <w:autoSpaceDE w:val="0"/>
                    <w:autoSpaceDN w:val="0"/>
                    <w:adjustRightInd w:val="0"/>
                    <w:jc w:val="center"/>
                    <w:rPr>
                      <w:szCs w:val="21"/>
                    </w:rPr>
                  </w:pPr>
                  <w:r>
                    <w:rPr>
                      <w:rFonts w:hint="eastAsia"/>
                      <w:szCs w:val="21"/>
                    </w:rPr>
                    <w:t xml:space="preserve">147692 t/a </w:t>
                  </w:r>
                </w:p>
              </w:tc>
              <w:tc>
                <w:tcPr>
                  <w:tcW w:w="1348" w:type="pct"/>
                  <w:noWrap/>
                  <w:vAlign w:val="center"/>
                </w:tcPr>
                <w:p w14:paraId="4EEB6A91">
                  <w:pPr>
                    <w:topLinePunct/>
                    <w:autoSpaceDE w:val="0"/>
                    <w:autoSpaceDN w:val="0"/>
                    <w:adjustRightInd w:val="0"/>
                    <w:jc w:val="center"/>
                    <w:rPr>
                      <w:szCs w:val="21"/>
                    </w:rPr>
                  </w:pPr>
                  <w:r>
                    <w:rPr>
                      <w:szCs w:val="21"/>
                    </w:rPr>
                    <w:t>细渣（含水率约</w:t>
                  </w:r>
                  <w:r>
                    <w:rPr>
                      <w:rFonts w:hint="eastAsia"/>
                      <w:szCs w:val="21"/>
                    </w:rPr>
                    <w:t>35</w:t>
                  </w:r>
                  <w:r>
                    <w:rPr>
                      <w:szCs w:val="21"/>
                    </w:rPr>
                    <w:t>%）</w:t>
                  </w:r>
                </w:p>
              </w:tc>
              <w:tc>
                <w:tcPr>
                  <w:tcW w:w="873" w:type="pct"/>
                  <w:noWrap/>
                  <w:vAlign w:val="center"/>
                </w:tcPr>
                <w:p w14:paraId="2E9263E6">
                  <w:pPr>
                    <w:topLinePunct/>
                    <w:autoSpaceDE w:val="0"/>
                    <w:autoSpaceDN w:val="0"/>
                    <w:adjustRightInd w:val="0"/>
                    <w:jc w:val="center"/>
                    <w:rPr>
                      <w:szCs w:val="21"/>
                    </w:rPr>
                  </w:pPr>
                  <w:r>
                    <w:rPr>
                      <w:rFonts w:hint="eastAsia"/>
                      <w:szCs w:val="21"/>
                    </w:rPr>
                    <w:t>246154t/a</w:t>
                  </w:r>
                </w:p>
              </w:tc>
            </w:tr>
            <w:tr w14:paraId="328E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503" w:type="pct"/>
                  <w:vMerge w:val="continue"/>
                  <w:noWrap/>
                  <w:vAlign w:val="center"/>
                </w:tcPr>
                <w:p w14:paraId="2F3D4C74">
                  <w:pPr>
                    <w:topLinePunct/>
                    <w:autoSpaceDE w:val="0"/>
                    <w:autoSpaceDN w:val="0"/>
                    <w:adjustRightInd w:val="0"/>
                    <w:jc w:val="center"/>
                    <w:rPr>
                      <w:szCs w:val="21"/>
                    </w:rPr>
                  </w:pPr>
                </w:p>
              </w:tc>
              <w:tc>
                <w:tcPr>
                  <w:tcW w:w="1434" w:type="pct"/>
                  <w:noWrap/>
                  <w:vAlign w:val="center"/>
                </w:tcPr>
                <w:p w14:paraId="1C9DC379">
                  <w:pPr>
                    <w:topLinePunct/>
                    <w:autoSpaceDE w:val="0"/>
                    <w:autoSpaceDN w:val="0"/>
                    <w:adjustRightInd w:val="0"/>
                    <w:jc w:val="center"/>
                    <w:rPr>
                      <w:szCs w:val="21"/>
                    </w:rPr>
                  </w:pPr>
                  <w:r>
                    <w:rPr>
                      <w:szCs w:val="21"/>
                    </w:rPr>
                    <w:t>细渣（含水率约</w:t>
                  </w:r>
                  <w:r>
                    <w:rPr>
                      <w:rFonts w:hint="eastAsia"/>
                      <w:szCs w:val="21"/>
                    </w:rPr>
                    <w:t>26</w:t>
                  </w:r>
                  <w:r>
                    <w:rPr>
                      <w:szCs w:val="21"/>
                    </w:rPr>
                    <w:t>%）</w:t>
                  </w:r>
                  <w:r>
                    <w:rPr>
                      <w:rFonts w:hint="eastAsia"/>
                      <w:szCs w:val="21"/>
                    </w:rPr>
                    <w:t xml:space="preserve"> </w:t>
                  </w:r>
                </w:p>
              </w:tc>
              <w:tc>
                <w:tcPr>
                  <w:tcW w:w="843" w:type="pct"/>
                  <w:noWrap/>
                  <w:vAlign w:val="center"/>
                </w:tcPr>
                <w:p w14:paraId="613CD2E4">
                  <w:pPr>
                    <w:topLinePunct/>
                    <w:autoSpaceDE w:val="0"/>
                    <w:autoSpaceDN w:val="0"/>
                    <w:adjustRightInd w:val="0"/>
                    <w:jc w:val="center"/>
                    <w:rPr>
                      <w:szCs w:val="21"/>
                    </w:rPr>
                  </w:pPr>
                  <w:r>
                    <w:rPr>
                      <w:rFonts w:hint="eastAsia"/>
                      <w:szCs w:val="21"/>
                    </w:rPr>
                    <w:t>86486t/a</w:t>
                  </w:r>
                </w:p>
              </w:tc>
              <w:tc>
                <w:tcPr>
                  <w:tcW w:w="1348" w:type="pct"/>
                  <w:noWrap/>
                  <w:vAlign w:val="center"/>
                </w:tcPr>
                <w:p w14:paraId="496F5C07">
                  <w:pPr>
                    <w:topLinePunct/>
                    <w:autoSpaceDE w:val="0"/>
                    <w:autoSpaceDN w:val="0"/>
                    <w:adjustRightInd w:val="0"/>
                    <w:jc w:val="center"/>
                    <w:rPr>
                      <w:szCs w:val="21"/>
                    </w:rPr>
                  </w:pPr>
                  <w:r>
                    <w:rPr>
                      <w:szCs w:val="21"/>
                    </w:rPr>
                    <w:t>细渣（含水率约</w:t>
                  </w:r>
                  <w:r>
                    <w:rPr>
                      <w:rFonts w:hint="eastAsia"/>
                      <w:szCs w:val="21"/>
                    </w:rPr>
                    <w:t>26</w:t>
                  </w:r>
                  <w:r>
                    <w:rPr>
                      <w:szCs w:val="21"/>
                    </w:rPr>
                    <w:t>%）</w:t>
                  </w:r>
                  <w:r>
                    <w:rPr>
                      <w:rFonts w:hint="eastAsia"/>
                      <w:szCs w:val="21"/>
                    </w:rPr>
                    <w:t xml:space="preserve"> </w:t>
                  </w:r>
                </w:p>
              </w:tc>
              <w:tc>
                <w:tcPr>
                  <w:tcW w:w="873" w:type="pct"/>
                  <w:noWrap/>
                  <w:vAlign w:val="center"/>
                </w:tcPr>
                <w:p w14:paraId="3255E3C4">
                  <w:pPr>
                    <w:topLinePunct/>
                    <w:autoSpaceDE w:val="0"/>
                    <w:autoSpaceDN w:val="0"/>
                    <w:adjustRightInd w:val="0"/>
                    <w:jc w:val="center"/>
                    <w:rPr>
                      <w:szCs w:val="21"/>
                    </w:rPr>
                  </w:pPr>
                  <w:r>
                    <w:rPr>
                      <w:rFonts w:hint="eastAsia"/>
                      <w:szCs w:val="21"/>
                    </w:rPr>
                    <w:t>0t/a</w:t>
                  </w:r>
                </w:p>
              </w:tc>
            </w:tr>
            <w:tr w14:paraId="79B5E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503" w:type="pct"/>
                  <w:vMerge w:val="continue"/>
                  <w:noWrap/>
                  <w:vAlign w:val="center"/>
                </w:tcPr>
                <w:p w14:paraId="2419FEE3">
                  <w:pPr>
                    <w:topLinePunct/>
                    <w:autoSpaceDE w:val="0"/>
                    <w:autoSpaceDN w:val="0"/>
                    <w:adjustRightInd w:val="0"/>
                    <w:jc w:val="center"/>
                    <w:rPr>
                      <w:szCs w:val="21"/>
                    </w:rPr>
                  </w:pPr>
                </w:p>
              </w:tc>
              <w:tc>
                <w:tcPr>
                  <w:tcW w:w="1434" w:type="pct"/>
                  <w:noWrap/>
                  <w:vAlign w:val="center"/>
                </w:tcPr>
                <w:p w14:paraId="111DE0DF">
                  <w:pPr>
                    <w:topLinePunct/>
                    <w:autoSpaceDE w:val="0"/>
                    <w:autoSpaceDN w:val="0"/>
                    <w:adjustRightInd w:val="0"/>
                    <w:jc w:val="center"/>
                    <w:rPr>
                      <w:szCs w:val="21"/>
                    </w:rPr>
                  </w:pPr>
                  <w:r>
                    <w:rPr>
                      <w:szCs w:val="21"/>
                    </w:rPr>
                    <w:t>合计</w:t>
                  </w:r>
                </w:p>
              </w:tc>
              <w:tc>
                <w:tcPr>
                  <w:tcW w:w="843" w:type="pct"/>
                  <w:noWrap/>
                  <w:vAlign w:val="center"/>
                </w:tcPr>
                <w:p w14:paraId="4A01536B">
                  <w:pPr>
                    <w:topLinePunct/>
                    <w:autoSpaceDE w:val="0"/>
                    <w:autoSpaceDN w:val="0"/>
                    <w:adjustRightInd w:val="0"/>
                    <w:jc w:val="center"/>
                    <w:rPr>
                      <w:szCs w:val="21"/>
                    </w:rPr>
                  </w:pPr>
                  <w:r>
                    <w:rPr>
                      <w:szCs w:val="21"/>
                    </w:rPr>
                    <w:t>23417</w:t>
                  </w:r>
                  <w:r>
                    <w:rPr>
                      <w:rFonts w:hint="eastAsia"/>
                      <w:szCs w:val="21"/>
                    </w:rPr>
                    <w:t>8t/a</w:t>
                  </w:r>
                </w:p>
              </w:tc>
              <w:tc>
                <w:tcPr>
                  <w:tcW w:w="1348" w:type="pct"/>
                  <w:noWrap/>
                  <w:vAlign w:val="center"/>
                </w:tcPr>
                <w:p w14:paraId="15F7FD29">
                  <w:pPr>
                    <w:topLinePunct/>
                    <w:autoSpaceDE w:val="0"/>
                    <w:autoSpaceDN w:val="0"/>
                    <w:adjustRightInd w:val="0"/>
                    <w:jc w:val="center"/>
                    <w:rPr>
                      <w:szCs w:val="21"/>
                    </w:rPr>
                  </w:pPr>
                  <w:r>
                    <w:rPr>
                      <w:szCs w:val="21"/>
                    </w:rPr>
                    <w:t>合计</w:t>
                  </w:r>
                </w:p>
              </w:tc>
              <w:tc>
                <w:tcPr>
                  <w:tcW w:w="873" w:type="pct"/>
                  <w:noWrap/>
                  <w:vAlign w:val="center"/>
                </w:tcPr>
                <w:p w14:paraId="0DEA8F38">
                  <w:pPr>
                    <w:topLinePunct/>
                    <w:autoSpaceDE w:val="0"/>
                    <w:autoSpaceDN w:val="0"/>
                    <w:adjustRightInd w:val="0"/>
                    <w:jc w:val="center"/>
                    <w:rPr>
                      <w:szCs w:val="21"/>
                    </w:rPr>
                  </w:pPr>
                  <w:r>
                    <w:rPr>
                      <w:rFonts w:hint="eastAsia"/>
                      <w:szCs w:val="21"/>
                    </w:rPr>
                    <w:t>246154t/a</w:t>
                  </w:r>
                </w:p>
              </w:tc>
            </w:tr>
            <w:tr w14:paraId="1E45D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503" w:type="pct"/>
                  <w:noWrap/>
                  <w:vAlign w:val="center"/>
                </w:tcPr>
                <w:p w14:paraId="2612DC3F">
                  <w:pPr>
                    <w:topLinePunct/>
                    <w:autoSpaceDE w:val="0"/>
                    <w:autoSpaceDN w:val="0"/>
                    <w:adjustRightInd w:val="0"/>
                    <w:jc w:val="center"/>
                    <w:rPr>
                      <w:szCs w:val="21"/>
                    </w:rPr>
                  </w:pPr>
                  <w:r>
                    <w:rPr>
                      <w:rFonts w:hint="eastAsia"/>
                      <w:szCs w:val="21"/>
                    </w:rPr>
                    <w:t>变化量</w:t>
                  </w:r>
                </w:p>
              </w:tc>
              <w:tc>
                <w:tcPr>
                  <w:tcW w:w="4497" w:type="pct"/>
                  <w:gridSpan w:val="4"/>
                  <w:noWrap/>
                  <w:vAlign w:val="center"/>
                </w:tcPr>
                <w:p w14:paraId="642EDBAD">
                  <w:pPr>
                    <w:topLinePunct/>
                    <w:autoSpaceDE w:val="0"/>
                    <w:autoSpaceDN w:val="0"/>
                    <w:adjustRightInd w:val="0"/>
                    <w:jc w:val="center"/>
                    <w:rPr>
                      <w:szCs w:val="21"/>
                    </w:rPr>
                  </w:pPr>
                  <w:r>
                    <w:rPr>
                      <w:szCs w:val="21"/>
                    </w:rPr>
                    <w:t>+</w:t>
                  </w:r>
                  <w:r>
                    <w:rPr>
                      <w:rFonts w:hint="eastAsia"/>
                      <w:szCs w:val="21"/>
                    </w:rPr>
                    <w:t>11976t/a</w:t>
                  </w:r>
                </w:p>
              </w:tc>
            </w:tr>
            <w:tr w14:paraId="26350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3" w:type="pct"/>
                  <w:noWrap/>
                  <w:vAlign w:val="center"/>
                </w:tcPr>
                <w:p w14:paraId="7E768988">
                  <w:pPr>
                    <w:topLinePunct/>
                    <w:autoSpaceDE w:val="0"/>
                    <w:autoSpaceDN w:val="0"/>
                    <w:adjustRightInd w:val="0"/>
                    <w:jc w:val="center"/>
                    <w:rPr>
                      <w:szCs w:val="21"/>
                      <w:u w:val="single"/>
                    </w:rPr>
                  </w:pPr>
                  <w:r>
                    <w:rPr>
                      <w:rFonts w:hint="eastAsia"/>
                      <w:szCs w:val="21"/>
                      <w:u w:val="single"/>
                    </w:rPr>
                    <w:t>变化情况</w:t>
                  </w:r>
                </w:p>
              </w:tc>
              <w:tc>
                <w:tcPr>
                  <w:tcW w:w="4497" w:type="pct"/>
                  <w:gridSpan w:val="4"/>
                  <w:noWrap/>
                  <w:vAlign w:val="center"/>
                </w:tcPr>
                <w:p w14:paraId="5846D439">
                  <w:pPr>
                    <w:topLinePunct/>
                    <w:autoSpaceDE w:val="0"/>
                    <w:autoSpaceDN w:val="0"/>
                    <w:adjustRightInd w:val="0"/>
                    <w:jc w:val="center"/>
                    <w:rPr>
                      <w:szCs w:val="21"/>
                      <w:u w:val="single"/>
                    </w:rPr>
                  </w:pPr>
                  <w:r>
                    <w:rPr>
                      <w:szCs w:val="21"/>
                      <w:u w:val="single"/>
                    </w:rPr>
                    <w:t>改建前主要产品为</w:t>
                  </w:r>
                  <w:r>
                    <w:rPr>
                      <w:rFonts w:hint="eastAsia"/>
                      <w:szCs w:val="21"/>
                      <w:u w:val="single"/>
                    </w:rPr>
                    <w:t>细渣（含水率约35%）147692t/a、细渣（含水率约26%）86486t/a，改建后主要产品为细渣（含水率约35%）246154t/a。</w:t>
                  </w:r>
                </w:p>
              </w:tc>
            </w:tr>
          </w:tbl>
          <w:p w14:paraId="3F64B751">
            <w:pPr>
              <w:spacing w:line="500" w:lineRule="atLeast"/>
              <w:ind w:firstLine="482" w:firstLineChars="200"/>
              <w:rPr>
                <w:b/>
                <w:sz w:val="24"/>
              </w:rPr>
            </w:pPr>
            <w:r>
              <w:rPr>
                <w:rFonts w:hint="eastAsia"/>
                <w:b/>
                <w:sz w:val="24"/>
              </w:rPr>
              <w:t xml:space="preserve">4、项目主要设备 </w:t>
            </w:r>
          </w:p>
          <w:p w14:paraId="14768CF8">
            <w:pPr>
              <w:spacing w:line="500" w:lineRule="atLeast"/>
              <w:ind w:firstLine="480" w:firstLineChars="200"/>
              <w:rPr>
                <w:sz w:val="24"/>
              </w:rPr>
            </w:pPr>
            <w:r>
              <w:rPr>
                <w:rFonts w:hint="eastAsia"/>
                <w:sz w:val="24"/>
              </w:rPr>
              <w:t>根据建设单位提供的资料，项目改建后原干燥工艺的设备将停用，改建后生产设备详见2-3。</w:t>
            </w:r>
          </w:p>
          <w:p w14:paraId="22E22202">
            <w:pPr>
              <w:pStyle w:val="47"/>
              <w:numPr>
                <w:ilvl w:val="2"/>
                <w:numId w:val="3"/>
              </w:numPr>
              <w:spacing w:line="500" w:lineRule="atLeast"/>
              <w:ind w:firstLineChars="0"/>
              <w:jc w:val="center"/>
              <w:rPr>
                <w:b/>
                <w:sz w:val="24"/>
              </w:rPr>
            </w:pPr>
            <w:r>
              <w:rPr>
                <w:rFonts w:hint="eastAsia"/>
                <w:b/>
                <w:sz w:val="24"/>
              </w:rPr>
              <w:t>项目改建前后主要设备一览表</w:t>
            </w:r>
          </w:p>
          <w:tbl>
            <w:tblPr>
              <w:tblStyle w:val="2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1"/>
              <w:gridCol w:w="1260"/>
              <w:gridCol w:w="2898"/>
              <w:gridCol w:w="922"/>
              <w:gridCol w:w="924"/>
              <w:gridCol w:w="837"/>
              <w:gridCol w:w="817"/>
            </w:tblGrid>
            <w:tr w14:paraId="3B9AD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90" w:type="pct"/>
                  <w:vMerge w:val="restart"/>
                  <w:tcBorders>
                    <w:top w:val="single" w:color="000000" w:sz="4" w:space="0"/>
                    <w:left w:val="single" w:color="000000" w:sz="4" w:space="0"/>
                    <w:right w:val="single" w:color="auto" w:sz="4" w:space="0"/>
                  </w:tcBorders>
                  <w:vAlign w:val="center"/>
                </w:tcPr>
                <w:p w14:paraId="5643F740">
                  <w:pPr>
                    <w:jc w:val="center"/>
                    <w:rPr>
                      <w:rFonts w:cs="Arial"/>
                      <w:color w:val="000000" w:themeColor="text1"/>
                      <w:szCs w:val="21"/>
                      <w:u w:val="single"/>
                      <w14:textFill>
                        <w14:solidFill>
                          <w14:schemeClr w14:val="tx1"/>
                        </w14:solidFill>
                      </w14:textFill>
                    </w:rPr>
                  </w:pPr>
                  <w:r>
                    <w:rPr>
                      <w:rFonts w:hint="eastAsia" w:cs="Arial"/>
                      <w:color w:val="000000" w:themeColor="text1"/>
                      <w:szCs w:val="21"/>
                      <w:u w:val="single"/>
                      <w14:textFill>
                        <w14:solidFill>
                          <w14:schemeClr w14:val="tx1"/>
                        </w14:solidFill>
                      </w14:textFill>
                    </w:rPr>
                    <w:t>序号</w:t>
                  </w:r>
                </w:p>
              </w:tc>
              <w:tc>
                <w:tcPr>
                  <w:tcW w:w="742" w:type="pct"/>
                  <w:vMerge w:val="restart"/>
                  <w:tcBorders>
                    <w:top w:val="single" w:color="000000" w:sz="4" w:space="0"/>
                    <w:left w:val="single" w:color="000000" w:sz="4" w:space="0"/>
                    <w:right w:val="single" w:color="auto" w:sz="4" w:space="0"/>
                  </w:tcBorders>
                  <w:vAlign w:val="center"/>
                </w:tcPr>
                <w:p w14:paraId="293ABD1D">
                  <w:pPr>
                    <w:jc w:val="center"/>
                    <w:rPr>
                      <w:rFonts w:cs="Arial"/>
                      <w:color w:val="000000" w:themeColor="text1"/>
                      <w:szCs w:val="21"/>
                      <w:u w:val="single"/>
                      <w14:textFill>
                        <w14:solidFill>
                          <w14:schemeClr w14:val="tx1"/>
                        </w14:solidFill>
                      </w14:textFill>
                    </w:rPr>
                  </w:pPr>
                  <w:r>
                    <w:rPr>
                      <w:rFonts w:hint="eastAsia" w:cs="Arial"/>
                      <w:color w:val="000000" w:themeColor="text1"/>
                      <w:szCs w:val="21"/>
                      <w:u w:val="single"/>
                      <w14:textFill>
                        <w14:solidFill>
                          <w14:schemeClr w14:val="tx1"/>
                        </w14:solidFill>
                      </w14:textFill>
                    </w:rPr>
                    <w:t>设备名称</w:t>
                  </w:r>
                </w:p>
              </w:tc>
              <w:tc>
                <w:tcPr>
                  <w:tcW w:w="1707" w:type="pct"/>
                  <w:vMerge w:val="restart"/>
                  <w:tcBorders>
                    <w:top w:val="single" w:color="000000" w:sz="4" w:space="0"/>
                    <w:left w:val="single" w:color="000000" w:sz="4" w:space="0"/>
                    <w:right w:val="single" w:color="auto" w:sz="4" w:space="0"/>
                  </w:tcBorders>
                  <w:vAlign w:val="center"/>
                </w:tcPr>
                <w:p w14:paraId="07BA579C">
                  <w:pPr>
                    <w:jc w:val="center"/>
                    <w:rPr>
                      <w:rFonts w:cs="Arial"/>
                      <w:color w:val="000000" w:themeColor="text1"/>
                      <w:szCs w:val="21"/>
                      <w:u w:val="single"/>
                      <w14:textFill>
                        <w14:solidFill>
                          <w14:schemeClr w14:val="tx1"/>
                        </w14:solidFill>
                      </w14:textFill>
                    </w:rPr>
                  </w:pPr>
                  <w:r>
                    <w:rPr>
                      <w:rFonts w:hint="eastAsia" w:cs="Arial"/>
                      <w:color w:val="000000" w:themeColor="text1"/>
                      <w:szCs w:val="21"/>
                      <w:u w:val="single"/>
                      <w14:textFill>
                        <w14:solidFill>
                          <w14:schemeClr w14:val="tx1"/>
                        </w14:solidFill>
                      </w14:textFill>
                    </w:rPr>
                    <w:t>型号参数</w:t>
                  </w:r>
                </w:p>
              </w:tc>
              <w:tc>
                <w:tcPr>
                  <w:tcW w:w="1087" w:type="pct"/>
                  <w:gridSpan w:val="2"/>
                  <w:tcBorders>
                    <w:top w:val="single" w:color="000000" w:sz="4" w:space="0"/>
                    <w:left w:val="single" w:color="000000" w:sz="4" w:space="0"/>
                    <w:bottom w:val="single" w:color="000000" w:sz="4" w:space="0"/>
                    <w:right w:val="single" w:color="000000" w:sz="4" w:space="0"/>
                  </w:tcBorders>
                  <w:vAlign w:val="center"/>
                </w:tcPr>
                <w:p w14:paraId="696C9382">
                  <w:pPr>
                    <w:jc w:val="center"/>
                    <w:rPr>
                      <w:rFonts w:cs="Arial"/>
                      <w:color w:val="000000" w:themeColor="text1"/>
                      <w:szCs w:val="21"/>
                      <w:u w:val="single"/>
                      <w14:textFill>
                        <w14:solidFill>
                          <w14:schemeClr w14:val="tx1"/>
                        </w14:solidFill>
                      </w14:textFill>
                    </w:rPr>
                  </w:pPr>
                  <w:r>
                    <w:rPr>
                      <w:rFonts w:hint="eastAsia" w:cs="Arial"/>
                      <w:color w:val="000000" w:themeColor="text1"/>
                      <w:szCs w:val="21"/>
                      <w:u w:val="single"/>
                      <w14:textFill>
                        <w14:solidFill>
                          <w14:schemeClr w14:val="tx1"/>
                        </w14:solidFill>
                      </w14:textFill>
                    </w:rPr>
                    <w:t>数量</w:t>
                  </w:r>
                </w:p>
              </w:tc>
              <w:tc>
                <w:tcPr>
                  <w:tcW w:w="493" w:type="pct"/>
                  <w:vMerge w:val="restart"/>
                  <w:tcBorders>
                    <w:top w:val="single" w:color="000000" w:sz="4" w:space="0"/>
                    <w:left w:val="single" w:color="000000" w:sz="4" w:space="0"/>
                    <w:right w:val="single" w:color="000000" w:sz="4" w:space="0"/>
                  </w:tcBorders>
                  <w:vAlign w:val="center"/>
                </w:tcPr>
                <w:p w14:paraId="25F6C129">
                  <w:pPr>
                    <w:jc w:val="center"/>
                    <w:rPr>
                      <w:rFonts w:cs="Arial"/>
                      <w:color w:val="000000" w:themeColor="text1"/>
                      <w:szCs w:val="21"/>
                      <w:u w:val="single"/>
                      <w14:textFill>
                        <w14:solidFill>
                          <w14:schemeClr w14:val="tx1"/>
                        </w14:solidFill>
                      </w14:textFill>
                    </w:rPr>
                  </w:pPr>
                  <w:r>
                    <w:rPr>
                      <w:rFonts w:hint="eastAsia" w:cs="Arial"/>
                      <w:color w:val="000000" w:themeColor="text1"/>
                      <w:szCs w:val="21"/>
                      <w:u w:val="single"/>
                      <w14:textFill>
                        <w14:solidFill>
                          <w14:schemeClr w14:val="tx1"/>
                        </w14:solidFill>
                      </w14:textFill>
                    </w:rPr>
                    <w:t>变化情况</w:t>
                  </w:r>
                </w:p>
              </w:tc>
              <w:tc>
                <w:tcPr>
                  <w:tcW w:w="481" w:type="pct"/>
                  <w:vMerge w:val="restart"/>
                  <w:tcBorders>
                    <w:top w:val="single" w:color="000000" w:sz="4" w:space="0"/>
                    <w:left w:val="single" w:color="000000" w:sz="4" w:space="0"/>
                    <w:right w:val="single" w:color="auto" w:sz="4" w:space="0"/>
                  </w:tcBorders>
                  <w:vAlign w:val="center"/>
                </w:tcPr>
                <w:p w14:paraId="5D936913">
                  <w:pPr>
                    <w:jc w:val="center"/>
                    <w:rPr>
                      <w:rFonts w:cs="Arial"/>
                      <w:color w:val="000000" w:themeColor="text1"/>
                      <w:szCs w:val="21"/>
                      <w:u w:val="single"/>
                      <w14:textFill>
                        <w14:solidFill>
                          <w14:schemeClr w14:val="tx1"/>
                        </w14:solidFill>
                      </w14:textFill>
                    </w:rPr>
                  </w:pPr>
                  <w:r>
                    <w:rPr>
                      <w:rFonts w:hint="eastAsia" w:cs="Arial"/>
                      <w:color w:val="000000" w:themeColor="text1"/>
                      <w:szCs w:val="21"/>
                      <w:u w:val="single"/>
                      <w14:textFill>
                        <w14:solidFill>
                          <w14:schemeClr w14:val="tx1"/>
                        </w14:solidFill>
                      </w14:textFill>
                    </w:rPr>
                    <w:t>备注</w:t>
                  </w:r>
                </w:p>
              </w:tc>
            </w:tr>
            <w:tr w14:paraId="0212C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90" w:type="pct"/>
                  <w:vMerge w:val="continue"/>
                  <w:tcBorders>
                    <w:left w:val="single" w:color="000000" w:sz="4" w:space="0"/>
                    <w:bottom w:val="single" w:color="000000" w:sz="4" w:space="0"/>
                    <w:right w:val="single" w:color="auto" w:sz="4" w:space="0"/>
                  </w:tcBorders>
                  <w:vAlign w:val="center"/>
                </w:tcPr>
                <w:p w14:paraId="366286B9">
                  <w:pPr>
                    <w:jc w:val="center"/>
                    <w:rPr>
                      <w:rFonts w:cs="Arial"/>
                      <w:color w:val="000000" w:themeColor="text1"/>
                      <w:szCs w:val="21"/>
                      <w:u w:val="single"/>
                      <w14:textFill>
                        <w14:solidFill>
                          <w14:schemeClr w14:val="tx1"/>
                        </w14:solidFill>
                      </w14:textFill>
                    </w:rPr>
                  </w:pPr>
                </w:p>
              </w:tc>
              <w:tc>
                <w:tcPr>
                  <w:tcW w:w="742" w:type="pct"/>
                  <w:vMerge w:val="continue"/>
                  <w:tcBorders>
                    <w:left w:val="single" w:color="000000" w:sz="4" w:space="0"/>
                    <w:bottom w:val="single" w:color="000000" w:sz="4" w:space="0"/>
                    <w:right w:val="single" w:color="auto" w:sz="4" w:space="0"/>
                  </w:tcBorders>
                  <w:vAlign w:val="center"/>
                </w:tcPr>
                <w:p w14:paraId="052ACE3C">
                  <w:pPr>
                    <w:jc w:val="center"/>
                    <w:rPr>
                      <w:rFonts w:cs="Arial"/>
                      <w:color w:val="000000" w:themeColor="text1"/>
                      <w:szCs w:val="21"/>
                      <w:u w:val="single"/>
                      <w14:textFill>
                        <w14:solidFill>
                          <w14:schemeClr w14:val="tx1"/>
                        </w14:solidFill>
                      </w14:textFill>
                    </w:rPr>
                  </w:pPr>
                </w:p>
              </w:tc>
              <w:tc>
                <w:tcPr>
                  <w:tcW w:w="1707" w:type="pct"/>
                  <w:vMerge w:val="continue"/>
                  <w:tcBorders>
                    <w:left w:val="single" w:color="000000" w:sz="4" w:space="0"/>
                    <w:bottom w:val="single" w:color="000000" w:sz="4" w:space="0"/>
                    <w:right w:val="single" w:color="auto" w:sz="4" w:space="0"/>
                  </w:tcBorders>
                  <w:vAlign w:val="center"/>
                </w:tcPr>
                <w:p w14:paraId="35AC9946">
                  <w:pPr>
                    <w:jc w:val="center"/>
                    <w:rPr>
                      <w:rFonts w:cs="Arial"/>
                      <w:color w:val="000000" w:themeColor="text1"/>
                      <w:szCs w:val="21"/>
                      <w:u w:val="single"/>
                      <w14:textFill>
                        <w14:solidFill>
                          <w14:schemeClr w14:val="tx1"/>
                        </w14:solidFill>
                      </w14:textFill>
                    </w:rPr>
                  </w:pPr>
                </w:p>
              </w:tc>
              <w:tc>
                <w:tcPr>
                  <w:tcW w:w="543" w:type="pct"/>
                  <w:tcBorders>
                    <w:top w:val="single" w:color="000000" w:sz="4" w:space="0"/>
                    <w:left w:val="single" w:color="000000" w:sz="4" w:space="0"/>
                    <w:bottom w:val="single" w:color="000000" w:sz="4" w:space="0"/>
                    <w:right w:val="single" w:color="auto" w:sz="4" w:space="0"/>
                  </w:tcBorders>
                  <w:vAlign w:val="center"/>
                </w:tcPr>
                <w:p w14:paraId="2D8A655D">
                  <w:pPr>
                    <w:jc w:val="center"/>
                    <w:rPr>
                      <w:rFonts w:cs="Arial"/>
                      <w:color w:val="000000" w:themeColor="text1"/>
                      <w:szCs w:val="21"/>
                      <w:u w:val="single"/>
                      <w14:textFill>
                        <w14:solidFill>
                          <w14:schemeClr w14:val="tx1"/>
                        </w14:solidFill>
                      </w14:textFill>
                    </w:rPr>
                  </w:pPr>
                  <w:r>
                    <w:rPr>
                      <w:rFonts w:hint="eastAsia" w:cs="Arial"/>
                      <w:color w:val="000000" w:themeColor="text1"/>
                      <w:szCs w:val="21"/>
                      <w:u w:val="single"/>
                      <w14:textFill>
                        <w14:solidFill>
                          <w14:schemeClr w14:val="tx1"/>
                        </w14:solidFill>
                      </w14:textFill>
                    </w:rPr>
                    <w:t>改建前</w:t>
                  </w:r>
                </w:p>
              </w:tc>
              <w:tc>
                <w:tcPr>
                  <w:tcW w:w="544" w:type="pct"/>
                  <w:tcBorders>
                    <w:top w:val="single" w:color="000000" w:sz="4" w:space="0"/>
                    <w:left w:val="single" w:color="000000" w:sz="4" w:space="0"/>
                    <w:bottom w:val="single" w:color="000000" w:sz="4" w:space="0"/>
                    <w:right w:val="single" w:color="000000" w:sz="4" w:space="0"/>
                  </w:tcBorders>
                  <w:vAlign w:val="center"/>
                </w:tcPr>
                <w:p w14:paraId="111BF4C1">
                  <w:pPr>
                    <w:jc w:val="center"/>
                    <w:rPr>
                      <w:rFonts w:cs="Arial"/>
                      <w:color w:val="000000" w:themeColor="text1"/>
                      <w:szCs w:val="21"/>
                      <w:u w:val="single"/>
                      <w14:textFill>
                        <w14:solidFill>
                          <w14:schemeClr w14:val="tx1"/>
                        </w14:solidFill>
                      </w14:textFill>
                    </w:rPr>
                  </w:pPr>
                  <w:r>
                    <w:rPr>
                      <w:rFonts w:hint="eastAsia" w:cs="Arial"/>
                      <w:color w:val="000000" w:themeColor="text1"/>
                      <w:szCs w:val="21"/>
                      <w:u w:val="single"/>
                      <w14:textFill>
                        <w14:solidFill>
                          <w14:schemeClr w14:val="tx1"/>
                        </w14:solidFill>
                      </w14:textFill>
                    </w:rPr>
                    <w:t>改建后</w:t>
                  </w:r>
                </w:p>
              </w:tc>
              <w:tc>
                <w:tcPr>
                  <w:tcW w:w="493" w:type="pct"/>
                  <w:vMerge w:val="continue"/>
                  <w:tcBorders>
                    <w:left w:val="single" w:color="000000" w:sz="4" w:space="0"/>
                    <w:bottom w:val="single" w:color="000000" w:sz="4" w:space="0"/>
                    <w:right w:val="single" w:color="000000" w:sz="4" w:space="0"/>
                  </w:tcBorders>
                  <w:vAlign w:val="center"/>
                </w:tcPr>
                <w:p w14:paraId="79FB830C">
                  <w:pPr>
                    <w:jc w:val="center"/>
                    <w:rPr>
                      <w:rFonts w:cs="Arial"/>
                      <w:color w:val="000000" w:themeColor="text1"/>
                      <w:szCs w:val="21"/>
                      <w:u w:val="single"/>
                      <w14:textFill>
                        <w14:solidFill>
                          <w14:schemeClr w14:val="tx1"/>
                        </w14:solidFill>
                      </w14:textFill>
                    </w:rPr>
                  </w:pPr>
                </w:p>
              </w:tc>
              <w:tc>
                <w:tcPr>
                  <w:tcW w:w="481" w:type="pct"/>
                  <w:vMerge w:val="continue"/>
                  <w:tcBorders>
                    <w:left w:val="single" w:color="000000" w:sz="4" w:space="0"/>
                    <w:bottom w:val="single" w:color="000000" w:sz="4" w:space="0"/>
                    <w:right w:val="single" w:color="auto" w:sz="4" w:space="0"/>
                  </w:tcBorders>
                  <w:vAlign w:val="center"/>
                </w:tcPr>
                <w:p w14:paraId="6E5E258B">
                  <w:pPr>
                    <w:jc w:val="center"/>
                    <w:rPr>
                      <w:rFonts w:cs="Arial"/>
                      <w:color w:val="000000" w:themeColor="text1"/>
                      <w:szCs w:val="21"/>
                      <w:u w:val="single"/>
                      <w14:textFill>
                        <w14:solidFill>
                          <w14:schemeClr w14:val="tx1"/>
                        </w14:solidFill>
                      </w14:textFill>
                    </w:rPr>
                  </w:pPr>
                </w:p>
              </w:tc>
            </w:tr>
            <w:tr w14:paraId="15EC8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90" w:type="pct"/>
                  <w:tcBorders>
                    <w:top w:val="single" w:color="000000" w:sz="4" w:space="0"/>
                    <w:left w:val="single" w:color="000000" w:sz="4" w:space="0"/>
                    <w:bottom w:val="single" w:color="000000" w:sz="4" w:space="0"/>
                    <w:right w:val="single" w:color="000000" w:sz="4" w:space="0"/>
                  </w:tcBorders>
                  <w:vAlign w:val="center"/>
                </w:tcPr>
                <w:p w14:paraId="41785BD3">
                  <w:pPr>
                    <w:jc w:val="center"/>
                    <w:rPr>
                      <w:rFonts w:cs="宋体"/>
                      <w:color w:val="000000" w:themeColor="text1"/>
                      <w:kern w:val="0"/>
                      <w:szCs w:val="21"/>
                      <w:u w:val="single"/>
                      <w:lang w:bidi="ar"/>
                      <w14:textFill>
                        <w14:solidFill>
                          <w14:schemeClr w14:val="tx1"/>
                        </w14:solidFill>
                      </w14:textFill>
                    </w:rPr>
                  </w:pPr>
                  <w:r>
                    <w:rPr>
                      <w:rFonts w:cs="宋体"/>
                      <w:color w:val="000000" w:themeColor="text1"/>
                      <w:kern w:val="0"/>
                      <w:szCs w:val="21"/>
                      <w:u w:val="single"/>
                      <w:lang w:bidi="ar"/>
                      <w14:textFill>
                        <w14:solidFill>
                          <w14:schemeClr w14:val="tx1"/>
                        </w14:solidFill>
                      </w14:textFill>
                    </w:rPr>
                    <w:t>1</w:t>
                  </w:r>
                </w:p>
              </w:tc>
              <w:tc>
                <w:tcPr>
                  <w:tcW w:w="742" w:type="pct"/>
                  <w:tcBorders>
                    <w:top w:val="single" w:color="000000" w:sz="4" w:space="0"/>
                    <w:left w:val="single" w:color="000000" w:sz="4" w:space="0"/>
                    <w:bottom w:val="single" w:color="000000" w:sz="4" w:space="0"/>
                    <w:right w:val="single" w:color="000000" w:sz="4" w:space="0"/>
                  </w:tcBorders>
                  <w:vAlign w:val="center"/>
                </w:tcPr>
                <w:p w14:paraId="016E2610">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隔膜压滤机</w:t>
                  </w:r>
                </w:p>
              </w:tc>
              <w:tc>
                <w:tcPr>
                  <w:tcW w:w="1707" w:type="pct"/>
                  <w:tcBorders>
                    <w:top w:val="single" w:color="000000" w:sz="4" w:space="0"/>
                    <w:left w:val="single" w:color="000000" w:sz="4" w:space="0"/>
                    <w:bottom w:val="single" w:color="000000" w:sz="4" w:space="0"/>
                    <w:right w:val="single" w:color="000000" w:sz="4" w:space="0"/>
                  </w:tcBorders>
                  <w:vAlign w:val="center"/>
                </w:tcPr>
                <w:p w14:paraId="2825C173">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过滤面积：</w:t>
                  </w:r>
                  <w:r>
                    <w:rPr>
                      <w:rFonts w:cs="宋体"/>
                      <w:color w:val="000000" w:themeColor="text1"/>
                      <w:kern w:val="0"/>
                      <w:szCs w:val="21"/>
                      <w:u w:val="single"/>
                      <w:lang w:bidi="ar"/>
                      <w14:textFill>
                        <w14:solidFill>
                          <w14:schemeClr w14:val="tx1"/>
                        </w14:solidFill>
                      </w14:textFill>
                    </w:rPr>
                    <w:t>800m</w:t>
                  </w:r>
                  <w:r>
                    <w:rPr>
                      <w:rFonts w:cs="宋体"/>
                      <w:color w:val="000000" w:themeColor="text1"/>
                      <w:kern w:val="0"/>
                      <w:szCs w:val="21"/>
                      <w:u w:val="single"/>
                      <w:vertAlign w:val="superscript"/>
                      <w:lang w:bidi="ar"/>
                      <w14:textFill>
                        <w14:solidFill>
                          <w14:schemeClr w14:val="tx1"/>
                        </w14:solidFill>
                      </w14:textFill>
                    </w:rPr>
                    <w:t>2</w:t>
                  </w:r>
                </w:p>
                <w:p w14:paraId="3D4A8F15">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过滤压力：</w:t>
                  </w:r>
                  <w:r>
                    <w:rPr>
                      <w:rFonts w:cs="宋体"/>
                      <w:color w:val="000000" w:themeColor="text1"/>
                      <w:kern w:val="0"/>
                      <w:szCs w:val="21"/>
                      <w:u w:val="single"/>
                      <w:lang w:bidi="ar"/>
                      <w14:textFill>
                        <w14:solidFill>
                          <w14:schemeClr w14:val="tx1"/>
                        </w14:solidFill>
                      </w14:textFill>
                    </w:rPr>
                    <w:t>≤0.8MPa</w:t>
                  </w:r>
                </w:p>
                <w:p w14:paraId="2E65EED6">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压榨压力：</w:t>
                  </w:r>
                  <w:r>
                    <w:rPr>
                      <w:rFonts w:cs="宋体"/>
                      <w:color w:val="000000" w:themeColor="text1"/>
                      <w:kern w:val="0"/>
                      <w:szCs w:val="21"/>
                      <w:u w:val="single"/>
                      <w:lang w:bidi="ar"/>
                      <w14:textFill>
                        <w14:solidFill>
                          <w14:schemeClr w14:val="tx1"/>
                        </w14:solidFill>
                      </w14:textFill>
                    </w:rPr>
                    <w:t>≤2.5MPa</w:t>
                  </w:r>
                </w:p>
                <w:p w14:paraId="390DA527">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隔膜板：</w:t>
                  </w:r>
                  <w:r>
                    <w:rPr>
                      <w:rFonts w:cs="宋体"/>
                      <w:color w:val="000000" w:themeColor="text1"/>
                      <w:kern w:val="0"/>
                      <w:szCs w:val="21"/>
                      <w:u w:val="single"/>
                      <w:lang w:bidi="ar"/>
                      <w14:textFill>
                        <w14:solidFill>
                          <w14:schemeClr w14:val="tx1"/>
                        </w14:solidFill>
                      </w14:textFill>
                    </w:rPr>
                    <w:t>2000×2000×90</w:t>
                  </w:r>
                </w:p>
                <w:p w14:paraId="2E29E95A">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箱式板：</w:t>
                  </w:r>
                  <w:r>
                    <w:rPr>
                      <w:rFonts w:cs="宋体"/>
                      <w:color w:val="000000" w:themeColor="text1"/>
                      <w:kern w:val="0"/>
                      <w:szCs w:val="21"/>
                      <w:u w:val="single"/>
                      <w:lang w:bidi="ar"/>
                      <w14:textFill>
                        <w14:solidFill>
                          <w14:schemeClr w14:val="tx1"/>
                        </w14:solidFill>
                      </w14:textFill>
                    </w:rPr>
                    <w:t>2000×2000×83</w:t>
                  </w:r>
                </w:p>
                <w:p w14:paraId="4117BCD4">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油缸型号：双</w:t>
                  </w:r>
                  <w:r>
                    <w:rPr>
                      <w:rFonts w:cs="宋体"/>
                      <w:color w:val="000000" w:themeColor="text1"/>
                      <w:kern w:val="0"/>
                      <w:szCs w:val="21"/>
                      <w:u w:val="single"/>
                      <w:lang w:bidi="ar"/>
                      <w14:textFill>
                        <w14:solidFill>
                          <w14:schemeClr w14:val="tx1"/>
                        </w14:solidFill>
                      </w14:textFill>
                    </w:rPr>
                    <w:t>φ600</w:t>
                  </w:r>
                </w:p>
                <w:p w14:paraId="1B58CBDC">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腔室厚度：</w:t>
                  </w:r>
                  <w:r>
                    <w:rPr>
                      <w:rFonts w:cs="宋体"/>
                      <w:color w:val="000000" w:themeColor="text1"/>
                      <w:kern w:val="0"/>
                      <w:szCs w:val="21"/>
                      <w:u w:val="single"/>
                      <w:lang w:bidi="ar"/>
                      <w14:textFill>
                        <w14:solidFill>
                          <w14:schemeClr w14:val="tx1"/>
                        </w14:solidFill>
                      </w14:textFill>
                    </w:rPr>
                    <w:t>39mm</w:t>
                  </w:r>
                </w:p>
                <w:p w14:paraId="60A018CA">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滤室数量：</w:t>
                  </w:r>
                  <w:r>
                    <w:rPr>
                      <w:rFonts w:cs="宋体"/>
                      <w:color w:val="000000" w:themeColor="text1"/>
                      <w:kern w:val="0"/>
                      <w:szCs w:val="21"/>
                      <w:u w:val="single"/>
                      <w:lang w:bidi="ar"/>
                      <w14:textFill>
                        <w14:solidFill>
                          <w14:schemeClr w14:val="tx1"/>
                        </w14:solidFill>
                      </w14:textFill>
                    </w:rPr>
                    <w:t>114</w:t>
                  </w:r>
                  <w:r>
                    <w:rPr>
                      <w:rFonts w:hint="eastAsia" w:cs="宋体"/>
                      <w:color w:val="000000" w:themeColor="text1"/>
                      <w:kern w:val="0"/>
                      <w:szCs w:val="21"/>
                      <w:u w:val="single"/>
                      <w:lang w:bidi="ar"/>
                      <w14:textFill>
                        <w14:solidFill>
                          <w14:schemeClr w14:val="tx1"/>
                        </w14:solidFill>
                      </w14:textFill>
                    </w:rPr>
                    <w:t>个</w:t>
                  </w:r>
                </w:p>
                <w:p w14:paraId="71DFD389">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高温：</w:t>
                  </w:r>
                  <w:r>
                    <w:rPr>
                      <w:rFonts w:cs="宋体"/>
                      <w:color w:val="000000" w:themeColor="text1"/>
                      <w:kern w:val="0"/>
                      <w:szCs w:val="21"/>
                      <w:u w:val="single"/>
                      <w:lang w:bidi="ar"/>
                      <w14:textFill>
                        <w14:solidFill>
                          <w14:schemeClr w14:val="tx1"/>
                        </w14:solidFill>
                      </w14:textFill>
                    </w:rPr>
                    <w:t>70</w:t>
                  </w:r>
                </w:p>
              </w:tc>
              <w:tc>
                <w:tcPr>
                  <w:tcW w:w="543" w:type="pct"/>
                  <w:tcBorders>
                    <w:top w:val="single" w:color="000000" w:sz="4" w:space="0"/>
                    <w:left w:val="single" w:color="000000" w:sz="4" w:space="0"/>
                    <w:bottom w:val="single" w:color="000000" w:sz="4" w:space="0"/>
                    <w:right w:val="single" w:color="000000" w:sz="4" w:space="0"/>
                  </w:tcBorders>
                  <w:vAlign w:val="center"/>
                </w:tcPr>
                <w:p w14:paraId="1C8921CE">
                  <w:pPr>
                    <w:jc w:val="center"/>
                    <w:rPr>
                      <w:rFonts w:cs="宋体"/>
                      <w:color w:val="000000" w:themeColor="text1"/>
                      <w:kern w:val="0"/>
                      <w:szCs w:val="21"/>
                      <w:u w:val="single"/>
                      <w:lang w:bidi="ar"/>
                      <w14:textFill>
                        <w14:solidFill>
                          <w14:schemeClr w14:val="tx1"/>
                        </w14:solidFill>
                      </w14:textFill>
                    </w:rPr>
                  </w:pPr>
                  <w:r>
                    <w:rPr>
                      <w:rFonts w:cs="宋体"/>
                      <w:color w:val="000000" w:themeColor="text1"/>
                      <w:kern w:val="0"/>
                      <w:szCs w:val="21"/>
                      <w:u w:val="single"/>
                      <w:lang w:bidi="ar"/>
                      <w14:textFill>
                        <w14:solidFill>
                          <w14:schemeClr w14:val="tx1"/>
                        </w14:solidFill>
                      </w14:textFill>
                    </w:rPr>
                    <w:t>4</w:t>
                  </w:r>
                </w:p>
              </w:tc>
              <w:tc>
                <w:tcPr>
                  <w:tcW w:w="544" w:type="pct"/>
                  <w:tcBorders>
                    <w:top w:val="single" w:color="000000" w:sz="4" w:space="0"/>
                    <w:left w:val="single" w:color="000000" w:sz="4" w:space="0"/>
                    <w:bottom w:val="single" w:color="000000" w:sz="4" w:space="0"/>
                    <w:right w:val="single" w:color="000000" w:sz="4" w:space="0"/>
                  </w:tcBorders>
                  <w:vAlign w:val="center"/>
                </w:tcPr>
                <w:p w14:paraId="4CD7754F">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6</w:t>
                  </w:r>
                </w:p>
              </w:tc>
              <w:tc>
                <w:tcPr>
                  <w:tcW w:w="493" w:type="pct"/>
                  <w:tcBorders>
                    <w:top w:val="single" w:color="000000" w:sz="4" w:space="0"/>
                    <w:left w:val="single" w:color="000000" w:sz="4" w:space="0"/>
                    <w:bottom w:val="single" w:color="000000" w:sz="4" w:space="0"/>
                    <w:right w:val="single" w:color="000000" w:sz="4" w:space="0"/>
                  </w:tcBorders>
                  <w:vAlign w:val="center"/>
                </w:tcPr>
                <w:p w14:paraId="246B57B9">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+2</w:t>
                  </w:r>
                </w:p>
              </w:tc>
              <w:tc>
                <w:tcPr>
                  <w:tcW w:w="481" w:type="pct"/>
                  <w:tcBorders>
                    <w:top w:val="single" w:color="000000" w:sz="4" w:space="0"/>
                    <w:left w:val="single" w:color="000000" w:sz="4" w:space="0"/>
                    <w:bottom w:val="single" w:color="000000" w:sz="4" w:space="0"/>
                    <w:right w:val="single" w:color="000000" w:sz="4" w:space="0"/>
                  </w:tcBorders>
                  <w:vAlign w:val="center"/>
                </w:tcPr>
                <w:p w14:paraId="228EB9BF">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新增2台</w:t>
                  </w:r>
                </w:p>
              </w:tc>
            </w:tr>
            <w:tr w14:paraId="4E5E7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90" w:type="pct"/>
                  <w:tcBorders>
                    <w:top w:val="single" w:color="000000" w:sz="4" w:space="0"/>
                    <w:left w:val="single" w:color="000000" w:sz="4" w:space="0"/>
                    <w:bottom w:val="single" w:color="000000" w:sz="4" w:space="0"/>
                    <w:right w:val="single" w:color="000000" w:sz="4" w:space="0"/>
                  </w:tcBorders>
                  <w:vAlign w:val="center"/>
                </w:tcPr>
                <w:p w14:paraId="0077993F">
                  <w:pPr>
                    <w:jc w:val="center"/>
                    <w:rPr>
                      <w:rFonts w:cs="宋体"/>
                      <w:color w:val="000000" w:themeColor="text1"/>
                      <w:kern w:val="0"/>
                      <w:szCs w:val="21"/>
                      <w:u w:val="single"/>
                      <w:lang w:bidi="ar"/>
                      <w14:textFill>
                        <w14:solidFill>
                          <w14:schemeClr w14:val="tx1"/>
                        </w14:solidFill>
                      </w14:textFill>
                    </w:rPr>
                  </w:pPr>
                  <w:r>
                    <w:rPr>
                      <w:rFonts w:cs="宋体"/>
                      <w:color w:val="000000" w:themeColor="text1"/>
                      <w:kern w:val="0"/>
                      <w:szCs w:val="21"/>
                      <w:u w:val="single"/>
                      <w:lang w:bidi="ar"/>
                      <w14:textFill>
                        <w14:solidFill>
                          <w14:schemeClr w14:val="tx1"/>
                        </w14:solidFill>
                      </w14:textFill>
                    </w:rPr>
                    <w:t>2</w:t>
                  </w:r>
                </w:p>
              </w:tc>
              <w:tc>
                <w:tcPr>
                  <w:tcW w:w="742" w:type="pct"/>
                  <w:tcBorders>
                    <w:top w:val="single" w:color="000000" w:sz="4" w:space="0"/>
                    <w:left w:val="single" w:color="000000" w:sz="4" w:space="0"/>
                    <w:bottom w:val="single" w:color="000000" w:sz="4" w:space="0"/>
                    <w:right w:val="single" w:color="000000" w:sz="4" w:space="0"/>
                  </w:tcBorders>
                  <w:vAlign w:val="center"/>
                </w:tcPr>
                <w:p w14:paraId="5E02DA14">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导料斗</w:t>
                  </w:r>
                </w:p>
              </w:tc>
              <w:tc>
                <w:tcPr>
                  <w:tcW w:w="1707" w:type="pct"/>
                  <w:tcBorders>
                    <w:top w:val="single" w:color="000000" w:sz="4" w:space="0"/>
                    <w:left w:val="single" w:color="000000" w:sz="4" w:space="0"/>
                    <w:bottom w:val="single" w:color="000000" w:sz="4" w:space="0"/>
                    <w:right w:val="single" w:color="000000" w:sz="4" w:space="0"/>
                  </w:tcBorders>
                  <w:vAlign w:val="center"/>
                </w:tcPr>
                <w:p w14:paraId="3B6A33CC">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材质：全</w:t>
                  </w:r>
                  <w:r>
                    <w:rPr>
                      <w:rFonts w:cs="宋体"/>
                      <w:color w:val="000000" w:themeColor="text1"/>
                      <w:kern w:val="0"/>
                      <w:szCs w:val="21"/>
                      <w:u w:val="single"/>
                      <w:lang w:bidi="ar"/>
                      <w14:textFill>
                        <w14:solidFill>
                          <w14:schemeClr w14:val="tx1"/>
                        </w14:solidFill>
                      </w14:textFill>
                    </w:rPr>
                    <w:t>304</w:t>
                  </w:r>
                  <w:r>
                    <w:rPr>
                      <w:rFonts w:hint="eastAsia" w:cs="宋体"/>
                      <w:color w:val="000000" w:themeColor="text1"/>
                      <w:kern w:val="0"/>
                      <w:szCs w:val="21"/>
                      <w:u w:val="single"/>
                      <w:lang w:bidi="ar"/>
                      <w14:textFill>
                        <w14:solidFill>
                          <w14:schemeClr w14:val="tx1"/>
                        </w14:solidFill>
                      </w14:textFill>
                    </w:rPr>
                    <w:t>不锈钢（</w:t>
                  </w:r>
                  <w:r>
                    <w:rPr>
                      <w:rFonts w:cs="宋体"/>
                      <w:color w:val="000000" w:themeColor="text1"/>
                      <w:kern w:val="0"/>
                      <w:szCs w:val="21"/>
                      <w:u w:val="single"/>
                      <w:lang w:bidi="ar"/>
                      <w14:textFill>
                        <w14:solidFill>
                          <w14:schemeClr w14:val="tx1"/>
                        </w14:solidFill>
                      </w14:textFill>
                    </w:rPr>
                    <w:t>6mm</w:t>
                  </w:r>
                  <w:r>
                    <w:rPr>
                      <w:rFonts w:hint="eastAsia" w:cs="宋体"/>
                      <w:color w:val="000000" w:themeColor="text1"/>
                      <w:kern w:val="0"/>
                      <w:szCs w:val="21"/>
                      <w:u w:val="single"/>
                      <w:lang w:bidi="ar"/>
                      <w14:textFill>
                        <w14:solidFill>
                          <w14:schemeClr w14:val="tx1"/>
                        </w14:solidFill>
                      </w14:textFill>
                    </w:rPr>
                    <w:t>）</w:t>
                  </w:r>
                </w:p>
                <w:p w14:paraId="61235807">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数量：</w:t>
                  </w:r>
                  <w:r>
                    <w:rPr>
                      <w:rFonts w:cs="宋体"/>
                      <w:color w:val="000000" w:themeColor="text1"/>
                      <w:kern w:val="0"/>
                      <w:szCs w:val="21"/>
                      <w:u w:val="single"/>
                      <w:lang w:bidi="ar"/>
                      <w14:textFill>
                        <w14:solidFill>
                          <w14:schemeClr w14:val="tx1"/>
                        </w14:solidFill>
                      </w14:textFill>
                    </w:rPr>
                    <w:t>2</w:t>
                  </w:r>
                  <w:r>
                    <w:rPr>
                      <w:rFonts w:hint="eastAsia" w:cs="宋体"/>
                      <w:color w:val="000000" w:themeColor="text1"/>
                      <w:kern w:val="0"/>
                      <w:szCs w:val="21"/>
                      <w:u w:val="single"/>
                      <w:lang w:bidi="ar"/>
                      <w14:textFill>
                        <w14:solidFill>
                          <w14:schemeClr w14:val="tx1"/>
                        </w14:solidFill>
                      </w14:textFill>
                    </w:rPr>
                    <w:t>个</w:t>
                  </w:r>
                  <w:r>
                    <w:rPr>
                      <w:rFonts w:cs="宋体"/>
                      <w:color w:val="000000" w:themeColor="text1"/>
                      <w:kern w:val="0"/>
                      <w:szCs w:val="21"/>
                      <w:u w:val="single"/>
                      <w:lang w:bidi="ar"/>
                      <w14:textFill>
                        <w14:solidFill>
                          <w14:schemeClr w14:val="tx1"/>
                        </w14:solidFill>
                      </w14:textFill>
                    </w:rPr>
                    <w:t>/</w:t>
                  </w:r>
                  <w:r>
                    <w:rPr>
                      <w:rFonts w:hint="eastAsia" w:cs="宋体"/>
                      <w:color w:val="000000" w:themeColor="text1"/>
                      <w:kern w:val="0"/>
                      <w:szCs w:val="21"/>
                      <w:u w:val="single"/>
                      <w:lang w:bidi="ar"/>
                      <w14:textFill>
                        <w14:solidFill>
                          <w14:schemeClr w14:val="tx1"/>
                        </w14:solidFill>
                      </w14:textFill>
                    </w:rPr>
                    <w:t>台</w:t>
                  </w:r>
                </w:p>
              </w:tc>
              <w:tc>
                <w:tcPr>
                  <w:tcW w:w="543" w:type="pct"/>
                  <w:tcBorders>
                    <w:top w:val="single" w:color="000000" w:sz="4" w:space="0"/>
                    <w:left w:val="single" w:color="000000" w:sz="4" w:space="0"/>
                    <w:bottom w:val="single" w:color="000000" w:sz="4" w:space="0"/>
                    <w:right w:val="single" w:color="000000" w:sz="4" w:space="0"/>
                  </w:tcBorders>
                  <w:vAlign w:val="center"/>
                </w:tcPr>
                <w:p w14:paraId="6D24C2EE">
                  <w:pPr>
                    <w:jc w:val="center"/>
                    <w:rPr>
                      <w:rFonts w:cs="宋体"/>
                      <w:color w:val="000000" w:themeColor="text1"/>
                      <w:kern w:val="0"/>
                      <w:szCs w:val="21"/>
                      <w:u w:val="single"/>
                      <w:lang w:bidi="ar"/>
                      <w14:textFill>
                        <w14:solidFill>
                          <w14:schemeClr w14:val="tx1"/>
                        </w14:solidFill>
                      </w14:textFill>
                    </w:rPr>
                  </w:pPr>
                  <w:r>
                    <w:rPr>
                      <w:rFonts w:cs="宋体"/>
                      <w:color w:val="000000" w:themeColor="text1"/>
                      <w:kern w:val="0"/>
                      <w:szCs w:val="21"/>
                      <w:u w:val="single"/>
                      <w:lang w:bidi="ar"/>
                      <w14:textFill>
                        <w14:solidFill>
                          <w14:schemeClr w14:val="tx1"/>
                        </w14:solidFill>
                      </w14:textFill>
                    </w:rPr>
                    <w:t>4</w:t>
                  </w:r>
                </w:p>
              </w:tc>
              <w:tc>
                <w:tcPr>
                  <w:tcW w:w="544" w:type="pct"/>
                  <w:tcBorders>
                    <w:top w:val="single" w:color="000000" w:sz="4" w:space="0"/>
                    <w:left w:val="single" w:color="000000" w:sz="4" w:space="0"/>
                    <w:bottom w:val="single" w:color="000000" w:sz="4" w:space="0"/>
                    <w:right w:val="single" w:color="000000" w:sz="4" w:space="0"/>
                  </w:tcBorders>
                  <w:vAlign w:val="center"/>
                </w:tcPr>
                <w:p w14:paraId="6EA09FC1">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6</w:t>
                  </w:r>
                </w:p>
              </w:tc>
              <w:tc>
                <w:tcPr>
                  <w:tcW w:w="493" w:type="pct"/>
                  <w:tcBorders>
                    <w:top w:val="single" w:color="000000" w:sz="4" w:space="0"/>
                    <w:left w:val="single" w:color="000000" w:sz="4" w:space="0"/>
                    <w:bottom w:val="single" w:color="000000" w:sz="4" w:space="0"/>
                    <w:right w:val="single" w:color="000000" w:sz="4" w:space="0"/>
                  </w:tcBorders>
                  <w:vAlign w:val="center"/>
                </w:tcPr>
                <w:p w14:paraId="56AF7D27">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+2</w:t>
                  </w:r>
                </w:p>
              </w:tc>
              <w:tc>
                <w:tcPr>
                  <w:tcW w:w="481" w:type="pct"/>
                  <w:tcBorders>
                    <w:top w:val="single" w:color="000000" w:sz="4" w:space="0"/>
                    <w:left w:val="single" w:color="000000" w:sz="4" w:space="0"/>
                    <w:bottom w:val="single" w:color="000000" w:sz="4" w:space="0"/>
                    <w:right w:val="single" w:color="000000" w:sz="4" w:space="0"/>
                  </w:tcBorders>
                  <w:vAlign w:val="center"/>
                </w:tcPr>
                <w:p w14:paraId="634AFE0F">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新增2台</w:t>
                  </w:r>
                </w:p>
              </w:tc>
            </w:tr>
            <w:tr w14:paraId="036E3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90" w:type="pct"/>
                  <w:tcBorders>
                    <w:top w:val="single" w:color="000000" w:sz="4" w:space="0"/>
                    <w:left w:val="single" w:color="000000" w:sz="4" w:space="0"/>
                    <w:bottom w:val="single" w:color="000000" w:sz="4" w:space="0"/>
                    <w:right w:val="single" w:color="000000" w:sz="4" w:space="0"/>
                  </w:tcBorders>
                  <w:vAlign w:val="center"/>
                </w:tcPr>
                <w:p w14:paraId="24D6CAA9">
                  <w:pPr>
                    <w:jc w:val="center"/>
                    <w:rPr>
                      <w:rFonts w:cs="宋体"/>
                      <w:color w:val="000000" w:themeColor="text1"/>
                      <w:kern w:val="0"/>
                      <w:szCs w:val="21"/>
                      <w:u w:val="single"/>
                      <w:lang w:bidi="ar"/>
                      <w14:textFill>
                        <w14:solidFill>
                          <w14:schemeClr w14:val="tx1"/>
                        </w14:solidFill>
                      </w14:textFill>
                    </w:rPr>
                  </w:pPr>
                  <w:r>
                    <w:rPr>
                      <w:rFonts w:cs="宋体"/>
                      <w:color w:val="000000" w:themeColor="text1"/>
                      <w:kern w:val="0"/>
                      <w:szCs w:val="21"/>
                      <w:u w:val="single"/>
                      <w:lang w:bidi="ar"/>
                      <w14:textFill>
                        <w14:solidFill>
                          <w14:schemeClr w14:val="tx1"/>
                        </w14:solidFill>
                      </w14:textFill>
                    </w:rPr>
                    <w:t>3</w:t>
                  </w:r>
                </w:p>
              </w:tc>
              <w:tc>
                <w:tcPr>
                  <w:tcW w:w="742" w:type="pct"/>
                  <w:tcBorders>
                    <w:top w:val="single" w:color="000000" w:sz="4" w:space="0"/>
                    <w:left w:val="single" w:color="000000" w:sz="4" w:space="0"/>
                    <w:bottom w:val="single" w:color="000000" w:sz="4" w:space="0"/>
                    <w:right w:val="single" w:color="000000" w:sz="4" w:space="0"/>
                  </w:tcBorders>
                  <w:vAlign w:val="center"/>
                </w:tcPr>
                <w:p w14:paraId="066D6D81">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皮带输送机</w:t>
                  </w:r>
                </w:p>
              </w:tc>
              <w:tc>
                <w:tcPr>
                  <w:tcW w:w="1707" w:type="pct"/>
                  <w:tcBorders>
                    <w:top w:val="single" w:color="000000" w:sz="4" w:space="0"/>
                    <w:left w:val="single" w:color="000000" w:sz="4" w:space="0"/>
                    <w:bottom w:val="single" w:color="000000" w:sz="4" w:space="0"/>
                    <w:right w:val="single" w:color="000000" w:sz="4" w:space="0"/>
                  </w:tcBorders>
                  <w:vAlign w:val="center"/>
                </w:tcPr>
                <w:p w14:paraId="34EDE918">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长度：</w:t>
                  </w:r>
                  <w:r>
                    <w:rPr>
                      <w:rFonts w:cs="宋体"/>
                      <w:color w:val="000000" w:themeColor="text1"/>
                      <w:kern w:val="0"/>
                      <w:szCs w:val="21"/>
                      <w:u w:val="single"/>
                      <w:lang w:bidi="ar"/>
                      <w14:textFill>
                        <w14:solidFill>
                          <w14:schemeClr w14:val="tx1"/>
                        </w14:solidFill>
                      </w14:textFill>
                    </w:rPr>
                    <w:t>15m</w:t>
                  </w:r>
                </w:p>
                <w:p w14:paraId="25E583B9">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带宽：</w:t>
                  </w:r>
                  <w:r>
                    <w:rPr>
                      <w:rFonts w:cs="宋体"/>
                      <w:color w:val="000000" w:themeColor="text1"/>
                      <w:kern w:val="0"/>
                      <w:szCs w:val="21"/>
                      <w:u w:val="single"/>
                      <w:lang w:bidi="ar"/>
                      <w14:textFill>
                        <w14:solidFill>
                          <w14:schemeClr w14:val="tx1"/>
                        </w14:solidFill>
                      </w14:textFill>
                    </w:rPr>
                    <w:t>1.2m</w:t>
                  </w:r>
                </w:p>
              </w:tc>
              <w:tc>
                <w:tcPr>
                  <w:tcW w:w="543" w:type="pct"/>
                  <w:tcBorders>
                    <w:top w:val="single" w:color="000000" w:sz="4" w:space="0"/>
                    <w:left w:val="single" w:color="000000" w:sz="4" w:space="0"/>
                    <w:bottom w:val="single" w:color="000000" w:sz="4" w:space="0"/>
                    <w:right w:val="single" w:color="000000" w:sz="4" w:space="0"/>
                  </w:tcBorders>
                  <w:vAlign w:val="center"/>
                </w:tcPr>
                <w:p w14:paraId="32F1232C">
                  <w:pPr>
                    <w:jc w:val="center"/>
                    <w:rPr>
                      <w:rFonts w:cs="宋体"/>
                      <w:color w:val="000000" w:themeColor="text1"/>
                      <w:kern w:val="0"/>
                      <w:szCs w:val="21"/>
                      <w:u w:val="single"/>
                      <w:lang w:bidi="ar"/>
                      <w14:textFill>
                        <w14:solidFill>
                          <w14:schemeClr w14:val="tx1"/>
                        </w14:solidFill>
                      </w14:textFill>
                    </w:rPr>
                  </w:pPr>
                  <w:r>
                    <w:rPr>
                      <w:rFonts w:cs="宋体"/>
                      <w:color w:val="000000" w:themeColor="text1"/>
                      <w:kern w:val="0"/>
                      <w:szCs w:val="21"/>
                      <w:u w:val="single"/>
                      <w:lang w:bidi="ar"/>
                      <w14:textFill>
                        <w14:solidFill>
                          <w14:schemeClr w14:val="tx1"/>
                        </w14:solidFill>
                      </w14:textFill>
                    </w:rPr>
                    <w:t>4</w:t>
                  </w:r>
                </w:p>
              </w:tc>
              <w:tc>
                <w:tcPr>
                  <w:tcW w:w="544" w:type="pct"/>
                  <w:tcBorders>
                    <w:top w:val="single" w:color="000000" w:sz="4" w:space="0"/>
                    <w:left w:val="single" w:color="000000" w:sz="4" w:space="0"/>
                    <w:bottom w:val="single" w:color="000000" w:sz="4" w:space="0"/>
                    <w:right w:val="single" w:color="000000" w:sz="4" w:space="0"/>
                  </w:tcBorders>
                  <w:vAlign w:val="center"/>
                </w:tcPr>
                <w:p w14:paraId="5511FF19">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6</w:t>
                  </w:r>
                </w:p>
              </w:tc>
              <w:tc>
                <w:tcPr>
                  <w:tcW w:w="493" w:type="pct"/>
                  <w:tcBorders>
                    <w:top w:val="single" w:color="000000" w:sz="4" w:space="0"/>
                    <w:left w:val="single" w:color="000000" w:sz="4" w:space="0"/>
                    <w:bottom w:val="single" w:color="000000" w:sz="4" w:space="0"/>
                    <w:right w:val="single" w:color="000000" w:sz="4" w:space="0"/>
                  </w:tcBorders>
                  <w:vAlign w:val="center"/>
                </w:tcPr>
                <w:p w14:paraId="4CD2EDB4">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+2</w:t>
                  </w:r>
                </w:p>
              </w:tc>
              <w:tc>
                <w:tcPr>
                  <w:tcW w:w="481" w:type="pct"/>
                  <w:tcBorders>
                    <w:top w:val="single" w:color="000000" w:sz="4" w:space="0"/>
                    <w:left w:val="single" w:color="000000" w:sz="4" w:space="0"/>
                    <w:bottom w:val="single" w:color="000000" w:sz="4" w:space="0"/>
                    <w:right w:val="single" w:color="000000" w:sz="4" w:space="0"/>
                  </w:tcBorders>
                  <w:vAlign w:val="center"/>
                </w:tcPr>
                <w:p w14:paraId="1565F087">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新增2台</w:t>
                  </w:r>
                </w:p>
              </w:tc>
            </w:tr>
            <w:tr w14:paraId="29ECC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90" w:type="pct"/>
                  <w:tcBorders>
                    <w:top w:val="single" w:color="000000" w:sz="4" w:space="0"/>
                    <w:left w:val="single" w:color="000000" w:sz="4" w:space="0"/>
                    <w:bottom w:val="single" w:color="000000" w:sz="4" w:space="0"/>
                    <w:right w:val="single" w:color="000000" w:sz="4" w:space="0"/>
                  </w:tcBorders>
                  <w:vAlign w:val="center"/>
                </w:tcPr>
                <w:p w14:paraId="157139ED">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4</w:t>
                  </w:r>
                </w:p>
              </w:tc>
              <w:tc>
                <w:tcPr>
                  <w:tcW w:w="742" w:type="pct"/>
                  <w:tcBorders>
                    <w:top w:val="single" w:color="000000" w:sz="4" w:space="0"/>
                    <w:left w:val="single" w:color="000000" w:sz="4" w:space="0"/>
                    <w:bottom w:val="single" w:color="000000" w:sz="4" w:space="0"/>
                    <w:right w:val="single" w:color="000000" w:sz="4" w:space="0"/>
                  </w:tcBorders>
                  <w:vAlign w:val="center"/>
                </w:tcPr>
                <w:p w14:paraId="57F2D86D">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缓冲罐</w:t>
                  </w:r>
                </w:p>
              </w:tc>
              <w:tc>
                <w:tcPr>
                  <w:tcW w:w="1707" w:type="pct"/>
                  <w:tcBorders>
                    <w:top w:val="single" w:color="000000" w:sz="4" w:space="0"/>
                    <w:left w:val="single" w:color="000000" w:sz="4" w:space="0"/>
                    <w:bottom w:val="single" w:color="000000" w:sz="4" w:space="0"/>
                    <w:right w:val="single" w:color="000000" w:sz="4" w:space="0"/>
                  </w:tcBorders>
                  <w:vAlign w:val="center"/>
                </w:tcPr>
                <w:p w14:paraId="1A70908E">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容积：</w:t>
                  </w:r>
                  <w:r>
                    <w:rPr>
                      <w:rFonts w:cs="宋体"/>
                      <w:color w:val="000000" w:themeColor="text1"/>
                      <w:kern w:val="0"/>
                      <w:szCs w:val="21"/>
                      <w:u w:val="single"/>
                      <w:lang w:bidi="ar"/>
                      <w14:textFill>
                        <w14:solidFill>
                          <w14:schemeClr w14:val="tx1"/>
                        </w14:solidFill>
                      </w14:textFill>
                    </w:rPr>
                    <w:t>150m</w:t>
                  </w:r>
                  <w:r>
                    <w:rPr>
                      <w:rFonts w:cs="宋体"/>
                      <w:color w:val="000000" w:themeColor="text1"/>
                      <w:kern w:val="0"/>
                      <w:szCs w:val="21"/>
                      <w:u w:val="single"/>
                      <w:vertAlign w:val="superscript"/>
                      <w:lang w:bidi="ar"/>
                      <w14:textFill>
                        <w14:solidFill>
                          <w14:schemeClr w14:val="tx1"/>
                        </w14:solidFill>
                      </w14:textFill>
                    </w:rPr>
                    <w:t>3</w:t>
                  </w:r>
                </w:p>
              </w:tc>
              <w:tc>
                <w:tcPr>
                  <w:tcW w:w="543" w:type="pct"/>
                  <w:tcBorders>
                    <w:top w:val="single" w:color="000000" w:sz="4" w:space="0"/>
                    <w:left w:val="single" w:color="000000" w:sz="4" w:space="0"/>
                    <w:bottom w:val="single" w:color="000000" w:sz="4" w:space="0"/>
                    <w:right w:val="single" w:color="000000" w:sz="4" w:space="0"/>
                  </w:tcBorders>
                  <w:vAlign w:val="center"/>
                </w:tcPr>
                <w:p w14:paraId="161F62BB">
                  <w:pPr>
                    <w:jc w:val="center"/>
                    <w:rPr>
                      <w:rFonts w:cs="宋体"/>
                      <w:color w:val="000000" w:themeColor="text1"/>
                      <w:kern w:val="0"/>
                      <w:szCs w:val="21"/>
                      <w:u w:val="single"/>
                      <w:lang w:bidi="ar"/>
                      <w14:textFill>
                        <w14:solidFill>
                          <w14:schemeClr w14:val="tx1"/>
                        </w14:solidFill>
                      </w14:textFill>
                    </w:rPr>
                  </w:pPr>
                  <w:r>
                    <w:rPr>
                      <w:rFonts w:cs="宋体"/>
                      <w:color w:val="000000" w:themeColor="text1"/>
                      <w:kern w:val="0"/>
                      <w:szCs w:val="21"/>
                      <w:u w:val="single"/>
                      <w:lang w:bidi="ar"/>
                      <w14:textFill>
                        <w14:solidFill>
                          <w14:schemeClr w14:val="tx1"/>
                        </w14:solidFill>
                      </w14:textFill>
                    </w:rPr>
                    <w:t>3</w:t>
                  </w:r>
                </w:p>
              </w:tc>
              <w:tc>
                <w:tcPr>
                  <w:tcW w:w="544" w:type="pct"/>
                  <w:tcBorders>
                    <w:top w:val="single" w:color="000000" w:sz="4" w:space="0"/>
                    <w:left w:val="single" w:color="000000" w:sz="4" w:space="0"/>
                    <w:bottom w:val="single" w:color="000000" w:sz="4" w:space="0"/>
                    <w:right w:val="single" w:color="000000" w:sz="4" w:space="0"/>
                  </w:tcBorders>
                  <w:vAlign w:val="center"/>
                </w:tcPr>
                <w:p w14:paraId="5E51B636">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4</w:t>
                  </w:r>
                </w:p>
              </w:tc>
              <w:tc>
                <w:tcPr>
                  <w:tcW w:w="493" w:type="pct"/>
                  <w:tcBorders>
                    <w:top w:val="single" w:color="000000" w:sz="4" w:space="0"/>
                    <w:left w:val="single" w:color="000000" w:sz="4" w:space="0"/>
                    <w:bottom w:val="single" w:color="000000" w:sz="4" w:space="0"/>
                    <w:right w:val="single" w:color="000000" w:sz="4" w:space="0"/>
                  </w:tcBorders>
                  <w:vAlign w:val="center"/>
                </w:tcPr>
                <w:p w14:paraId="1B98AEB3">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+1</w:t>
                  </w:r>
                </w:p>
              </w:tc>
              <w:tc>
                <w:tcPr>
                  <w:tcW w:w="481" w:type="pct"/>
                  <w:tcBorders>
                    <w:top w:val="single" w:color="000000" w:sz="4" w:space="0"/>
                    <w:left w:val="single" w:color="000000" w:sz="4" w:space="0"/>
                    <w:bottom w:val="single" w:color="000000" w:sz="4" w:space="0"/>
                    <w:right w:val="single" w:color="000000" w:sz="4" w:space="0"/>
                  </w:tcBorders>
                  <w:vAlign w:val="center"/>
                </w:tcPr>
                <w:p w14:paraId="335B59C4">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新增1台</w:t>
                  </w:r>
                </w:p>
              </w:tc>
            </w:tr>
            <w:tr w14:paraId="66A5D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90" w:type="pct"/>
                  <w:tcBorders>
                    <w:top w:val="single" w:color="000000" w:sz="4" w:space="0"/>
                    <w:left w:val="single" w:color="000000" w:sz="4" w:space="0"/>
                    <w:bottom w:val="single" w:color="000000" w:sz="4" w:space="0"/>
                    <w:right w:val="single" w:color="000000" w:sz="4" w:space="0"/>
                  </w:tcBorders>
                  <w:vAlign w:val="center"/>
                </w:tcPr>
                <w:p w14:paraId="4A68E809">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5</w:t>
                  </w:r>
                </w:p>
              </w:tc>
              <w:tc>
                <w:tcPr>
                  <w:tcW w:w="742" w:type="pct"/>
                  <w:tcBorders>
                    <w:top w:val="single" w:color="000000" w:sz="4" w:space="0"/>
                    <w:left w:val="single" w:color="000000" w:sz="4" w:space="0"/>
                    <w:bottom w:val="single" w:color="000000" w:sz="4" w:space="0"/>
                    <w:right w:val="single" w:color="000000" w:sz="4" w:space="0"/>
                  </w:tcBorders>
                  <w:vAlign w:val="center"/>
                </w:tcPr>
                <w:p w14:paraId="001C9CE6">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进料泵</w:t>
                  </w:r>
                </w:p>
              </w:tc>
              <w:tc>
                <w:tcPr>
                  <w:tcW w:w="1707" w:type="pct"/>
                  <w:tcBorders>
                    <w:top w:val="single" w:color="000000" w:sz="4" w:space="0"/>
                    <w:left w:val="single" w:color="000000" w:sz="4" w:space="0"/>
                    <w:bottom w:val="single" w:color="000000" w:sz="4" w:space="0"/>
                    <w:right w:val="single" w:color="000000" w:sz="4" w:space="0"/>
                  </w:tcBorders>
                  <w:vAlign w:val="center"/>
                </w:tcPr>
                <w:p w14:paraId="72E23DC1">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流量：</w:t>
                  </w:r>
                  <w:r>
                    <w:rPr>
                      <w:rFonts w:cs="宋体"/>
                      <w:color w:val="000000" w:themeColor="text1"/>
                      <w:kern w:val="0"/>
                      <w:szCs w:val="21"/>
                      <w:u w:val="single"/>
                      <w:lang w:bidi="ar"/>
                      <w14:textFill>
                        <w14:solidFill>
                          <w14:schemeClr w14:val="tx1"/>
                        </w14:solidFill>
                      </w14:textFill>
                    </w:rPr>
                    <w:t>250-300m</w:t>
                  </w:r>
                  <w:r>
                    <w:rPr>
                      <w:rFonts w:cs="宋体"/>
                      <w:color w:val="000000" w:themeColor="text1"/>
                      <w:kern w:val="0"/>
                      <w:szCs w:val="21"/>
                      <w:u w:val="single"/>
                      <w:vertAlign w:val="superscript"/>
                      <w:lang w:bidi="ar"/>
                      <w14:textFill>
                        <w14:solidFill>
                          <w14:schemeClr w14:val="tx1"/>
                        </w14:solidFill>
                      </w14:textFill>
                    </w:rPr>
                    <w:t>3</w:t>
                  </w:r>
                  <w:r>
                    <w:rPr>
                      <w:rFonts w:cs="宋体"/>
                      <w:color w:val="000000" w:themeColor="text1"/>
                      <w:kern w:val="0"/>
                      <w:szCs w:val="21"/>
                      <w:u w:val="single"/>
                      <w:lang w:bidi="ar"/>
                      <w14:textFill>
                        <w14:solidFill>
                          <w14:schemeClr w14:val="tx1"/>
                        </w14:solidFill>
                      </w14:textFill>
                    </w:rPr>
                    <w:t>/h</w:t>
                  </w:r>
                </w:p>
                <w:p w14:paraId="337DF5BD">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扬程：</w:t>
                  </w:r>
                  <w:r>
                    <w:rPr>
                      <w:rFonts w:cs="宋体"/>
                      <w:color w:val="000000" w:themeColor="text1"/>
                      <w:kern w:val="0"/>
                      <w:szCs w:val="21"/>
                      <w:u w:val="single"/>
                      <w:lang w:bidi="ar"/>
                      <w14:textFill>
                        <w14:solidFill>
                          <w14:schemeClr w14:val="tx1"/>
                        </w14:solidFill>
                      </w14:textFill>
                    </w:rPr>
                    <w:t>80m</w:t>
                  </w:r>
                </w:p>
              </w:tc>
              <w:tc>
                <w:tcPr>
                  <w:tcW w:w="543" w:type="pct"/>
                  <w:tcBorders>
                    <w:top w:val="single" w:color="000000" w:sz="4" w:space="0"/>
                    <w:left w:val="single" w:color="000000" w:sz="4" w:space="0"/>
                    <w:bottom w:val="single" w:color="000000" w:sz="4" w:space="0"/>
                    <w:right w:val="single" w:color="000000" w:sz="4" w:space="0"/>
                  </w:tcBorders>
                  <w:vAlign w:val="center"/>
                </w:tcPr>
                <w:p w14:paraId="41162C8C">
                  <w:pPr>
                    <w:jc w:val="center"/>
                    <w:rPr>
                      <w:rFonts w:cs="宋体"/>
                      <w:color w:val="000000" w:themeColor="text1"/>
                      <w:kern w:val="0"/>
                      <w:szCs w:val="21"/>
                      <w:u w:val="single"/>
                      <w:lang w:bidi="ar"/>
                      <w14:textFill>
                        <w14:solidFill>
                          <w14:schemeClr w14:val="tx1"/>
                        </w14:solidFill>
                      </w14:textFill>
                    </w:rPr>
                  </w:pPr>
                  <w:r>
                    <w:rPr>
                      <w:rFonts w:cs="宋体"/>
                      <w:color w:val="000000" w:themeColor="text1"/>
                      <w:kern w:val="0"/>
                      <w:szCs w:val="21"/>
                      <w:u w:val="single"/>
                      <w:lang w:bidi="ar"/>
                      <w14:textFill>
                        <w14:solidFill>
                          <w14:schemeClr w14:val="tx1"/>
                        </w14:solidFill>
                      </w14:textFill>
                    </w:rPr>
                    <w:t>4</w:t>
                  </w:r>
                </w:p>
              </w:tc>
              <w:tc>
                <w:tcPr>
                  <w:tcW w:w="544" w:type="pct"/>
                  <w:tcBorders>
                    <w:top w:val="single" w:color="000000" w:sz="4" w:space="0"/>
                    <w:left w:val="single" w:color="000000" w:sz="4" w:space="0"/>
                    <w:bottom w:val="single" w:color="000000" w:sz="4" w:space="0"/>
                    <w:right w:val="single" w:color="000000" w:sz="4" w:space="0"/>
                  </w:tcBorders>
                  <w:vAlign w:val="center"/>
                </w:tcPr>
                <w:p w14:paraId="630CF77F">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6</w:t>
                  </w:r>
                </w:p>
              </w:tc>
              <w:tc>
                <w:tcPr>
                  <w:tcW w:w="493" w:type="pct"/>
                  <w:tcBorders>
                    <w:top w:val="single" w:color="000000" w:sz="4" w:space="0"/>
                    <w:left w:val="single" w:color="000000" w:sz="4" w:space="0"/>
                    <w:bottom w:val="single" w:color="000000" w:sz="4" w:space="0"/>
                    <w:right w:val="single" w:color="000000" w:sz="4" w:space="0"/>
                  </w:tcBorders>
                  <w:vAlign w:val="center"/>
                </w:tcPr>
                <w:p w14:paraId="243BA9D9">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+2</w:t>
                  </w:r>
                </w:p>
              </w:tc>
              <w:tc>
                <w:tcPr>
                  <w:tcW w:w="481" w:type="pct"/>
                  <w:tcBorders>
                    <w:top w:val="single" w:color="000000" w:sz="4" w:space="0"/>
                    <w:left w:val="single" w:color="000000" w:sz="4" w:space="0"/>
                    <w:bottom w:val="single" w:color="000000" w:sz="4" w:space="0"/>
                    <w:right w:val="single" w:color="000000" w:sz="4" w:space="0"/>
                  </w:tcBorders>
                  <w:vAlign w:val="center"/>
                </w:tcPr>
                <w:p w14:paraId="7DE48BB5">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新增2台</w:t>
                  </w:r>
                </w:p>
              </w:tc>
            </w:tr>
            <w:tr w14:paraId="51BE5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90" w:type="pct"/>
                  <w:tcBorders>
                    <w:top w:val="single" w:color="000000" w:sz="4" w:space="0"/>
                    <w:left w:val="single" w:color="000000" w:sz="4" w:space="0"/>
                    <w:bottom w:val="single" w:color="000000" w:sz="4" w:space="0"/>
                    <w:right w:val="single" w:color="000000" w:sz="4" w:space="0"/>
                  </w:tcBorders>
                  <w:vAlign w:val="center"/>
                </w:tcPr>
                <w:p w14:paraId="3C78B979">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6</w:t>
                  </w:r>
                </w:p>
              </w:tc>
              <w:tc>
                <w:tcPr>
                  <w:tcW w:w="742" w:type="pct"/>
                  <w:tcBorders>
                    <w:top w:val="single" w:color="000000" w:sz="4" w:space="0"/>
                    <w:left w:val="single" w:color="000000" w:sz="4" w:space="0"/>
                    <w:bottom w:val="single" w:color="000000" w:sz="4" w:space="0"/>
                    <w:right w:val="single" w:color="000000" w:sz="4" w:space="0"/>
                  </w:tcBorders>
                  <w:vAlign w:val="center"/>
                </w:tcPr>
                <w:p w14:paraId="1C5D1D88">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压榨泵</w:t>
                  </w:r>
                </w:p>
              </w:tc>
              <w:tc>
                <w:tcPr>
                  <w:tcW w:w="1707" w:type="pct"/>
                  <w:tcBorders>
                    <w:top w:val="single" w:color="000000" w:sz="4" w:space="0"/>
                    <w:left w:val="single" w:color="000000" w:sz="4" w:space="0"/>
                    <w:bottom w:val="single" w:color="000000" w:sz="4" w:space="0"/>
                    <w:right w:val="single" w:color="000000" w:sz="4" w:space="0"/>
                  </w:tcBorders>
                  <w:vAlign w:val="center"/>
                </w:tcPr>
                <w:p w14:paraId="11AED3C8">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流量：</w:t>
                  </w:r>
                  <w:r>
                    <w:rPr>
                      <w:rFonts w:cs="宋体"/>
                      <w:color w:val="000000" w:themeColor="text1"/>
                      <w:kern w:val="0"/>
                      <w:szCs w:val="21"/>
                      <w:u w:val="single"/>
                      <w:lang w:bidi="ar"/>
                      <w14:textFill>
                        <w14:solidFill>
                          <w14:schemeClr w14:val="tx1"/>
                        </w14:solidFill>
                      </w14:textFill>
                    </w:rPr>
                    <w:t>30m</w:t>
                  </w:r>
                  <w:r>
                    <w:rPr>
                      <w:rFonts w:cs="宋体"/>
                      <w:color w:val="000000" w:themeColor="text1"/>
                      <w:kern w:val="0"/>
                      <w:szCs w:val="21"/>
                      <w:u w:val="single"/>
                      <w:vertAlign w:val="superscript"/>
                      <w:lang w:bidi="ar"/>
                      <w14:textFill>
                        <w14:solidFill>
                          <w14:schemeClr w14:val="tx1"/>
                        </w14:solidFill>
                      </w14:textFill>
                    </w:rPr>
                    <w:t>3</w:t>
                  </w:r>
                  <w:r>
                    <w:rPr>
                      <w:rFonts w:cs="宋体"/>
                      <w:color w:val="000000" w:themeColor="text1"/>
                      <w:kern w:val="0"/>
                      <w:szCs w:val="21"/>
                      <w:u w:val="single"/>
                      <w:lang w:bidi="ar"/>
                      <w14:textFill>
                        <w14:solidFill>
                          <w14:schemeClr w14:val="tx1"/>
                        </w14:solidFill>
                      </w14:textFill>
                    </w:rPr>
                    <w:t>/h</w:t>
                  </w:r>
                </w:p>
                <w:p w14:paraId="041B872C">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扬程：</w:t>
                  </w:r>
                  <w:r>
                    <w:rPr>
                      <w:rFonts w:cs="宋体"/>
                      <w:color w:val="000000" w:themeColor="text1"/>
                      <w:kern w:val="0"/>
                      <w:szCs w:val="21"/>
                      <w:u w:val="single"/>
                      <w:lang w:bidi="ar"/>
                      <w14:textFill>
                        <w14:solidFill>
                          <w14:schemeClr w14:val="tx1"/>
                        </w14:solidFill>
                      </w14:textFill>
                    </w:rPr>
                    <w:t>250m</w:t>
                  </w:r>
                  <w:r>
                    <w:rPr>
                      <w:rFonts w:hint="eastAsia" w:cs="宋体"/>
                      <w:color w:val="000000" w:themeColor="text1"/>
                      <w:kern w:val="0"/>
                      <w:szCs w:val="21"/>
                      <w:u w:val="single"/>
                      <w:lang w:bidi="ar"/>
                      <w14:textFill>
                        <w14:solidFill>
                          <w14:schemeClr w14:val="tx1"/>
                        </w14:solidFill>
                      </w14:textFill>
                    </w:rPr>
                    <w:t>（最高</w:t>
                  </w:r>
                  <w:r>
                    <w:rPr>
                      <w:rFonts w:cs="宋体"/>
                      <w:color w:val="000000" w:themeColor="text1"/>
                      <w:kern w:val="0"/>
                      <w:szCs w:val="21"/>
                      <w:u w:val="single"/>
                      <w:lang w:bidi="ar"/>
                      <w14:textFill>
                        <w14:solidFill>
                          <w14:schemeClr w14:val="tx1"/>
                        </w14:solidFill>
                      </w14:textFill>
                    </w:rPr>
                    <w:t>269</w:t>
                  </w:r>
                  <w:r>
                    <w:rPr>
                      <w:rFonts w:hint="eastAsia" w:cs="宋体"/>
                      <w:color w:val="000000" w:themeColor="text1"/>
                      <w:kern w:val="0"/>
                      <w:szCs w:val="21"/>
                      <w:u w:val="single"/>
                      <w:lang w:bidi="ar"/>
                      <w14:textFill>
                        <w14:solidFill>
                          <w14:schemeClr w14:val="tx1"/>
                        </w14:solidFill>
                      </w14:textFill>
                    </w:rPr>
                    <w:t>）</w:t>
                  </w:r>
                </w:p>
              </w:tc>
              <w:tc>
                <w:tcPr>
                  <w:tcW w:w="543" w:type="pct"/>
                  <w:tcBorders>
                    <w:top w:val="single" w:color="000000" w:sz="4" w:space="0"/>
                    <w:left w:val="single" w:color="000000" w:sz="4" w:space="0"/>
                    <w:bottom w:val="single" w:color="000000" w:sz="4" w:space="0"/>
                    <w:right w:val="single" w:color="000000" w:sz="4" w:space="0"/>
                  </w:tcBorders>
                  <w:vAlign w:val="center"/>
                </w:tcPr>
                <w:p w14:paraId="785F7A5F">
                  <w:pPr>
                    <w:jc w:val="center"/>
                    <w:rPr>
                      <w:rFonts w:cs="宋体"/>
                      <w:color w:val="000000" w:themeColor="text1"/>
                      <w:kern w:val="0"/>
                      <w:szCs w:val="21"/>
                      <w:u w:val="single"/>
                      <w:lang w:bidi="ar"/>
                      <w14:textFill>
                        <w14:solidFill>
                          <w14:schemeClr w14:val="tx1"/>
                        </w14:solidFill>
                      </w14:textFill>
                    </w:rPr>
                  </w:pPr>
                  <w:r>
                    <w:rPr>
                      <w:rFonts w:cs="宋体"/>
                      <w:color w:val="000000" w:themeColor="text1"/>
                      <w:kern w:val="0"/>
                      <w:szCs w:val="21"/>
                      <w:u w:val="single"/>
                      <w:lang w:bidi="ar"/>
                      <w14:textFill>
                        <w14:solidFill>
                          <w14:schemeClr w14:val="tx1"/>
                        </w14:solidFill>
                      </w14:textFill>
                    </w:rPr>
                    <w:t>4</w:t>
                  </w:r>
                </w:p>
              </w:tc>
              <w:tc>
                <w:tcPr>
                  <w:tcW w:w="544" w:type="pct"/>
                  <w:tcBorders>
                    <w:top w:val="single" w:color="000000" w:sz="4" w:space="0"/>
                    <w:left w:val="single" w:color="000000" w:sz="4" w:space="0"/>
                    <w:bottom w:val="single" w:color="000000" w:sz="4" w:space="0"/>
                    <w:right w:val="single" w:color="000000" w:sz="4" w:space="0"/>
                  </w:tcBorders>
                  <w:vAlign w:val="center"/>
                </w:tcPr>
                <w:p w14:paraId="4A11E07D">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6</w:t>
                  </w:r>
                </w:p>
              </w:tc>
              <w:tc>
                <w:tcPr>
                  <w:tcW w:w="493" w:type="pct"/>
                  <w:tcBorders>
                    <w:top w:val="single" w:color="000000" w:sz="4" w:space="0"/>
                    <w:left w:val="single" w:color="000000" w:sz="4" w:space="0"/>
                    <w:bottom w:val="single" w:color="000000" w:sz="4" w:space="0"/>
                    <w:right w:val="single" w:color="000000" w:sz="4" w:space="0"/>
                  </w:tcBorders>
                  <w:vAlign w:val="center"/>
                </w:tcPr>
                <w:p w14:paraId="26226483">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+2</w:t>
                  </w:r>
                </w:p>
              </w:tc>
              <w:tc>
                <w:tcPr>
                  <w:tcW w:w="481" w:type="pct"/>
                  <w:tcBorders>
                    <w:top w:val="single" w:color="000000" w:sz="4" w:space="0"/>
                    <w:left w:val="single" w:color="000000" w:sz="4" w:space="0"/>
                    <w:bottom w:val="single" w:color="000000" w:sz="4" w:space="0"/>
                    <w:right w:val="single" w:color="000000" w:sz="4" w:space="0"/>
                  </w:tcBorders>
                  <w:vAlign w:val="center"/>
                </w:tcPr>
                <w:p w14:paraId="56D877DE">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新增2台</w:t>
                  </w:r>
                </w:p>
              </w:tc>
            </w:tr>
            <w:tr w14:paraId="7597B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90" w:type="pct"/>
                  <w:tcBorders>
                    <w:top w:val="single" w:color="000000" w:sz="4" w:space="0"/>
                    <w:left w:val="single" w:color="000000" w:sz="4" w:space="0"/>
                    <w:bottom w:val="single" w:color="000000" w:sz="4" w:space="0"/>
                    <w:right w:val="single" w:color="000000" w:sz="4" w:space="0"/>
                  </w:tcBorders>
                  <w:vAlign w:val="center"/>
                </w:tcPr>
                <w:p w14:paraId="0805E0FB">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7</w:t>
                  </w:r>
                </w:p>
              </w:tc>
              <w:tc>
                <w:tcPr>
                  <w:tcW w:w="742" w:type="pct"/>
                  <w:tcBorders>
                    <w:top w:val="single" w:color="000000" w:sz="4" w:space="0"/>
                    <w:left w:val="single" w:color="000000" w:sz="4" w:space="0"/>
                    <w:bottom w:val="single" w:color="000000" w:sz="4" w:space="0"/>
                    <w:right w:val="single" w:color="000000" w:sz="4" w:space="0"/>
                  </w:tcBorders>
                  <w:vAlign w:val="center"/>
                </w:tcPr>
                <w:p w14:paraId="7216254B">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压榨水箱</w:t>
                  </w:r>
                </w:p>
              </w:tc>
              <w:tc>
                <w:tcPr>
                  <w:tcW w:w="1707" w:type="pct"/>
                  <w:tcBorders>
                    <w:top w:val="single" w:color="000000" w:sz="4" w:space="0"/>
                    <w:left w:val="single" w:color="000000" w:sz="4" w:space="0"/>
                    <w:bottom w:val="single" w:color="000000" w:sz="4" w:space="0"/>
                    <w:right w:val="single" w:color="000000" w:sz="4" w:space="0"/>
                  </w:tcBorders>
                  <w:vAlign w:val="center"/>
                </w:tcPr>
                <w:p w14:paraId="72A54F43">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容积：</w:t>
                  </w:r>
                  <w:r>
                    <w:rPr>
                      <w:rFonts w:cs="宋体"/>
                      <w:color w:val="000000" w:themeColor="text1"/>
                      <w:kern w:val="0"/>
                      <w:szCs w:val="21"/>
                      <w:u w:val="single"/>
                      <w:lang w:bidi="ar"/>
                      <w14:textFill>
                        <w14:solidFill>
                          <w14:schemeClr w14:val="tx1"/>
                        </w14:solidFill>
                      </w14:textFill>
                    </w:rPr>
                    <w:t>30m³</w:t>
                  </w:r>
                </w:p>
                <w:p w14:paraId="1F77658C">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材质：碳钢防腐</w:t>
                  </w:r>
                </w:p>
              </w:tc>
              <w:tc>
                <w:tcPr>
                  <w:tcW w:w="543" w:type="pct"/>
                  <w:tcBorders>
                    <w:top w:val="single" w:color="000000" w:sz="4" w:space="0"/>
                    <w:left w:val="single" w:color="000000" w:sz="4" w:space="0"/>
                    <w:bottom w:val="single" w:color="000000" w:sz="4" w:space="0"/>
                    <w:right w:val="single" w:color="000000" w:sz="4" w:space="0"/>
                  </w:tcBorders>
                  <w:vAlign w:val="center"/>
                </w:tcPr>
                <w:p w14:paraId="6A15BAE1">
                  <w:pPr>
                    <w:jc w:val="center"/>
                    <w:rPr>
                      <w:rFonts w:cs="宋体"/>
                      <w:color w:val="000000" w:themeColor="text1"/>
                      <w:kern w:val="0"/>
                      <w:szCs w:val="21"/>
                      <w:u w:val="single"/>
                      <w:lang w:bidi="ar"/>
                      <w14:textFill>
                        <w14:solidFill>
                          <w14:schemeClr w14:val="tx1"/>
                        </w14:solidFill>
                      </w14:textFill>
                    </w:rPr>
                  </w:pPr>
                  <w:r>
                    <w:rPr>
                      <w:rFonts w:cs="宋体"/>
                      <w:color w:val="000000" w:themeColor="text1"/>
                      <w:kern w:val="0"/>
                      <w:szCs w:val="21"/>
                      <w:u w:val="single"/>
                      <w:lang w:bidi="ar"/>
                      <w14:textFill>
                        <w14:solidFill>
                          <w14:schemeClr w14:val="tx1"/>
                        </w14:solidFill>
                      </w14:textFill>
                    </w:rPr>
                    <w:t>1</w:t>
                  </w:r>
                </w:p>
              </w:tc>
              <w:tc>
                <w:tcPr>
                  <w:tcW w:w="544" w:type="pct"/>
                  <w:tcBorders>
                    <w:top w:val="single" w:color="000000" w:sz="4" w:space="0"/>
                    <w:left w:val="single" w:color="000000" w:sz="4" w:space="0"/>
                    <w:bottom w:val="single" w:color="000000" w:sz="4" w:space="0"/>
                    <w:right w:val="single" w:color="000000" w:sz="4" w:space="0"/>
                  </w:tcBorders>
                  <w:vAlign w:val="center"/>
                </w:tcPr>
                <w:p w14:paraId="3E6000CF">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1</w:t>
                  </w:r>
                </w:p>
              </w:tc>
              <w:tc>
                <w:tcPr>
                  <w:tcW w:w="493" w:type="pct"/>
                  <w:tcBorders>
                    <w:top w:val="single" w:color="000000" w:sz="4" w:space="0"/>
                    <w:left w:val="single" w:color="000000" w:sz="4" w:space="0"/>
                    <w:bottom w:val="single" w:color="000000" w:sz="4" w:space="0"/>
                    <w:right w:val="single" w:color="000000" w:sz="4" w:space="0"/>
                  </w:tcBorders>
                  <w:vAlign w:val="center"/>
                </w:tcPr>
                <w:p w14:paraId="14FA22D3">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0</w:t>
                  </w:r>
                </w:p>
              </w:tc>
              <w:tc>
                <w:tcPr>
                  <w:tcW w:w="481" w:type="pct"/>
                  <w:tcBorders>
                    <w:top w:val="single" w:color="000000" w:sz="4" w:space="0"/>
                    <w:left w:val="single" w:color="000000" w:sz="4" w:space="0"/>
                    <w:bottom w:val="single" w:color="000000" w:sz="4" w:space="0"/>
                    <w:right w:val="single" w:color="000000" w:sz="4" w:space="0"/>
                  </w:tcBorders>
                  <w:vAlign w:val="center"/>
                </w:tcPr>
                <w:p w14:paraId="2F58CEF0">
                  <w:pPr>
                    <w:jc w:val="center"/>
                    <w:rPr>
                      <w:rFonts w:cs="宋体"/>
                      <w:color w:val="000000" w:themeColor="text1"/>
                      <w:kern w:val="0"/>
                      <w:szCs w:val="21"/>
                      <w:u w:val="single"/>
                      <w:lang w:bidi="ar"/>
                      <w14:textFill>
                        <w14:solidFill>
                          <w14:schemeClr w14:val="tx1"/>
                        </w14:solidFill>
                      </w14:textFill>
                    </w:rPr>
                  </w:pPr>
                  <w:r>
                    <w:rPr>
                      <w:rFonts w:cs="宋体"/>
                      <w:color w:val="000000" w:themeColor="text1"/>
                      <w:kern w:val="0"/>
                      <w:szCs w:val="21"/>
                      <w:u w:val="single"/>
                      <w:lang w:bidi="ar"/>
                      <w14:textFill>
                        <w14:solidFill>
                          <w14:schemeClr w14:val="tx1"/>
                        </w14:solidFill>
                      </w14:textFill>
                    </w:rPr>
                    <w:t>不变</w:t>
                  </w:r>
                </w:p>
              </w:tc>
            </w:tr>
            <w:tr w14:paraId="7FAB0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90" w:type="pct"/>
                  <w:tcBorders>
                    <w:top w:val="single" w:color="000000" w:sz="4" w:space="0"/>
                    <w:left w:val="single" w:color="000000" w:sz="4" w:space="0"/>
                    <w:bottom w:val="single" w:color="000000" w:sz="4" w:space="0"/>
                    <w:right w:val="single" w:color="000000" w:sz="4" w:space="0"/>
                  </w:tcBorders>
                  <w:vAlign w:val="center"/>
                </w:tcPr>
                <w:p w14:paraId="45716B12">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8</w:t>
                  </w:r>
                </w:p>
              </w:tc>
              <w:tc>
                <w:tcPr>
                  <w:tcW w:w="742" w:type="pct"/>
                  <w:tcBorders>
                    <w:top w:val="single" w:color="000000" w:sz="4" w:space="0"/>
                    <w:left w:val="single" w:color="000000" w:sz="4" w:space="0"/>
                    <w:bottom w:val="single" w:color="000000" w:sz="4" w:space="0"/>
                    <w:right w:val="single" w:color="000000" w:sz="4" w:space="0"/>
                  </w:tcBorders>
                  <w:vAlign w:val="center"/>
                </w:tcPr>
                <w:p w14:paraId="4DE04C8A">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洗布泵</w:t>
                  </w:r>
                </w:p>
              </w:tc>
              <w:tc>
                <w:tcPr>
                  <w:tcW w:w="1707" w:type="pct"/>
                  <w:tcBorders>
                    <w:top w:val="single" w:color="000000" w:sz="4" w:space="0"/>
                    <w:left w:val="single" w:color="000000" w:sz="4" w:space="0"/>
                    <w:bottom w:val="single" w:color="000000" w:sz="4" w:space="0"/>
                    <w:right w:val="single" w:color="000000" w:sz="4" w:space="0"/>
                  </w:tcBorders>
                  <w:vAlign w:val="center"/>
                </w:tcPr>
                <w:p w14:paraId="538A1295">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流量：</w:t>
                  </w:r>
                  <w:r>
                    <w:rPr>
                      <w:rFonts w:cs="宋体"/>
                      <w:color w:val="000000" w:themeColor="text1"/>
                      <w:kern w:val="0"/>
                      <w:szCs w:val="21"/>
                      <w:u w:val="single"/>
                      <w:lang w:bidi="ar"/>
                      <w14:textFill>
                        <w14:solidFill>
                          <w14:schemeClr w14:val="tx1"/>
                        </w14:solidFill>
                      </w14:textFill>
                    </w:rPr>
                    <w:t>20m</w:t>
                  </w:r>
                  <w:r>
                    <w:rPr>
                      <w:rFonts w:cs="宋体"/>
                      <w:color w:val="000000" w:themeColor="text1"/>
                      <w:kern w:val="0"/>
                      <w:szCs w:val="21"/>
                      <w:u w:val="single"/>
                      <w:vertAlign w:val="superscript"/>
                      <w:lang w:bidi="ar"/>
                      <w14:textFill>
                        <w14:solidFill>
                          <w14:schemeClr w14:val="tx1"/>
                        </w14:solidFill>
                      </w14:textFill>
                    </w:rPr>
                    <w:t>3</w:t>
                  </w:r>
                  <w:r>
                    <w:rPr>
                      <w:rFonts w:cs="宋体"/>
                      <w:color w:val="000000" w:themeColor="text1"/>
                      <w:kern w:val="0"/>
                      <w:szCs w:val="21"/>
                      <w:u w:val="single"/>
                      <w:lang w:bidi="ar"/>
                      <w14:textFill>
                        <w14:solidFill>
                          <w14:schemeClr w14:val="tx1"/>
                        </w14:solidFill>
                      </w14:textFill>
                    </w:rPr>
                    <w:t>/h</w:t>
                  </w:r>
                </w:p>
                <w:p w14:paraId="6343DCE4">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扬程：</w:t>
                  </w:r>
                  <w:r>
                    <w:rPr>
                      <w:rFonts w:cs="宋体"/>
                      <w:color w:val="000000" w:themeColor="text1"/>
                      <w:kern w:val="0"/>
                      <w:szCs w:val="21"/>
                      <w:u w:val="single"/>
                      <w:lang w:bidi="ar"/>
                      <w14:textFill>
                        <w14:solidFill>
                          <w14:schemeClr w14:val="tx1"/>
                        </w14:solidFill>
                      </w14:textFill>
                    </w:rPr>
                    <w:t>410m</w:t>
                  </w:r>
                </w:p>
                <w:p w14:paraId="65BB9571">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功率：</w:t>
                  </w:r>
                  <w:r>
                    <w:rPr>
                      <w:rFonts w:cs="宋体"/>
                      <w:color w:val="000000" w:themeColor="text1"/>
                      <w:kern w:val="0"/>
                      <w:szCs w:val="21"/>
                      <w:u w:val="single"/>
                      <w:lang w:bidi="ar"/>
                      <w14:textFill>
                        <w14:solidFill>
                          <w14:schemeClr w14:val="tx1"/>
                        </w14:solidFill>
                      </w14:textFill>
                    </w:rPr>
                    <w:t>37kW</w:t>
                  </w:r>
                  <w:r>
                    <w:rPr>
                      <w:rFonts w:hint="eastAsia" w:cs="宋体"/>
                      <w:color w:val="000000" w:themeColor="text1"/>
                      <w:kern w:val="0"/>
                      <w:szCs w:val="21"/>
                      <w:u w:val="single"/>
                      <w:lang w:bidi="ar"/>
                      <w14:textFill>
                        <w14:solidFill>
                          <w14:schemeClr w14:val="tx1"/>
                        </w14:solidFill>
                      </w14:textFill>
                    </w:rPr>
                    <w:t>（</w:t>
                  </w:r>
                  <w:r>
                    <w:rPr>
                      <w:rFonts w:cs="宋体"/>
                      <w:color w:val="000000" w:themeColor="text1"/>
                      <w:kern w:val="0"/>
                      <w:szCs w:val="21"/>
                      <w:u w:val="single"/>
                      <w:lang w:bidi="ar"/>
                      <w14:textFill>
                        <w14:solidFill>
                          <w14:schemeClr w14:val="tx1"/>
                        </w14:solidFill>
                      </w14:textFill>
                    </w:rPr>
                    <w:t>18.5kW+18</w:t>
                  </w:r>
                </w:p>
                <w:p w14:paraId="7F82CD7D">
                  <w:pPr>
                    <w:jc w:val="center"/>
                    <w:rPr>
                      <w:rFonts w:cs="宋体"/>
                      <w:color w:val="000000" w:themeColor="text1"/>
                      <w:kern w:val="0"/>
                      <w:szCs w:val="21"/>
                      <w:u w:val="single"/>
                      <w:lang w:bidi="ar"/>
                      <w14:textFill>
                        <w14:solidFill>
                          <w14:schemeClr w14:val="tx1"/>
                        </w14:solidFill>
                      </w14:textFill>
                    </w:rPr>
                  </w:pPr>
                  <w:r>
                    <w:rPr>
                      <w:rFonts w:cs="宋体"/>
                      <w:color w:val="000000" w:themeColor="text1"/>
                      <w:kern w:val="0"/>
                      <w:szCs w:val="21"/>
                      <w:u w:val="single"/>
                      <w:lang w:bidi="ar"/>
                      <w14:textFill>
                        <w14:solidFill>
                          <w14:schemeClr w14:val="tx1"/>
                        </w14:solidFill>
                      </w14:textFill>
                    </w:rPr>
                    <w:t>5kW</w:t>
                  </w:r>
                  <w:r>
                    <w:rPr>
                      <w:rFonts w:hint="eastAsia" w:cs="宋体"/>
                      <w:color w:val="000000" w:themeColor="text1"/>
                      <w:kern w:val="0"/>
                      <w:szCs w:val="21"/>
                      <w:u w:val="single"/>
                      <w:lang w:bidi="ar"/>
                      <w14:textFill>
                        <w14:solidFill>
                          <w14:schemeClr w14:val="tx1"/>
                        </w14:solidFill>
                      </w14:textFill>
                    </w:rPr>
                    <w:t>）</w:t>
                  </w:r>
                </w:p>
              </w:tc>
              <w:tc>
                <w:tcPr>
                  <w:tcW w:w="543" w:type="pct"/>
                  <w:tcBorders>
                    <w:top w:val="single" w:color="000000" w:sz="4" w:space="0"/>
                    <w:left w:val="single" w:color="000000" w:sz="4" w:space="0"/>
                    <w:bottom w:val="single" w:color="000000" w:sz="4" w:space="0"/>
                    <w:right w:val="single" w:color="000000" w:sz="4" w:space="0"/>
                  </w:tcBorders>
                  <w:vAlign w:val="center"/>
                </w:tcPr>
                <w:p w14:paraId="2B12C442">
                  <w:pPr>
                    <w:jc w:val="center"/>
                    <w:rPr>
                      <w:rFonts w:cs="宋体"/>
                      <w:color w:val="000000" w:themeColor="text1"/>
                      <w:kern w:val="0"/>
                      <w:szCs w:val="21"/>
                      <w:u w:val="single"/>
                      <w:lang w:bidi="ar"/>
                      <w14:textFill>
                        <w14:solidFill>
                          <w14:schemeClr w14:val="tx1"/>
                        </w14:solidFill>
                      </w14:textFill>
                    </w:rPr>
                  </w:pPr>
                  <w:r>
                    <w:rPr>
                      <w:rFonts w:cs="宋体"/>
                      <w:color w:val="000000" w:themeColor="text1"/>
                      <w:kern w:val="0"/>
                      <w:szCs w:val="21"/>
                      <w:u w:val="single"/>
                      <w:lang w:bidi="ar"/>
                      <w14:textFill>
                        <w14:solidFill>
                          <w14:schemeClr w14:val="tx1"/>
                        </w14:solidFill>
                      </w14:textFill>
                    </w:rPr>
                    <w:t>2</w:t>
                  </w:r>
                </w:p>
              </w:tc>
              <w:tc>
                <w:tcPr>
                  <w:tcW w:w="544" w:type="pct"/>
                  <w:tcBorders>
                    <w:top w:val="single" w:color="000000" w:sz="4" w:space="0"/>
                    <w:left w:val="single" w:color="000000" w:sz="4" w:space="0"/>
                    <w:bottom w:val="single" w:color="000000" w:sz="4" w:space="0"/>
                    <w:right w:val="single" w:color="000000" w:sz="4" w:space="0"/>
                  </w:tcBorders>
                  <w:vAlign w:val="center"/>
                </w:tcPr>
                <w:p w14:paraId="70004139">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3</w:t>
                  </w:r>
                </w:p>
              </w:tc>
              <w:tc>
                <w:tcPr>
                  <w:tcW w:w="493" w:type="pct"/>
                  <w:tcBorders>
                    <w:top w:val="single" w:color="000000" w:sz="4" w:space="0"/>
                    <w:left w:val="single" w:color="000000" w:sz="4" w:space="0"/>
                    <w:bottom w:val="single" w:color="000000" w:sz="4" w:space="0"/>
                    <w:right w:val="single" w:color="000000" w:sz="4" w:space="0"/>
                  </w:tcBorders>
                  <w:vAlign w:val="center"/>
                </w:tcPr>
                <w:p w14:paraId="391ED898">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+1</w:t>
                  </w:r>
                </w:p>
              </w:tc>
              <w:tc>
                <w:tcPr>
                  <w:tcW w:w="481" w:type="pct"/>
                  <w:tcBorders>
                    <w:top w:val="single" w:color="000000" w:sz="4" w:space="0"/>
                    <w:left w:val="single" w:color="000000" w:sz="4" w:space="0"/>
                    <w:bottom w:val="single" w:color="000000" w:sz="4" w:space="0"/>
                    <w:right w:val="single" w:color="000000" w:sz="4" w:space="0"/>
                  </w:tcBorders>
                  <w:vAlign w:val="center"/>
                </w:tcPr>
                <w:p w14:paraId="2B39728F">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新增2台</w:t>
                  </w:r>
                </w:p>
              </w:tc>
            </w:tr>
            <w:tr w14:paraId="13CE0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90" w:type="pct"/>
                  <w:tcBorders>
                    <w:top w:val="single" w:color="000000" w:sz="4" w:space="0"/>
                    <w:left w:val="single" w:color="000000" w:sz="4" w:space="0"/>
                    <w:bottom w:val="single" w:color="000000" w:sz="4" w:space="0"/>
                    <w:right w:val="single" w:color="000000" w:sz="4" w:space="0"/>
                  </w:tcBorders>
                  <w:vAlign w:val="center"/>
                </w:tcPr>
                <w:p w14:paraId="463E6038">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9</w:t>
                  </w:r>
                </w:p>
              </w:tc>
              <w:tc>
                <w:tcPr>
                  <w:tcW w:w="742" w:type="pct"/>
                  <w:tcBorders>
                    <w:top w:val="single" w:color="000000" w:sz="4" w:space="0"/>
                    <w:left w:val="single" w:color="000000" w:sz="4" w:space="0"/>
                    <w:bottom w:val="single" w:color="000000" w:sz="4" w:space="0"/>
                    <w:right w:val="single" w:color="000000" w:sz="4" w:space="0"/>
                  </w:tcBorders>
                  <w:vAlign w:val="center"/>
                </w:tcPr>
                <w:p w14:paraId="78FF30CB">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洗布水箱</w:t>
                  </w:r>
                </w:p>
              </w:tc>
              <w:tc>
                <w:tcPr>
                  <w:tcW w:w="1707" w:type="pct"/>
                  <w:tcBorders>
                    <w:top w:val="single" w:color="000000" w:sz="4" w:space="0"/>
                    <w:left w:val="single" w:color="000000" w:sz="4" w:space="0"/>
                    <w:bottom w:val="single" w:color="000000" w:sz="4" w:space="0"/>
                    <w:right w:val="single" w:color="000000" w:sz="4" w:space="0"/>
                  </w:tcBorders>
                  <w:vAlign w:val="center"/>
                </w:tcPr>
                <w:p w14:paraId="7A40B122">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容积：</w:t>
                  </w:r>
                  <w:r>
                    <w:rPr>
                      <w:rFonts w:cs="宋体"/>
                      <w:color w:val="000000" w:themeColor="text1"/>
                      <w:kern w:val="0"/>
                      <w:szCs w:val="21"/>
                      <w:u w:val="single"/>
                      <w:lang w:bidi="ar"/>
                      <w14:textFill>
                        <w14:solidFill>
                          <w14:schemeClr w14:val="tx1"/>
                        </w14:solidFill>
                      </w14:textFill>
                    </w:rPr>
                    <w:t>10m</w:t>
                  </w:r>
                  <w:r>
                    <w:rPr>
                      <w:rFonts w:cs="宋体"/>
                      <w:color w:val="000000" w:themeColor="text1"/>
                      <w:kern w:val="0"/>
                      <w:szCs w:val="21"/>
                      <w:u w:val="single"/>
                      <w:vertAlign w:val="superscript"/>
                      <w:lang w:bidi="ar"/>
                      <w14:textFill>
                        <w14:solidFill>
                          <w14:schemeClr w14:val="tx1"/>
                        </w14:solidFill>
                      </w14:textFill>
                    </w:rPr>
                    <w:t>3</w:t>
                  </w:r>
                </w:p>
                <w:p w14:paraId="17DDA2A4">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材质：碳钢防腐</w:t>
                  </w:r>
                </w:p>
              </w:tc>
              <w:tc>
                <w:tcPr>
                  <w:tcW w:w="543" w:type="pct"/>
                  <w:tcBorders>
                    <w:top w:val="single" w:color="000000" w:sz="4" w:space="0"/>
                    <w:left w:val="single" w:color="000000" w:sz="4" w:space="0"/>
                    <w:bottom w:val="single" w:color="000000" w:sz="4" w:space="0"/>
                    <w:right w:val="single" w:color="000000" w:sz="4" w:space="0"/>
                  </w:tcBorders>
                  <w:vAlign w:val="center"/>
                </w:tcPr>
                <w:p w14:paraId="29D5C5AF">
                  <w:pPr>
                    <w:jc w:val="center"/>
                    <w:rPr>
                      <w:rFonts w:cs="宋体"/>
                      <w:color w:val="000000" w:themeColor="text1"/>
                      <w:kern w:val="0"/>
                      <w:szCs w:val="21"/>
                      <w:u w:val="single"/>
                      <w:lang w:bidi="ar"/>
                      <w14:textFill>
                        <w14:solidFill>
                          <w14:schemeClr w14:val="tx1"/>
                        </w14:solidFill>
                      </w14:textFill>
                    </w:rPr>
                  </w:pPr>
                  <w:r>
                    <w:rPr>
                      <w:rFonts w:cs="宋体"/>
                      <w:color w:val="000000" w:themeColor="text1"/>
                      <w:kern w:val="0"/>
                      <w:szCs w:val="21"/>
                      <w:u w:val="single"/>
                      <w:lang w:bidi="ar"/>
                      <w14:textFill>
                        <w14:solidFill>
                          <w14:schemeClr w14:val="tx1"/>
                        </w14:solidFill>
                      </w14:textFill>
                    </w:rPr>
                    <w:t>1</w:t>
                  </w:r>
                </w:p>
              </w:tc>
              <w:tc>
                <w:tcPr>
                  <w:tcW w:w="544" w:type="pct"/>
                  <w:tcBorders>
                    <w:top w:val="single" w:color="000000" w:sz="4" w:space="0"/>
                    <w:left w:val="single" w:color="000000" w:sz="4" w:space="0"/>
                    <w:bottom w:val="single" w:color="000000" w:sz="4" w:space="0"/>
                    <w:right w:val="single" w:color="000000" w:sz="4" w:space="0"/>
                  </w:tcBorders>
                  <w:vAlign w:val="center"/>
                </w:tcPr>
                <w:p w14:paraId="09676128">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1</w:t>
                  </w:r>
                </w:p>
              </w:tc>
              <w:tc>
                <w:tcPr>
                  <w:tcW w:w="493" w:type="pct"/>
                  <w:tcBorders>
                    <w:top w:val="single" w:color="000000" w:sz="4" w:space="0"/>
                    <w:left w:val="single" w:color="000000" w:sz="4" w:space="0"/>
                    <w:bottom w:val="single" w:color="000000" w:sz="4" w:space="0"/>
                    <w:right w:val="single" w:color="000000" w:sz="4" w:space="0"/>
                  </w:tcBorders>
                  <w:vAlign w:val="center"/>
                </w:tcPr>
                <w:p w14:paraId="44342BB1">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0</w:t>
                  </w:r>
                </w:p>
              </w:tc>
              <w:tc>
                <w:tcPr>
                  <w:tcW w:w="481" w:type="pct"/>
                  <w:tcBorders>
                    <w:top w:val="single" w:color="000000" w:sz="4" w:space="0"/>
                    <w:left w:val="single" w:color="000000" w:sz="4" w:space="0"/>
                    <w:bottom w:val="single" w:color="000000" w:sz="4" w:space="0"/>
                    <w:right w:val="single" w:color="000000" w:sz="4" w:space="0"/>
                  </w:tcBorders>
                  <w:vAlign w:val="center"/>
                </w:tcPr>
                <w:p w14:paraId="46ADCC89">
                  <w:pPr>
                    <w:jc w:val="center"/>
                    <w:rPr>
                      <w:rFonts w:cs="宋体"/>
                      <w:color w:val="000000" w:themeColor="text1"/>
                      <w:kern w:val="0"/>
                      <w:szCs w:val="21"/>
                      <w:u w:val="single"/>
                      <w:lang w:bidi="ar"/>
                      <w14:textFill>
                        <w14:solidFill>
                          <w14:schemeClr w14:val="tx1"/>
                        </w14:solidFill>
                      </w14:textFill>
                    </w:rPr>
                  </w:pPr>
                  <w:r>
                    <w:rPr>
                      <w:rFonts w:cs="宋体"/>
                      <w:color w:val="000000" w:themeColor="text1"/>
                      <w:kern w:val="0"/>
                      <w:szCs w:val="21"/>
                      <w:u w:val="single"/>
                      <w:lang w:bidi="ar"/>
                      <w14:textFill>
                        <w14:solidFill>
                          <w14:schemeClr w14:val="tx1"/>
                        </w14:solidFill>
                      </w14:textFill>
                    </w:rPr>
                    <w:t>不变</w:t>
                  </w:r>
                </w:p>
              </w:tc>
            </w:tr>
            <w:tr w14:paraId="4B470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90" w:type="pct"/>
                  <w:tcBorders>
                    <w:top w:val="single" w:color="000000" w:sz="4" w:space="0"/>
                    <w:left w:val="single" w:color="000000" w:sz="4" w:space="0"/>
                    <w:bottom w:val="single" w:color="000000" w:sz="4" w:space="0"/>
                    <w:right w:val="single" w:color="000000" w:sz="4" w:space="0"/>
                  </w:tcBorders>
                  <w:vAlign w:val="center"/>
                </w:tcPr>
                <w:p w14:paraId="0293F69A">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1</w:t>
                  </w:r>
                  <w:r>
                    <w:rPr>
                      <w:rFonts w:cs="宋体"/>
                      <w:color w:val="000000" w:themeColor="text1"/>
                      <w:kern w:val="0"/>
                      <w:szCs w:val="21"/>
                      <w:u w:val="single"/>
                      <w:lang w:bidi="ar"/>
                      <w14:textFill>
                        <w14:solidFill>
                          <w14:schemeClr w14:val="tx1"/>
                        </w14:solidFill>
                      </w14:textFill>
                    </w:rPr>
                    <w:t>0</w:t>
                  </w:r>
                </w:p>
              </w:tc>
              <w:tc>
                <w:tcPr>
                  <w:tcW w:w="742" w:type="pct"/>
                  <w:tcBorders>
                    <w:top w:val="single" w:color="000000" w:sz="4" w:space="0"/>
                    <w:left w:val="single" w:color="000000" w:sz="4" w:space="0"/>
                    <w:bottom w:val="single" w:color="000000" w:sz="4" w:space="0"/>
                    <w:right w:val="single" w:color="000000" w:sz="4" w:space="0"/>
                  </w:tcBorders>
                  <w:vAlign w:val="center"/>
                </w:tcPr>
                <w:p w14:paraId="1F4BCB46">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空压机</w:t>
                  </w:r>
                </w:p>
              </w:tc>
              <w:tc>
                <w:tcPr>
                  <w:tcW w:w="1707" w:type="pct"/>
                  <w:tcBorders>
                    <w:top w:val="single" w:color="000000" w:sz="4" w:space="0"/>
                    <w:left w:val="single" w:color="000000" w:sz="4" w:space="0"/>
                    <w:bottom w:val="single" w:color="000000" w:sz="4" w:space="0"/>
                    <w:right w:val="single" w:color="000000" w:sz="4" w:space="0"/>
                  </w:tcBorders>
                  <w:vAlign w:val="center"/>
                </w:tcPr>
                <w:p w14:paraId="05460E36">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排气量：</w:t>
                  </w:r>
                  <w:r>
                    <w:rPr>
                      <w:rFonts w:cs="宋体"/>
                      <w:color w:val="000000" w:themeColor="text1"/>
                      <w:kern w:val="0"/>
                      <w:szCs w:val="21"/>
                      <w:u w:val="single"/>
                      <w:lang w:bidi="ar"/>
                      <w14:textFill>
                        <w14:solidFill>
                          <w14:schemeClr w14:val="tx1"/>
                        </w14:solidFill>
                      </w14:textFill>
                    </w:rPr>
                    <w:t>24m</w:t>
                  </w:r>
                  <w:r>
                    <w:rPr>
                      <w:rFonts w:cs="宋体"/>
                      <w:color w:val="000000" w:themeColor="text1"/>
                      <w:kern w:val="0"/>
                      <w:szCs w:val="21"/>
                      <w:u w:val="single"/>
                      <w:vertAlign w:val="superscript"/>
                      <w:lang w:bidi="ar"/>
                      <w14:textFill>
                        <w14:solidFill>
                          <w14:schemeClr w14:val="tx1"/>
                        </w14:solidFill>
                      </w14:textFill>
                    </w:rPr>
                    <w:t>3</w:t>
                  </w:r>
                  <w:r>
                    <w:rPr>
                      <w:rFonts w:cs="宋体"/>
                      <w:color w:val="000000" w:themeColor="text1"/>
                      <w:kern w:val="0"/>
                      <w:szCs w:val="21"/>
                      <w:u w:val="single"/>
                      <w:lang w:bidi="ar"/>
                      <w14:textFill>
                        <w14:solidFill>
                          <w14:schemeClr w14:val="tx1"/>
                        </w14:solidFill>
                      </w14:textFill>
                    </w:rPr>
                    <w:t>/min</w:t>
                  </w:r>
                </w:p>
                <w:p w14:paraId="0B44BEDD">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排气压力：</w:t>
                  </w:r>
                  <w:r>
                    <w:rPr>
                      <w:rFonts w:cs="宋体"/>
                      <w:color w:val="000000" w:themeColor="text1"/>
                      <w:kern w:val="0"/>
                      <w:szCs w:val="21"/>
                      <w:u w:val="single"/>
                      <w:lang w:bidi="ar"/>
                      <w14:textFill>
                        <w14:solidFill>
                          <w14:schemeClr w14:val="tx1"/>
                        </w14:solidFill>
                      </w14:textFill>
                    </w:rPr>
                    <w:t>0.8MPa</w:t>
                  </w:r>
                </w:p>
                <w:p w14:paraId="07B8EA23">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功率：</w:t>
                  </w:r>
                  <w:r>
                    <w:rPr>
                      <w:rFonts w:cs="宋体"/>
                      <w:color w:val="000000" w:themeColor="text1"/>
                      <w:kern w:val="0"/>
                      <w:szCs w:val="21"/>
                      <w:u w:val="single"/>
                      <w:lang w:bidi="ar"/>
                      <w14:textFill>
                        <w14:solidFill>
                          <w14:schemeClr w14:val="tx1"/>
                        </w14:solidFill>
                      </w14:textFill>
                    </w:rPr>
                    <w:t>132kw</w:t>
                  </w:r>
                </w:p>
              </w:tc>
              <w:tc>
                <w:tcPr>
                  <w:tcW w:w="543" w:type="pct"/>
                  <w:tcBorders>
                    <w:top w:val="single" w:color="000000" w:sz="4" w:space="0"/>
                    <w:left w:val="single" w:color="000000" w:sz="4" w:space="0"/>
                    <w:bottom w:val="single" w:color="000000" w:sz="4" w:space="0"/>
                    <w:right w:val="single" w:color="000000" w:sz="4" w:space="0"/>
                  </w:tcBorders>
                  <w:vAlign w:val="center"/>
                </w:tcPr>
                <w:p w14:paraId="28A209C3">
                  <w:pPr>
                    <w:jc w:val="center"/>
                    <w:rPr>
                      <w:rFonts w:cs="宋体"/>
                      <w:color w:val="000000" w:themeColor="text1"/>
                      <w:kern w:val="0"/>
                      <w:szCs w:val="21"/>
                      <w:u w:val="single"/>
                      <w:lang w:bidi="ar"/>
                      <w14:textFill>
                        <w14:solidFill>
                          <w14:schemeClr w14:val="tx1"/>
                        </w14:solidFill>
                      </w14:textFill>
                    </w:rPr>
                  </w:pPr>
                  <w:r>
                    <w:rPr>
                      <w:rFonts w:cs="宋体"/>
                      <w:color w:val="000000" w:themeColor="text1"/>
                      <w:kern w:val="0"/>
                      <w:szCs w:val="21"/>
                      <w:u w:val="single"/>
                      <w:lang w:bidi="ar"/>
                      <w14:textFill>
                        <w14:solidFill>
                          <w14:schemeClr w14:val="tx1"/>
                        </w14:solidFill>
                      </w14:textFill>
                    </w:rPr>
                    <w:t>3</w:t>
                  </w:r>
                </w:p>
              </w:tc>
              <w:tc>
                <w:tcPr>
                  <w:tcW w:w="544" w:type="pct"/>
                  <w:tcBorders>
                    <w:top w:val="single" w:color="000000" w:sz="4" w:space="0"/>
                    <w:left w:val="single" w:color="000000" w:sz="4" w:space="0"/>
                    <w:bottom w:val="single" w:color="000000" w:sz="4" w:space="0"/>
                    <w:right w:val="single" w:color="000000" w:sz="4" w:space="0"/>
                  </w:tcBorders>
                  <w:vAlign w:val="center"/>
                </w:tcPr>
                <w:p w14:paraId="7C4D81AE">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3</w:t>
                  </w:r>
                </w:p>
              </w:tc>
              <w:tc>
                <w:tcPr>
                  <w:tcW w:w="493" w:type="pct"/>
                  <w:tcBorders>
                    <w:top w:val="single" w:color="000000" w:sz="4" w:space="0"/>
                    <w:left w:val="single" w:color="000000" w:sz="4" w:space="0"/>
                    <w:bottom w:val="single" w:color="000000" w:sz="4" w:space="0"/>
                    <w:right w:val="single" w:color="000000" w:sz="4" w:space="0"/>
                  </w:tcBorders>
                  <w:vAlign w:val="center"/>
                </w:tcPr>
                <w:p w14:paraId="7AD86560">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0</w:t>
                  </w:r>
                </w:p>
              </w:tc>
              <w:tc>
                <w:tcPr>
                  <w:tcW w:w="481" w:type="pct"/>
                  <w:tcBorders>
                    <w:top w:val="single" w:color="000000" w:sz="4" w:space="0"/>
                    <w:left w:val="single" w:color="000000" w:sz="4" w:space="0"/>
                    <w:bottom w:val="single" w:color="000000" w:sz="4" w:space="0"/>
                    <w:right w:val="single" w:color="000000" w:sz="4" w:space="0"/>
                  </w:tcBorders>
                  <w:vAlign w:val="center"/>
                </w:tcPr>
                <w:p w14:paraId="5B10FFE8">
                  <w:pPr>
                    <w:jc w:val="center"/>
                    <w:rPr>
                      <w:rFonts w:cs="宋体"/>
                      <w:color w:val="000000" w:themeColor="text1"/>
                      <w:kern w:val="0"/>
                      <w:szCs w:val="21"/>
                      <w:u w:val="single"/>
                      <w:lang w:bidi="ar"/>
                      <w14:textFill>
                        <w14:solidFill>
                          <w14:schemeClr w14:val="tx1"/>
                        </w14:solidFill>
                      </w14:textFill>
                    </w:rPr>
                  </w:pPr>
                  <w:r>
                    <w:rPr>
                      <w:rFonts w:cs="宋体"/>
                      <w:color w:val="000000" w:themeColor="text1"/>
                      <w:kern w:val="0"/>
                      <w:szCs w:val="21"/>
                      <w:u w:val="single"/>
                      <w:lang w:bidi="ar"/>
                      <w14:textFill>
                        <w14:solidFill>
                          <w14:schemeClr w14:val="tx1"/>
                        </w14:solidFill>
                      </w14:textFill>
                    </w:rPr>
                    <w:t>不变</w:t>
                  </w:r>
                </w:p>
              </w:tc>
            </w:tr>
            <w:tr w14:paraId="7EDBB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90" w:type="pct"/>
                  <w:tcBorders>
                    <w:top w:val="single" w:color="000000" w:sz="4" w:space="0"/>
                    <w:left w:val="single" w:color="000000" w:sz="4" w:space="0"/>
                    <w:bottom w:val="single" w:color="000000" w:sz="4" w:space="0"/>
                    <w:right w:val="single" w:color="000000" w:sz="4" w:space="0"/>
                  </w:tcBorders>
                  <w:vAlign w:val="center"/>
                </w:tcPr>
                <w:p w14:paraId="4C697C29">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1</w:t>
                  </w:r>
                  <w:r>
                    <w:rPr>
                      <w:rFonts w:cs="宋体"/>
                      <w:color w:val="000000" w:themeColor="text1"/>
                      <w:kern w:val="0"/>
                      <w:szCs w:val="21"/>
                      <w:u w:val="single"/>
                      <w:lang w:bidi="ar"/>
                      <w14:textFill>
                        <w14:solidFill>
                          <w14:schemeClr w14:val="tx1"/>
                        </w14:solidFill>
                      </w14:textFill>
                    </w:rPr>
                    <w:t>1</w:t>
                  </w:r>
                </w:p>
              </w:tc>
              <w:tc>
                <w:tcPr>
                  <w:tcW w:w="742" w:type="pct"/>
                  <w:tcBorders>
                    <w:top w:val="single" w:color="000000" w:sz="4" w:space="0"/>
                    <w:left w:val="single" w:color="000000" w:sz="4" w:space="0"/>
                    <w:bottom w:val="single" w:color="000000" w:sz="4" w:space="0"/>
                    <w:right w:val="single" w:color="000000" w:sz="4" w:space="0"/>
                  </w:tcBorders>
                  <w:vAlign w:val="center"/>
                </w:tcPr>
                <w:p w14:paraId="42C09F21">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吹风储气罐</w:t>
                  </w:r>
                </w:p>
              </w:tc>
              <w:tc>
                <w:tcPr>
                  <w:tcW w:w="1707" w:type="pct"/>
                  <w:tcBorders>
                    <w:top w:val="single" w:color="000000" w:sz="4" w:space="0"/>
                    <w:left w:val="single" w:color="000000" w:sz="4" w:space="0"/>
                    <w:bottom w:val="single" w:color="000000" w:sz="4" w:space="0"/>
                    <w:right w:val="single" w:color="000000" w:sz="4" w:space="0"/>
                  </w:tcBorders>
                  <w:vAlign w:val="center"/>
                </w:tcPr>
                <w:p w14:paraId="3BDE15FA">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容积：</w:t>
                  </w:r>
                  <w:r>
                    <w:rPr>
                      <w:rFonts w:cs="宋体"/>
                      <w:color w:val="000000" w:themeColor="text1"/>
                      <w:kern w:val="0"/>
                      <w:szCs w:val="21"/>
                      <w:u w:val="single"/>
                      <w:lang w:bidi="ar"/>
                      <w14:textFill>
                        <w14:solidFill>
                          <w14:schemeClr w14:val="tx1"/>
                        </w14:solidFill>
                      </w14:textFill>
                    </w:rPr>
                    <w:t>20m³</w:t>
                  </w:r>
                </w:p>
                <w:p w14:paraId="1957EDAF">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承压：</w:t>
                  </w:r>
                  <w:r>
                    <w:rPr>
                      <w:rFonts w:cs="宋体"/>
                      <w:color w:val="000000" w:themeColor="text1"/>
                      <w:kern w:val="0"/>
                      <w:szCs w:val="21"/>
                      <w:u w:val="single"/>
                      <w:lang w:bidi="ar"/>
                      <w14:textFill>
                        <w14:solidFill>
                          <w14:schemeClr w14:val="tx1"/>
                        </w14:solidFill>
                      </w14:textFill>
                    </w:rPr>
                    <w:t>1.0MPa</w:t>
                  </w:r>
                </w:p>
                <w:p w14:paraId="783AF1D4">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材质：碳钢防腐</w:t>
                  </w:r>
                </w:p>
              </w:tc>
              <w:tc>
                <w:tcPr>
                  <w:tcW w:w="543" w:type="pct"/>
                  <w:tcBorders>
                    <w:top w:val="single" w:color="000000" w:sz="4" w:space="0"/>
                    <w:left w:val="single" w:color="000000" w:sz="4" w:space="0"/>
                    <w:bottom w:val="single" w:color="000000" w:sz="4" w:space="0"/>
                    <w:right w:val="single" w:color="000000" w:sz="4" w:space="0"/>
                  </w:tcBorders>
                  <w:vAlign w:val="center"/>
                </w:tcPr>
                <w:p w14:paraId="3B7831FA">
                  <w:pPr>
                    <w:jc w:val="center"/>
                    <w:rPr>
                      <w:rFonts w:cs="宋体"/>
                      <w:color w:val="000000" w:themeColor="text1"/>
                      <w:kern w:val="0"/>
                      <w:szCs w:val="21"/>
                      <w:u w:val="single"/>
                      <w:lang w:bidi="ar"/>
                      <w14:textFill>
                        <w14:solidFill>
                          <w14:schemeClr w14:val="tx1"/>
                        </w14:solidFill>
                      </w14:textFill>
                    </w:rPr>
                  </w:pPr>
                  <w:r>
                    <w:rPr>
                      <w:rFonts w:cs="宋体"/>
                      <w:color w:val="000000" w:themeColor="text1"/>
                      <w:kern w:val="0"/>
                      <w:szCs w:val="21"/>
                      <w:u w:val="single"/>
                      <w:lang w:bidi="ar"/>
                      <w14:textFill>
                        <w14:solidFill>
                          <w14:schemeClr w14:val="tx1"/>
                        </w14:solidFill>
                      </w14:textFill>
                    </w:rPr>
                    <w:t>3</w:t>
                  </w:r>
                </w:p>
              </w:tc>
              <w:tc>
                <w:tcPr>
                  <w:tcW w:w="544" w:type="pct"/>
                  <w:tcBorders>
                    <w:top w:val="single" w:color="000000" w:sz="4" w:space="0"/>
                    <w:left w:val="single" w:color="000000" w:sz="4" w:space="0"/>
                    <w:bottom w:val="single" w:color="000000" w:sz="4" w:space="0"/>
                    <w:right w:val="single" w:color="000000" w:sz="4" w:space="0"/>
                  </w:tcBorders>
                  <w:vAlign w:val="center"/>
                </w:tcPr>
                <w:p w14:paraId="7E14D0BA">
                  <w:pPr>
                    <w:jc w:val="center"/>
                    <w:rPr>
                      <w:rFonts w:cs="宋体"/>
                      <w:color w:val="000000" w:themeColor="text1"/>
                      <w:kern w:val="0"/>
                      <w:szCs w:val="21"/>
                      <w:u w:val="single"/>
                      <w:lang w:bidi="ar"/>
                      <w14:textFill>
                        <w14:solidFill>
                          <w14:schemeClr w14:val="tx1"/>
                        </w14:solidFill>
                      </w14:textFill>
                    </w:rPr>
                  </w:pPr>
                  <w:r>
                    <w:rPr>
                      <w:rFonts w:cs="宋体"/>
                      <w:color w:val="000000" w:themeColor="text1"/>
                      <w:kern w:val="0"/>
                      <w:szCs w:val="21"/>
                      <w:u w:val="single"/>
                      <w:lang w:bidi="ar"/>
                      <w14:textFill>
                        <w14:solidFill>
                          <w14:schemeClr w14:val="tx1"/>
                        </w14:solidFill>
                      </w14:textFill>
                    </w:rPr>
                    <w:t>3</w:t>
                  </w:r>
                </w:p>
              </w:tc>
              <w:tc>
                <w:tcPr>
                  <w:tcW w:w="493" w:type="pct"/>
                  <w:tcBorders>
                    <w:top w:val="single" w:color="000000" w:sz="4" w:space="0"/>
                    <w:left w:val="single" w:color="000000" w:sz="4" w:space="0"/>
                    <w:bottom w:val="single" w:color="000000" w:sz="4" w:space="0"/>
                    <w:right w:val="single" w:color="000000" w:sz="4" w:space="0"/>
                  </w:tcBorders>
                  <w:vAlign w:val="center"/>
                </w:tcPr>
                <w:p w14:paraId="49F1DF61">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0</w:t>
                  </w:r>
                </w:p>
              </w:tc>
              <w:tc>
                <w:tcPr>
                  <w:tcW w:w="481" w:type="pct"/>
                  <w:tcBorders>
                    <w:top w:val="single" w:color="000000" w:sz="4" w:space="0"/>
                    <w:left w:val="single" w:color="000000" w:sz="4" w:space="0"/>
                    <w:bottom w:val="single" w:color="000000" w:sz="4" w:space="0"/>
                    <w:right w:val="single" w:color="000000" w:sz="4" w:space="0"/>
                  </w:tcBorders>
                  <w:vAlign w:val="center"/>
                </w:tcPr>
                <w:p w14:paraId="637E8D0A">
                  <w:pPr>
                    <w:jc w:val="center"/>
                    <w:rPr>
                      <w:rFonts w:cs="宋体"/>
                      <w:color w:val="000000" w:themeColor="text1"/>
                      <w:kern w:val="0"/>
                      <w:szCs w:val="21"/>
                      <w:u w:val="single"/>
                      <w:lang w:bidi="ar"/>
                      <w14:textFill>
                        <w14:solidFill>
                          <w14:schemeClr w14:val="tx1"/>
                        </w14:solidFill>
                      </w14:textFill>
                    </w:rPr>
                  </w:pPr>
                  <w:r>
                    <w:rPr>
                      <w:rFonts w:cs="宋体"/>
                      <w:color w:val="000000" w:themeColor="text1"/>
                      <w:kern w:val="0"/>
                      <w:szCs w:val="21"/>
                      <w:u w:val="single"/>
                      <w:lang w:bidi="ar"/>
                      <w14:textFill>
                        <w14:solidFill>
                          <w14:schemeClr w14:val="tx1"/>
                        </w14:solidFill>
                      </w14:textFill>
                    </w:rPr>
                    <w:t>不变</w:t>
                  </w:r>
                </w:p>
              </w:tc>
            </w:tr>
            <w:tr w14:paraId="4E686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90" w:type="pct"/>
                  <w:tcBorders>
                    <w:top w:val="single" w:color="000000" w:sz="4" w:space="0"/>
                    <w:left w:val="single" w:color="000000" w:sz="4" w:space="0"/>
                    <w:bottom w:val="single" w:color="000000" w:sz="4" w:space="0"/>
                    <w:right w:val="single" w:color="000000" w:sz="4" w:space="0"/>
                  </w:tcBorders>
                  <w:vAlign w:val="center"/>
                </w:tcPr>
                <w:p w14:paraId="7B587FE0">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1</w:t>
                  </w:r>
                  <w:r>
                    <w:rPr>
                      <w:rFonts w:cs="宋体"/>
                      <w:color w:val="000000" w:themeColor="text1"/>
                      <w:kern w:val="0"/>
                      <w:szCs w:val="21"/>
                      <w:u w:val="single"/>
                      <w:lang w:bidi="ar"/>
                      <w14:textFill>
                        <w14:solidFill>
                          <w14:schemeClr w14:val="tx1"/>
                        </w14:solidFill>
                      </w14:textFill>
                    </w:rPr>
                    <w:t>2</w:t>
                  </w:r>
                </w:p>
              </w:tc>
              <w:tc>
                <w:tcPr>
                  <w:tcW w:w="742" w:type="pct"/>
                  <w:tcBorders>
                    <w:top w:val="single" w:color="000000" w:sz="4" w:space="0"/>
                    <w:left w:val="single" w:color="000000" w:sz="4" w:space="0"/>
                    <w:bottom w:val="single" w:color="000000" w:sz="4" w:space="0"/>
                    <w:right w:val="single" w:color="000000" w:sz="4" w:space="0"/>
                  </w:tcBorders>
                  <w:vAlign w:val="center"/>
                </w:tcPr>
                <w:p w14:paraId="3F9B771A">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仪表气罐</w:t>
                  </w:r>
                </w:p>
              </w:tc>
              <w:tc>
                <w:tcPr>
                  <w:tcW w:w="1707" w:type="pct"/>
                  <w:tcBorders>
                    <w:top w:val="single" w:color="000000" w:sz="4" w:space="0"/>
                    <w:left w:val="single" w:color="000000" w:sz="4" w:space="0"/>
                    <w:bottom w:val="single" w:color="000000" w:sz="4" w:space="0"/>
                    <w:right w:val="single" w:color="000000" w:sz="4" w:space="0"/>
                  </w:tcBorders>
                  <w:vAlign w:val="center"/>
                </w:tcPr>
                <w:p w14:paraId="2E1A1DDB">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容积：</w:t>
                  </w:r>
                  <w:r>
                    <w:rPr>
                      <w:rFonts w:cs="宋体"/>
                      <w:color w:val="000000" w:themeColor="text1"/>
                      <w:kern w:val="0"/>
                      <w:szCs w:val="21"/>
                      <w:u w:val="single"/>
                      <w:lang w:bidi="ar"/>
                      <w14:textFill>
                        <w14:solidFill>
                          <w14:schemeClr w14:val="tx1"/>
                        </w14:solidFill>
                      </w14:textFill>
                    </w:rPr>
                    <w:t>2m³</w:t>
                  </w:r>
                </w:p>
                <w:p w14:paraId="5A6182EF">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承压：</w:t>
                  </w:r>
                  <w:r>
                    <w:rPr>
                      <w:rFonts w:cs="宋体"/>
                      <w:color w:val="000000" w:themeColor="text1"/>
                      <w:kern w:val="0"/>
                      <w:szCs w:val="21"/>
                      <w:u w:val="single"/>
                      <w:lang w:bidi="ar"/>
                      <w14:textFill>
                        <w14:solidFill>
                          <w14:schemeClr w14:val="tx1"/>
                        </w14:solidFill>
                      </w14:textFill>
                    </w:rPr>
                    <w:t>1.0MPa</w:t>
                  </w:r>
                </w:p>
                <w:p w14:paraId="73D8DE3D">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材质：碳钢防腐</w:t>
                  </w:r>
                </w:p>
              </w:tc>
              <w:tc>
                <w:tcPr>
                  <w:tcW w:w="543" w:type="pct"/>
                  <w:tcBorders>
                    <w:top w:val="single" w:color="000000" w:sz="4" w:space="0"/>
                    <w:left w:val="single" w:color="000000" w:sz="4" w:space="0"/>
                    <w:bottom w:val="single" w:color="000000" w:sz="4" w:space="0"/>
                    <w:right w:val="single" w:color="000000" w:sz="4" w:space="0"/>
                  </w:tcBorders>
                  <w:vAlign w:val="center"/>
                </w:tcPr>
                <w:p w14:paraId="3434DBCF">
                  <w:pPr>
                    <w:jc w:val="center"/>
                    <w:rPr>
                      <w:rFonts w:cs="宋体"/>
                      <w:color w:val="000000" w:themeColor="text1"/>
                      <w:kern w:val="0"/>
                      <w:szCs w:val="21"/>
                      <w:u w:val="single"/>
                      <w:lang w:bidi="ar"/>
                      <w14:textFill>
                        <w14:solidFill>
                          <w14:schemeClr w14:val="tx1"/>
                        </w14:solidFill>
                      </w14:textFill>
                    </w:rPr>
                  </w:pPr>
                  <w:r>
                    <w:rPr>
                      <w:rFonts w:cs="宋体"/>
                      <w:color w:val="000000" w:themeColor="text1"/>
                      <w:kern w:val="0"/>
                      <w:szCs w:val="21"/>
                      <w:u w:val="single"/>
                      <w:lang w:bidi="ar"/>
                      <w14:textFill>
                        <w14:solidFill>
                          <w14:schemeClr w14:val="tx1"/>
                        </w14:solidFill>
                      </w14:textFill>
                    </w:rPr>
                    <w:t>1</w:t>
                  </w:r>
                </w:p>
              </w:tc>
              <w:tc>
                <w:tcPr>
                  <w:tcW w:w="544" w:type="pct"/>
                  <w:tcBorders>
                    <w:top w:val="single" w:color="000000" w:sz="4" w:space="0"/>
                    <w:left w:val="single" w:color="000000" w:sz="4" w:space="0"/>
                    <w:bottom w:val="single" w:color="000000" w:sz="4" w:space="0"/>
                    <w:right w:val="single" w:color="000000" w:sz="4" w:space="0"/>
                  </w:tcBorders>
                  <w:vAlign w:val="center"/>
                </w:tcPr>
                <w:p w14:paraId="22670D33">
                  <w:pPr>
                    <w:jc w:val="center"/>
                    <w:rPr>
                      <w:rFonts w:cs="宋体"/>
                      <w:color w:val="000000" w:themeColor="text1"/>
                      <w:kern w:val="0"/>
                      <w:szCs w:val="21"/>
                      <w:u w:val="single"/>
                      <w:lang w:bidi="ar"/>
                      <w14:textFill>
                        <w14:solidFill>
                          <w14:schemeClr w14:val="tx1"/>
                        </w14:solidFill>
                      </w14:textFill>
                    </w:rPr>
                  </w:pPr>
                  <w:r>
                    <w:rPr>
                      <w:rFonts w:cs="宋体"/>
                      <w:color w:val="000000" w:themeColor="text1"/>
                      <w:kern w:val="0"/>
                      <w:szCs w:val="21"/>
                      <w:u w:val="single"/>
                      <w:lang w:bidi="ar"/>
                      <w14:textFill>
                        <w14:solidFill>
                          <w14:schemeClr w14:val="tx1"/>
                        </w14:solidFill>
                      </w14:textFill>
                    </w:rPr>
                    <w:t>1</w:t>
                  </w:r>
                </w:p>
              </w:tc>
              <w:tc>
                <w:tcPr>
                  <w:tcW w:w="493" w:type="pct"/>
                  <w:tcBorders>
                    <w:top w:val="single" w:color="000000" w:sz="4" w:space="0"/>
                    <w:left w:val="single" w:color="000000" w:sz="4" w:space="0"/>
                    <w:bottom w:val="single" w:color="000000" w:sz="4" w:space="0"/>
                    <w:right w:val="single" w:color="000000" w:sz="4" w:space="0"/>
                  </w:tcBorders>
                  <w:vAlign w:val="center"/>
                </w:tcPr>
                <w:p w14:paraId="559CEBFD">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0</w:t>
                  </w:r>
                </w:p>
              </w:tc>
              <w:tc>
                <w:tcPr>
                  <w:tcW w:w="481" w:type="pct"/>
                  <w:tcBorders>
                    <w:top w:val="single" w:color="000000" w:sz="4" w:space="0"/>
                    <w:left w:val="single" w:color="000000" w:sz="4" w:space="0"/>
                    <w:bottom w:val="single" w:color="000000" w:sz="4" w:space="0"/>
                    <w:right w:val="single" w:color="000000" w:sz="4" w:space="0"/>
                  </w:tcBorders>
                  <w:vAlign w:val="center"/>
                </w:tcPr>
                <w:p w14:paraId="3C92612D">
                  <w:pPr>
                    <w:jc w:val="center"/>
                    <w:rPr>
                      <w:rFonts w:cs="宋体"/>
                      <w:color w:val="000000" w:themeColor="text1"/>
                      <w:kern w:val="0"/>
                      <w:szCs w:val="21"/>
                      <w:u w:val="single"/>
                      <w:lang w:bidi="ar"/>
                      <w14:textFill>
                        <w14:solidFill>
                          <w14:schemeClr w14:val="tx1"/>
                        </w14:solidFill>
                      </w14:textFill>
                    </w:rPr>
                  </w:pPr>
                  <w:r>
                    <w:rPr>
                      <w:rFonts w:cs="宋体"/>
                      <w:color w:val="000000" w:themeColor="text1"/>
                      <w:kern w:val="0"/>
                      <w:szCs w:val="21"/>
                      <w:u w:val="single"/>
                      <w:lang w:bidi="ar"/>
                      <w14:textFill>
                        <w14:solidFill>
                          <w14:schemeClr w14:val="tx1"/>
                        </w14:solidFill>
                      </w14:textFill>
                    </w:rPr>
                    <w:t>不变</w:t>
                  </w:r>
                </w:p>
              </w:tc>
            </w:tr>
            <w:tr w14:paraId="7CCD6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90" w:type="pct"/>
                  <w:tcBorders>
                    <w:top w:val="single" w:color="000000" w:sz="4" w:space="0"/>
                    <w:left w:val="single" w:color="000000" w:sz="4" w:space="0"/>
                    <w:bottom w:val="single" w:color="000000" w:sz="4" w:space="0"/>
                    <w:right w:val="single" w:color="000000" w:sz="4" w:space="0"/>
                  </w:tcBorders>
                  <w:vAlign w:val="center"/>
                </w:tcPr>
                <w:p w14:paraId="512E5128">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1</w:t>
                  </w:r>
                  <w:r>
                    <w:rPr>
                      <w:rFonts w:cs="宋体"/>
                      <w:color w:val="000000" w:themeColor="text1"/>
                      <w:kern w:val="0"/>
                      <w:szCs w:val="21"/>
                      <w:u w:val="single"/>
                      <w:lang w:bidi="ar"/>
                      <w14:textFill>
                        <w14:solidFill>
                          <w14:schemeClr w14:val="tx1"/>
                        </w14:solidFill>
                      </w14:textFill>
                    </w:rPr>
                    <w:t>3</w:t>
                  </w:r>
                </w:p>
              </w:tc>
              <w:tc>
                <w:tcPr>
                  <w:tcW w:w="742" w:type="pct"/>
                  <w:tcBorders>
                    <w:top w:val="single" w:color="000000" w:sz="4" w:space="0"/>
                    <w:left w:val="single" w:color="000000" w:sz="4" w:space="0"/>
                    <w:bottom w:val="single" w:color="000000" w:sz="4" w:space="0"/>
                    <w:right w:val="single" w:color="000000" w:sz="4" w:space="0"/>
                  </w:tcBorders>
                  <w:vAlign w:val="center"/>
                </w:tcPr>
                <w:p w14:paraId="4F9CDF55">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压滤电动行车</w:t>
                  </w:r>
                </w:p>
              </w:tc>
              <w:tc>
                <w:tcPr>
                  <w:tcW w:w="1707" w:type="pct"/>
                  <w:tcBorders>
                    <w:top w:val="single" w:color="000000" w:sz="4" w:space="0"/>
                    <w:left w:val="single" w:color="000000" w:sz="4" w:space="0"/>
                    <w:bottom w:val="single" w:color="000000" w:sz="4" w:space="0"/>
                    <w:right w:val="single" w:color="000000" w:sz="4" w:space="0"/>
                  </w:tcBorders>
                  <w:vAlign w:val="center"/>
                </w:tcPr>
                <w:p w14:paraId="6B332E1E">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起重量：</w:t>
                  </w:r>
                  <w:r>
                    <w:rPr>
                      <w:rFonts w:cs="宋体"/>
                      <w:color w:val="000000" w:themeColor="text1"/>
                      <w:kern w:val="0"/>
                      <w:szCs w:val="21"/>
                      <w:u w:val="single"/>
                      <w:lang w:bidi="ar"/>
                      <w14:textFill>
                        <w14:solidFill>
                          <w14:schemeClr w14:val="tx1"/>
                        </w14:solidFill>
                      </w14:textFill>
                    </w:rPr>
                    <w:t>10t</w:t>
                  </w:r>
                  <w:r>
                    <w:rPr>
                      <w:rFonts w:hint="eastAsia" w:cs="宋体"/>
                      <w:color w:val="000000" w:themeColor="text1"/>
                      <w:kern w:val="0"/>
                      <w:szCs w:val="21"/>
                      <w:u w:val="single"/>
                      <w:lang w:bidi="ar"/>
                      <w14:textFill>
                        <w14:solidFill>
                          <w14:schemeClr w14:val="tx1"/>
                        </w14:solidFill>
                      </w14:textFill>
                    </w:rPr>
                    <w:t>；起重高度：</w:t>
                  </w:r>
                  <w:r>
                    <w:rPr>
                      <w:rFonts w:cs="宋体"/>
                      <w:color w:val="000000" w:themeColor="text1"/>
                      <w:kern w:val="0"/>
                      <w:szCs w:val="21"/>
                      <w:u w:val="single"/>
                      <w:lang w:bidi="ar"/>
                      <w14:textFill>
                        <w14:solidFill>
                          <w14:schemeClr w14:val="tx1"/>
                        </w14:solidFill>
                      </w14:textFill>
                    </w:rPr>
                    <w:t>12m</w:t>
                  </w:r>
                  <w:r>
                    <w:rPr>
                      <w:rFonts w:hint="eastAsia" w:cs="宋体"/>
                      <w:color w:val="000000" w:themeColor="text1"/>
                      <w:kern w:val="0"/>
                      <w:szCs w:val="21"/>
                      <w:u w:val="single"/>
                      <w:lang w:bidi="ar"/>
                      <w14:textFill>
                        <w14:solidFill>
                          <w14:schemeClr w14:val="tx1"/>
                        </w14:solidFill>
                      </w14:textFill>
                    </w:rPr>
                    <w:t>；</w:t>
                  </w:r>
                </w:p>
                <w:p w14:paraId="6047BC53">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运行距离：</w:t>
                  </w:r>
                  <w:r>
                    <w:rPr>
                      <w:rFonts w:cs="宋体"/>
                      <w:color w:val="000000" w:themeColor="text1"/>
                      <w:kern w:val="0"/>
                      <w:szCs w:val="21"/>
                      <w:u w:val="single"/>
                      <w:lang w:bidi="ar"/>
                      <w14:textFill>
                        <w14:solidFill>
                          <w14:schemeClr w14:val="tx1"/>
                        </w14:solidFill>
                      </w14:textFill>
                    </w:rPr>
                    <w:t>56m</w:t>
                  </w:r>
                  <w:r>
                    <w:rPr>
                      <w:rFonts w:hint="eastAsia" w:cs="宋体"/>
                      <w:color w:val="000000" w:themeColor="text1"/>
                      <w:kern w:val="0"/>
                      <w:szCs w:val="21"/>
                      <w:u w:val="single"/>
                      <w:lang w:bidi="ar"/>
                      <w14:textFill>
                        <w14:solidFill>
                          <w14:schemeClr w14:val="tx1"/>
                        </w14:solidFill>
                      </w14:textFill>
                    </w:rPr>
                    <w:t>；跨度：</w:t>
                  </w:r>
                  <w:r>
                    <w:rPr>
                      <w:rFonts w:cs="宋体"/>
                      <w:color w:val="000000" w:themeColor="text1"/>
                      <w:kern w:val="0"/>
                      <w:szCs w:val="21"/>
                      <w:u w:val="single"/>
                      <w:lang w:bidi="ar"/>
                      <w14:textFill>
                        <w14:solidFill>
                          <w14:schemeClr w14:val="tx1"/>
                        </w14:solidFill>
                      </w14:textFill>
                    </w:rPr>
                    <w:t>21</w:t>
                  </w:r>
                </w:p>
              </w:tc>
              <w:tc>
                <w:tcPr>
                  <w:tcW w:w="543" w:type="pct"/>
                  <w:tcBorders>
                    <w:top w:val="single" w:color="000000" w:sz="4" w:space="0"/>
                    <w:left w:val="single" w:color="000000" w:sz="4" w:space="0"/>
                    <w:bottom w:val="single" w:color="000000" w:sz="4" w:space="0"/>
                    <w:right w:val="single" w:color="000000" w:sz="4" w:space="0"/>
                  </w:tcBorders>
                  <w:vAlign w:val="center"/>
                </w:tcPr>
                <w:p w14:paraId="00DFB799">
                  <w:pPr>
                    <w:jc w:val="center"/>
                    <w:rPr>
                      <w:rFonts w:cs="宋体"/>
                      <w:color w:val="000000" w:themeColor="text1"/>
                      <w:kern w:val="0"/>
                      <w:szCs w:val="21"/>
                      <w:u w:val="single"/>
                      <w:lang w:bidi="ar"/>
                      <w14:textFill>
                        <w14:solidFill>
                          <w14:schemeClr w14:val="tx1"/>
                        </w14:solidFill>
                      </w14:textFill>
                    </w:rPr>
                  </w:pPr>
                  <w:r>
                    <w:rPr>
                      <w:rFonts w:cs="宋体"/>
                      <w:color w:val="000000" w:themeColor="text1"/>
                      <w:kern w:val="0"/>
                      <w:szCs w:val="21"/>
                      <w:u w:val="single"/>
                      <w:lang w:bidi="ar"/>
                      <w14:textFill>
                        <w14:solidFill>
                          <w14:schemeClr w14:val="tx1"/>
                        </w14:solidFill>
                      </w14:textFill>
                    </w:rPr>
                    <w:t>1</w:t>
                  </w:r>
                </w:p>
              </w:tc>
              <w:tc>
                <w:tcPr>
                  <w:tcW w:w="544" w:type="pct"/>
                  <w:tcBorders>
                    <w:top w:val="single" w:color="000000" w:sz="4" w:space="0"/>
                    <w:left w:val="single" w:color="000000" w:sz="4" w:space="0"/>
                    <w:bottom w:val="single" w:color="000000" w:sz="4" w:space="0"/>
                    <w:right w:val="single" w:color="000000" w:sz="4" w:space="0"/>
                  </w:tcBorders>
                  <w:vAlign w:val="center"/>
                </w:tcPr>
                <w:p w14:paraId="0D9569D7">
                  <w:pPr>
                    <w:jc w:val="center"/>
                    <w:rPr>
                      <w:rFonts w:cs="宋体"/>
                      <w:color w:val="000000" w:themeColor="text1"/>
                      <w:kern w:val="0"/>
                      <w:szCs w:val="21"/>
                      <w:u w:val="single"/>
                      <w:lang w:bidi="ar"/>
                      <w14:textFill>
                        <w14:solidFill>
                          <w14:schemeClr w14:val="tx1"/>
                        </w14:solidFill>
                      </w14:textFill>
                    </w:rPr>
                  </w:pPr>
                  <w:r>
                    <w:rPr>
                      <w:rFonts w:cs="宋体"/>
                      <w:color w:val="000000" w:themeColor="text1"/>
                      <w:kern w:val="0"/>
                      <w:szCs w:val="21"/>
                      <w:u w:val="single"/>
                      <w:lang w:bidi="ar"/>
                      <w14:textFill>
                        <w14:solidFill>
                          <w14:schemeClr w14:val="tx1"/>
                        </w14:solidFill>
                      </w14:textFill>
                    </w:rPr>
                    <w:t>1</w:t>
                  </w:r>
                </w:p>
              </w:tc>
              <w:tc>
                <w:tcPr>
                  <w:tcW w:w="493" w:type="pct"/>
                  <w:tcBorders>
                    <w:top w:val="single" w:color="000000" w:sz="4" w:space="0"/>
                    <w:left w:val="single" w:color="000000" w:sz="4" w:space="0"/>
                    <w:bottom w:val="single" w:color="000000" w:sz="4" w:space="0"/>
                    <w:right w:val="single" w:color="000000" w:sz="4" w:space="0"/>
                  </w:tcBorders>
                  <w:vAlign w:val="center"/>
                </w:tcPr>
                <w:p w14:paraId="4EB18AF0">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0</w:t>
                  </w:r>
                </w:p>
              </w:tc>
              <w:tc>
                <w:tcPr>
                  <w:tcW w:w="481" w:type="pct"/>
                  <w:tcBorders>
                    <w:top w:val="single" w:color="000000" w:sz="4" w:space="0"/>
                    <w:left w:val="single" w:color="000000" w:sz="4" w:space="0"/>
                    <w:bottom w:val="single" w:color="000000" w:sz="4" w:space="0"/>
                    <w:right w:val="single" w:color="000000" w:sz="4" w:space="0"/>
                  </w:tcBorders>
                  <w:vAlign w:val="center"/>
                </w:tcPr>
                <w:p w14:paraId="0CD17D3B">
                  <w:pPr>
                    <w:jc w:val="center"/>
                    <w:rPr>
                      <w:rFonts w:cs="宋体"/>
                      <w:color w:val="000000" w:themeColor="text1"/>
                      <w:kern w:val="0"/>
                      <w:szCs w:val="21"/>
                      <w:u w:val="single"/>
                      <w:lang w:bidi="ar"/>
                      <w14:textFill>
                        <w14:solidFill>
                          <w14:schemeClr w14:val="tx1"/>
                        </w14:solidFill>
                      </w14:textFill>
                    </w:rPr>
                  </w:pPr>
                  <w:r>
                    <w:rPr>
                      <w:rFonts w:cs="宋体"/>
                      <w:color w:val="000000" w:themeColor="text1"/>
                      <w:kern w:val="0"/>
                      <w:szCs w:val="21"/>
                      <w:u w:val="single"/>
                      <w:lang w:bidi="ar"/>
                      <w14:textFill>
                        <w14:solidFill>
                          <w14:schemeClr w14:val="tx1"/>
                        </w14:solidFill>
                      </w14:textFill>
                    </w:rPr>
                    <w:t>不变</w:t>
                  </w:r>
                </w:p>
              </w:tc>
            </w:tr>
            <w:tr w14:paraId="19E2A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90" w:type="pct"/>
                  <w:tcBorders>
                    <w:top w:val="single" w:color="000000" w:sz="4" w:space="0"/>
                    <w:left w:val="single" w:color="000000" w:sz="4" w:space="0"/>
                    <w:bottom w:val="single" w:color="000000" w:sz="4" w:space="0"/>
                    <w:right w:val="single" w:color="000000" w:sz="4" w:space="0"/>
                  </w:tcBorders>
                  <w:vAlign w:val="center"/>
                </w:tcPr>
                <w:p w14:paraId="09191B4F">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1</w:t>
                  </w:r>
                  <w:r>
                    <w:rPr>
                      <w:rFonts w:cs="宋体"/>
                      <w:color w:val="000000" w:themeColor="text1"/>
                      <w:kern w:val="0"/>
                      <w:szCs w:val="21"/>
                      <w:u w:val="single"/>
                      <w:lang w:bidi="ar"/>
                      <w14:textFill>
                        <w14:solidFill>
                          <w14:schemeClr w14:val="tx1"/>
                        </w14:solidFill>
                      </w14:textFill>
                    </w:rPr>
                    <w:t>4</w:t>
                  </w:r>
                </w:p>
              </w:tc>
              <w:tc>
                <w:tcPr>
                  <w:tcW w:w="742" w:type="pct"/>
                  <w:tcBorders>
                    <w:top w:val="single" w:color="000000" w:sz="4" w:space="0"/>
                    <w:left w:val="single" w:color="000000" w:sz="4" w:space="0"/>
                    <w:bottom w:val="single" w:color="000000" w:sz="4" w:space="0"/>
                    <w:right w:val="single" w:color="000000" w:sz="4" w:space="0"/>
                  </w:tcBorders>
                  <w:vAlign w:val="center"/>
                </w:tcPr>
                <w:p w14:paraId="10605870">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大倾角输送机</w:t>
                  </w:r>
                </w:p>
              </w:tc>
              <w:tc>
                <w:tcPr>
                  <w:tcW w:w="1707" w:type="pct"/>
                  <w:tcBorders>
                    <w:top w:val="single" w:color="000000" w:sz="4" w:space="0"/>
                    <w:left w:val="single" w:color="000000" w:sz="4" w:space="0"/>
                    <w:bottom w:val="single" w:color="000000" w:sz="4" w:space="0"/>
                    <w:right w:val="single" w:color="000000" w:sz="4" w:space="0"/>
                  </w:tcBorders>
                  <w:vAlign w:val="center"/>
                </w:tcPr>
                <w:p w14:paraId="56770ED7">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长度约</w:t>
                  </w:r>
                  <w:r>
                    <w:rPr>
                      <w:rFonts w:cs="宋体"/>
                      <w:color w:val="000000" w:themeColor="text1"/>
                      <w:kern w:val="0"/>
                      <w:szCs w:val="21"/>
                      <w:u w:val="single"/>
                      <w:lang w:bidi="ar"/>
                      <w14:textFill>
                        <w14:solidFill>
                          <w14:schemeClr w14:val="tx1"/>
                        </w14:solidFill>
                      </w14:textFill>
                    </w:rPr>
                    <w:t>70 m</w:t>
                  </w:r>
                </w:p>
                <w:p w14:paraId="0090D96A">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带宽：1</w:t>
                  </w:r>
                  <w:r>
                    <w:rPr>
                      <w:rFonts w:cs="宋体"/>
                      <w:color w:val="000000" w:themeColor="text1"/>
                      <w:kern w:val="0"/>
                      <w:szCs w:val="21"/>
                      <w:u w:val="single"/>
                      <w:lang w:bidi="ar"/>
                      <w14:textFill>
                        <w14:solidFill>
                          <w14:schemeClr w14:val="tx1"/>
                        </w14:solidFill>
                      </w14:textFill>
                    </w:rPr>
                    <w:t>.2 m</w:t>
                  </w:r>
                </w:p>
              </w:tc>
              <w:tc>
                <w:tcPr>
                  <w:tcW w:w="543" w:type="pct"/>
                  <w:tcBorders>
                    <w:top w:val="single" w:color="000000" w:sz="4" w:space="0"/>
                    <w:left w:val="single" w:color="000000" w:sz="4" w:space="0"/>
                    <w:bottom w:val="single" w:color="000000" w:sz="4" w:space="0"/>
                    <w:right w:val="single" w:color="000000" w:sz="4" w:space="0"/>
                  </w:tcBorders>
                  <w:vAlign w:val="center"/>
                </w:tcPr>
                <w:p w14:paraId="10FA6692">
                  <w:pPr>
                    <w:jc w:val="center"/>
                    <w:rPr>
                      <w:rFonts w:cs="宋体"/>
                      <w:color w:val="000000" w:themeColor="text1"/>
                      <w:kern w:val="0"/>
                      <w:szCs w:val="21"/>
                      <w:u w:val="single"/>
                      <w:lang w:bidi="ar"/>
                      <w14:textFill>
                        <w14:solidFill>
                          <w14:schemeClr w14:val="tx1"/>
                        </w14:solidFill>
                      </w14:textFill>
                    </w:rPr>
                  </w:pPr>
                  <w:r>
                    <w:rPr>
                      <w:rFonts w:cs="宋体"/>
                      <w:color w:val="000000" w:themeColor="text1"/>
                      <w:kern w:val="0"/>
                      <w:szCs w:val="21"/>
                      <w:u w:val="single"/>
                      <w:lang w:bidi="ar"/>
                      <w14:textFill>
                        <w14:solidFill>
                          <w14:schemeClr w14:val="tx1"/>
                        </w14:solidFill>
                      </w14:textFill>
                    </w:rPr>
                    <w:t>2</w:t>
                  </w:r>
                </w:p>
              </w:tc>
              <w:tc>
                <w:tcPr>
                  <w:tcW w:w="544" w:type="pct"/>
                  <w:tcBorders>
                    <w:top w:val="single" w:color="000000" w:sz="4" w:space="0"/>
                    <w:left w:val="single" w:color="000000" w:sz="4" w:space="0"/>
                    <w:bottom w:val="single" w:color="000000" w:sz="4" w:space="0"/>
                    <w:right w:val="single" w:color="000000" w:sz="4" w:space="0"/>
                  </w:tcBorders>
                  <w:vAlign w:val="center"/>
                </w:tcPr>
                <w:p w14:paraId="69F2D2C3">
                  <w:pPr>
                    <w:jc w:val="center"/>
                    <w:rPr>
                      <w:rFonts w:cs="宋体"/>
                      <w:color w:val="000000" w:themeColor="text1"/>
                      <w:kern w:val="0"/>
                      <w:szCs w:val="21"/>
                      <w:u w:val="single"/>
                      <w:lang w:bidi="ar"/>
                      <w14:textFill>
                        <w14:solidFill>
                          <w14:schemeClr w14:val="tx1"/>
                        </w14:solidFill>
                      </w14:textFill>
                    </w:rPr>
                  </w:pPr>
                  <w:r>
                    <w:rPr>
                      <w:rFonts w:cs="宋体"/>
                      <w:color w:val="000000" w:themeColor="text1"/>
                      <w:kern w:val="0"/>
                      <w:szCs w:val="21"/>
                      <w:u w:val="single"/>
                      <w:lang w:bidi="ar"/>
                      <w14:textFill>
                        <w14:solidFill>
                          <w14:schemeClr w14:val="tx1"/>
                        </w14:solidFill>
                      </w14:textFill>
                    </w:rPr>
                    <w:t>2</w:t>
                  </w:r>
                </w:p>
              </w:tc>
              <w:tc>
                <w:tcPr>
                  <w:tcW w:w="493" w:type="pct"/>
                  <w:tcBorders>
                    <w:top w:val="single" w:color="000000" w:sz="4" w:space="0"/>
                    <w:left w:val="single" w:color="000000" w:sz="4" w:space="0"/>
                    <w:bottom w:val="single" w:color="000000" w:sz="4" w:space="0"/>
                    <w:right w:val="single" w:color="000000" w:sz="4" w:space="0"/>
                  </w:tcBorders>
                  <w:vAlign w:val="center"/>
                </w:tcPr>
                <w:p w14:paraId="5FE90D2C">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0</w:t>
                  </w:r>
                </w:p>
              </w:tc>
              <w:tc>
                <w:tcPr>
                  <w:tcW w:w="481" w:type="pct"/>
                  <w:tcBorders>
                    <w:top w:val="single" w:color="000000" w:sz="4" w:space="0"/>
                    <w:left w:val="single" w:color="000000" w:sz="4" w:space="0"/>
                    <w:bottom w:val="single" w:color="000000" w:sz="4" w:space="0"/>
                    <w:right w:val="single" w:color="000000" w:sz="4" w:space="0"/>
                  </w:tcBorders>
                  <w:vAlign w:val="center"/>
                </w:tcPr>
                <w:p w14:paraId="1FB9B16A">
                  <w:pPr>
                    <w:jc w:val="center"/>
                    <w:rPr>
                      <w:rFonts w:cs="宋体"/>
                      <w:color w:val="000000" w:themeColor="text1"/>
                      <w:kern w:val="0"/>
                      <w:szCs w:val="21"/>
                      <w:u w:val="single"/>
                      <w:lang w:bidi="ar"/>
                      <w14:textFill>
                        <w14:solidFill>
                          <w14:schemeClr w14:val="tx1"/>
                        </w14:solidFill>
                      </w14:textFill>
                    </w:rPr>
                  </w:pPr>
                  <w:r>
                    <w:rPr>
                      <w:rFonts w:cs="宋体"/>
                      <w:color w:val="000000" w:themeColor="text1"/>
                      <w:kern w:val="0"/>
                      <w:szCs w:val="21"/>
                      <w:u w:val="single"/>
                      <w:lang w:bidi="ar"/>
                      <w14:textFill>
                        <w14:solidFill>
                          <w14:schemeClr w14:val="tx1"/>
                        </w14:solidFill>
                      </w14:textFill>
                    </w:rPr>
                    <w:t>不变</w:t>
                  </w:r>
                </w:p>
              </w:tc>
            </w:tr>
            <w:tr w14:paraId="23232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90" w:type="pct"/>
                  <w:tcBorders>
                    <w:top w:val="single" w:color="000000" w:sz="4" w:space="0"/>
                    <w:left w:val="single" w:color="000000" w:sz="4" w:space="0"/>
                    <w:bottom w:val="single" w:color="000000" w:sz="4" w:space="0"/>
                    <w:right w:val="single" w:color="000000" w:sz="4" w:space="0"/>
                  </w:tcBorders>
                  <w:vAlign w:val="center"/>
                </w:tcPr>
                <w:p w14:paraId="304D9427">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1</w:t>
                  </w:r>
                  <w:r>
                    <w:rPr>
                      <w:rFonts w:cs="宋体"/>
                      <w:color w:val="000000" w:themeColor="text1"/>
                      <w:kern w:val="0"/>
                      <w:szCs w:val="21"/>
                      <w:u w:val="single"/>
                      <w:lang w:bidi="ar"/>
                      <w14:textFill>
                        <w14:solidFill>
                          <w14:schemeClr w14:val="tx1"/>
                        </w14:solidFill>
                      </w14:textFill>
                    </w:rPr>
                    <w:t>5</w:t>
                  </w:r>
                </w:p>
              </w:tc>
              <w:tc>
                <w:tcPr>
                  <w:tcW w:w="742" w:type="pct"/>
                  <w:tcBorders>
                    <w:top w:val="single" w:color="000000" w:sz="4" w:space="0"/>
                    <w:left w:val="single" w:color="000000" w:sz="4" w:space="0"/>
                    <w:bottom w:val="single" w:color="000000" w:sz="4" w:space="0"/>
                    <w:right w:val="single" w:color="000000" w:sz="4" w:space="0"/>
                  </w:tcBorders>
                  <w:vAlign w:val="center"/>
                </w:tcPr>
                <w:p w14:paraId="2FCDAC32">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渣仓</w:t>
                  </w:r>
                </w:p>
              </w:tc>
              <w:tc>
                <w:tcPr>
                  <w:tcW w:w="1707" w:type="pct"/>
                  <w:tcBorders>
                    <w:top w:val="single" w:color="000000" w:sz="4" w:space="0"/>
                    <w:left w:val="single" w:color="000000" w:sz="4" w:space="0"/>
                    <w:bottom w:val="single" w:color="000000" w:sz="4" w:space="0"/>
                    <w:right w:val="single" w:color="000000" w:sz="4" w:space="0"/>
                  </w:tcBorders>
                  <w:vAlign w:val="center"/>
                </w:tcPr>
                <w:p w14:paraId="7F81EAD7">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锥形：</w:t>
                  </w:r>
                  <w:r>
                    <w:rPr>
                      <w:rFonts w:cs="宋体"/>
                      <w:color w:val="000000" w:themeColor="text1"/>
                      <w:kern w:val="0"/>
                      <w:szCs w:val="21"/>
                      <w:u w:val="single"/>
                      <w:lang w:bidi="ar"/>
                      <w14:textFill>
                        <w14:solidFill>
                          <w14:schemeClr w14:val="tx1"/>
                        </w14:solidFill>
                      </w14:textFill>
                    </w:rPr>
                    <w:t>3.5 m</w:t>
                  </w:r>
                  <w:r>
                    <w:rPr>
                      <w:rFonts w:hint="eastAsia" w:cs="宋体"/>
                      <w:color w:val="000000" w:themeColor="text1"/>
                      <w:kern w:val="0"/>
                      <w:szCs w:val="21"/>
                      <w:u w:val="single"/>
                      <w:lang w:bidi="ar"/>
                      <w14:textFill>
                        <w14:solidFill>
                          <w14:schemeClr w14:val="tx1"/>
                        </w14:solidFill>
                      </w14:textFill>
                    </w:rPr>
                    <w:t>×</w:t>
                  </w:r>
                  <w:r>
                    <w:rPr>
                      <w:rFonts w:cs="宋体"/>
                      <w:color w:val="000000" w:themeColor="text1"/>
                      <w:kern w:val="0"/>
                      <w:szCs w:val="21"/>
                      <w:u w:val="single"/>
                      <w:lang w:bidi="ar"/>
                      <w14:textFill>
                        <w14:solidFill>
                          <w14:schemeClr w14:val="tx1"/>
                        </w14:solidFill>
                      </w14:textFill>
                    </w:rPr>
                    <w:t>3.5 m</w:t>
                  </w:r>
                  <w:r>
                    <w:rPr>
                      <w:rFonts w:hint="eastAsia" w:cs="宋体"/>
                      <w:color w:val="000000" w:themeColor="text1"/>
                      <w:kern w:val="0"/>
                      <w:szCs w:val="21"/>
                      <w:u w:val="single"/>
                      <w:lang w:bidi="ar"/>
                      <w14:textFill>
                        <w14:solidFill>
                          <w14:schemeClr w14:val="tx1"/>
                        </w14:solidFill>
                      </w14:textFill>
                    </w:rPr>
                    <w:t>×</w:t>
                  </w:r>
                  <w:r>
                    <w:rPr>
                      <w:rFonts w:cs="宋体"/>
                      <w:color w:val="000000" w:themeColor="text1"/>
                      <w:kern w:val="0"/>
                      <w:szCs w:val="21"/>
                      <w:u w:val="single"/>
                      <w:lang w:bidi="ar"/>
                      <w14:textFill>
                        <w14:solidFill>
                          <w14:schemeClr w14:val="tx1"/>
                        </w14:solidFill>
                      </w14:textFill>
                    </w:rPr>
                    <w:t>3.6 m</w:t>
                  </w:r>
                  <w:r>
                    <w:rPr>
                      <w:rFonts w:hint="eastAsia" w:cs="宋体"/>
                      <w:color w:val="000000" w:themeColor="text1"/>
                      <w:kern w:val="0"/>
                      <w:szCs w:val="21"/>
                      <w:u w:val="single"/>
                      <w:lang w:bidi="ar"/>
                      <w14:textFill>
                        <w14:solidFill>
                          <w14:schemeClr w14:val="tx1"/>
                        </w14:solidFill>
                      </w14:textFill>
                    </w:rPr>
                    <w:t>；</w:t>
                  </w:r>
                </w:p>
                <w:p w14:paraId="52078626">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容积：</w:t>
                  </w:r>
                  <w:r>
                    <w:rPr>
                      <w:rFonts w:cs="宋体"/>
                      <w:color w:val="000000" w:themeColor="text1"/>
                      <w:kern w:val="0"/>
                      <w:szCs w:val="21"/>
                      <w:u w:val="single"/>
                      <w:lang w:bidi="ar"/>
                      <w14:textFill>
                        <w14:solidFill>
                          <w14:schemeClr w14:val="tx1"/>
                        </w14:solidFill>
                      </w14:textFill>
                    </w:rPr>
                    <w:t>28m³</w:t>
                  </w:r>
                </w:p>
              </w:tc>
              <w:tc>
                <w:tcPr>
                  <w:tcW w:w="543" w:type="pct"/>
                  <w:tcBorders>
                    <w:top w:val="single" w:color="000000" w:sz="4" w:space="0"/>
                    <w:left w:val="single" w:color="000000" w:sz="4" w:space="0"/>
                    <w:bottom w:val="single" w:color="000000" w:sz="4" w:space="0"/>
                    <w:right w:val="single" w:color="000000" w:sz="4" w:space="0"/>
                  </w:tcBorders>
                  <w:vAlign w:val="center"/>
                </w:tcPr>
                <w:p w14:paraId="280BC764">
                  <w:pPr>
                    <w:jc w:val="center"/>
                    <w:rPr>
                      <w:rFonts w:cs="宋体"/>
                      <w:color w:val="000000" w:themeColor="text1"/>
                      <w:kern w:val="0"/>
                      <w:szCs w:val="21"/>
                      <w:u w:val="single"/>
                      <w:lang w:bidi="ar"/>
                      <w14:textFill>
                        <w14:solidFill>
                          <w14:schemeClr w14:val="tx1"/>
                        </w14:solidFill>
                      </w14:textFill>
                    </w:rPr>
                  </w:pPr>
                  <w:r>
                    <w:rPr>
                      <w:rFonts w:cs="宋体"/>
                      <w:color w:val="000000" w:themeColor="text1"/>
                      <w:kern w:val="0"/>
                      <w:szCs w:val="21"/>
                      <w:u w:val="single"/>
                      <w:lang w:bidi="ar"/>
                      <w14:textFill>
                        <w14:solidFill>
                          <w14:schemeClr w14:val="tx1"/>
                        </w14:solidFill>
                      </w14:textFill>
                    </w:rPr>
                    <w:t>1</w:t>
                  </w:r>
                </w:p>
              </w:tc>
              <w:tc>
                <w:tcPr>
                  <w:tcW w:w="544" w:type="pct"/>
                  <w:tcBorders>
                    <w:top w:val="single" w:color="000000" w:sz="4" w:space="0"/>
                    <w:left w:val="single" w:color="000000" w:sz="4" w:space="0"/>
                    <w:bottom w:val="single" w:color="000000" w:sz="4" w:space="0"/>
                    <w:right w:val="single" w:color="000000" w:sz="4" w:space="0"/>
                  </w:tcBorders>
                  <w:vAlign w:val="center"/>
                </w:tcPr>
                <w:p w14:paraId="51286CAD">
                  <w:pPr>
                    <w:jc w:val="center"/>
                    <w:rPr>
                      <w:rFonts w:cs="宋体"/>
                      <w:color w:val="000000" w:themeColor="text1"/>
                      <w:kern w:val="0"/>
                      <w:szCs w:val="21"/>
                      <w:u w:val="single"/>
                      <w:lang w:bidi="ar"/>
                      <w14:textFill>
                        <w14:solidFill>
                          <w14:schemeClr w14:val="tx1"/>
                        </w14:solidFill>
                      </w14:textFill>
                    </w:rPr>
                  </w:pPr>
                  <w:r>
                    <w:rPr>
                      <w:rFonts w:cs="宋体"/>
                      <w:color w:val="000000" w:themeColor="text1"/>
                      <w:kern w:val="0"/>
                      <w:szCs w:val="21"/>
                      <w:u w:val="single"/>
                      <w:lang w:bidi="ar"/>
                      <w14:textFill>
                        <w14:solidFill>
                          <w14:schemeClr w14:val="tx1"/>
                        </w14:solidFill>
                      </w14:textFill>
                    </w:rPr>
                    <w:t>1</w:t>
                  </w:r>
                </w:p>
              </w:tc>
              <w:tc>
                <w:tcPr>
                  <w:tcW w:w="493" w:type="pct"/>
                  <w:tcBorders>
                    <w:top w:val="single" w:color="000000" w:sz="4" w:space="0"/>
                    <w:left w:val="single" w:color="000000" w:sz="4" w:space="0"/>
                    <w:bottom w:val="single" w:color="000000" w:sz="4" w:space="0"/>
                    <w:right w:val="single" w:color="000000" w:sz="4" w:space="0"/>
                  </w:tcBorders>
                  <w:vAlign w:val="center"/>
                </w:tcPr>
                <w:p w14:paraId="71B17B58">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0</w:t>
                  </w:r>
                </w:p>
              </w:tc>
              <w:tc>
                <w:tcPr>
                  <w:tcW w:w="481" w:type="pct"/>
                  <w:tcBorders>
                    <w:top w:val="single" w:color="000000" w:sz="4" w:space="0"/>
                    <w:left w:val="single" w:color="000000" w:sz="4" w:space="0"/>
                    <w:bottom w:val="single" w:color="000000" w:sz="4" w:space="0"/>
                    <w:right w:val="single" w:color="000000" w:sz="4" w:space="0"/>
                  </w:tcBorders>
                  <w:vAlign w:val="center"/>
                </w:tcPr>
                <w:p w14:paraId="7A86E53C">
                  <w:pPr>
                    <w:jc w:val="center"/>
                    <w:rPr>
                      <w:rFonts w:cs="宋体"/>
                      <w:color w:val="000000" w:themeColor="text1"/>
                      <w:kern w:val="0"/>
                      <w:szCs w:val="21"/>
                      <w:u w:val="single"/>
                      <w:lang w:bidi="ar"/>
                      <w14:textFill>
                        <w14:solidFill>
                          <w14:schemeClr w14:val="tx1"/>
                        </w14:solidFill>
                      </w14:textFill>
                    </w:rPr>
                  </w:pPr>
                  <w:r>
                    <w:rPr>
                      <w:rFonts w:cs="宋体"/>
                      <w:color w:val="000000" w:themeColor="text1"/>
                      <w:kern w:val="0"/>
                      <w:szCs w:val="21"/>
                      <w:u w:val="single"/>
                      <w:lang w:bidi="ar"/>
                      <w14:textFill>
                        <w14:solidFill>
                          <w14:schemeClr w14:val="tx1"/>
                        </w14:solidFill>
                      </w14:textFill>
                    </w:rPr>
                    <w:t>不变</w:t>
                  </w:r>
                </w:p>
              </w:tc>
            </w:tr>
            <w:tr w14:paraId="0464D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90" w:type="pct"/>
                  <w:tcBorders>
                    <w:top w:val="single" w:color="000000" w:sz="4" w:space="0"/>
                    <w:left w:val="single" w:color="000000" w:sz="4" w:space="0"/>
                    <w:bottom w:val="single" w:color="000000" w:sz="4" w:space="0"/>
                    <w:right w:val="single" w:color="000000" w:sz="4" w:space="0"/>
                  </w:tcBorders>
                  <w:vAlign w:val="center"/>
                </w:tcPr>
                <w:p w14:paraId="425CDEF1">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1</w:t>
                  </w:r>
                  <w:r>
                    <w:rPr>
                      <w:rFonts w:cs="宋体"/>
                      <w:color w:val="000000" w:themeColor="text1"/>
                      <w:kern w:val="0"/>
                      <w:szCs w:val="21"/>
                      <w:u w:val="single"/>
                      <w:lang w:bidi="ar"/>
                      <w14:textFill>
                        <w14:solidFill>
                          <w14:schemeClr w14:val="tx1"/>
                        </w14:solidFill>
                      </w14:textFill>
                    </w:rPr>
                    <w:t>6</w:t>
                  </w:r>
                </w:p>
              </w:tc>
              <w:tc>
                <w:tcPr>
                  <w:tcW w:w="742" w:type="pct"/>
                  <w:tcBorders>
                    <w:top w:val="single" w:color="000000" w:sz="4" w:space="0"/>
                    <w:left w:val="single" w:color="000000" w:sz="4" w:space="0"/>
                    <w:bottom w:val="single" w:color="000000" w:sz="4" w:space="0"/>
                    <w:right w:val="single" w:color="000000" w:sz="4" w:space="0"/>
                  </w:tcBorders>
                  <w:vAlign w:val="center"/>
                </w:tcPr>
                <w:p w14:paraId="18AD3FCB">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电液动水闸阀</w:t>
                  </w:r>
                </w:p>
              </w:tc>
              <w:tc>
                <w:tcPr>
                  <w:tcW w:w="1707" w:type="pct"/>
                  <w:tcBorders>
                    <w:top w:val="single" w:color="000000" w:sz="4" w:space="0"/>
                    <w:left w:val="single" w:color="000000" w:sz="4" w:space="0"/>
                    <w:bottom w:val="single" w:color="000000" w:sz="4" w:space="0"/>
                    <w:right w:val="single" w:color="000000" w:sz="4" w:space="0"/>
                  </w:tcBorders>
                  <w:vAlign w:val="center"/>
                </w:tcPr>
                <w:p w14:paraId="3B3F7EDE">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连接法兰尺寸：</w:t>
                  </w:r>
                  <w:r>
                    <w:rPr>
                      <w:rFonts w:cs="宋体"/>
                      <w:color w:val="000000" w:themeColor="text1"/>
                      <w:kern w:val="0"/>
                      <w:szCs w:val="21"/>
                      <w:u w:val="single"/>
                      <w:lang w:bidi="ar"/>
                      <w14:textFill>
                        <w14:solidFill>
                          <w14:schemeClr w14:val="tx1"/>
                        </w14:solidFill>
                      </w14:textFill>
                    </w:rPr>
                    <w:t>1000mm</w:t>
                  </w:r>
                  <w:r>
                    <w:rPr>
                      <w:rFonts w:hint="eastAsia" w:cs="宋体"/>
                      <w:color w:val="000000" w:themeColor="text1"/>
                      <w:kern w:val="0"/>
                      <w:szCs w:val="21"/>
                      <w:u w:val="single"/>
                      <w:lang w:bidi="ar"/>
                      <w14:textFill>
                        <w14:solidFill>
                          <w14:schemeClr w14:val="tx1"/>
                        </w14:solidFill>
                      </w14:textFill>
                    </w:rPr>
                    <w:t>×</w:t>
                  </w:r>
                  <w:r>
                    <w:rPr>
                      <w:rFonts w:cs="宋体"/>
                      <w:color w:val="000000" w:themeColor="text1"/>
                      <w:kern w:val="0"/>
                      <w:szCs w:val="21"/>
                      <w:u w:val="single"/>
                      <w:lang w:bidi="ar"/>
                      <w14:textFill>
                        <w14:solidFill>
                          <w14:schemeClr w14:val="tx1"/>
                        </w14:solidFill>
                      </w14:textFill>
                    </w:rPr>
                    <w:t>1000mm</w:t>
                  </w:r>
                </w:p>
              </w:tc>
              <w:tc>
                <w:tcPr>
                  <w:tcW w:w="543" w:type="pct"/>
                  <w:tcBorders>
                    <w:top w:val="single" w:color="000000" w:sz="4" w:space="0"/>
                    <w:left w:val="single" w:color="000000" w:sz="4" w:space="0"/>
                    <w:bottom w:val="single" w:color="000000" w:sz="4" w:space="0"/>
                    <w:right w:val="single" w:color="000000" w:sz="4" w:space="0"/>
                  </w:tcBorders>
                  <w:vAlign w:val="center"/>
                </w:tcPr>
                <w:p w14:paraId="0322D4C3">
                  <w:pPr>
                    <w:jc w:val="center"/>
                    <w:rPr>
                      <w:rFonts w:cs="宋体"/>
                      <w:color w:val="000000" w:themeColor="text1"/>
                      <w:kern w:val="0"/>
                      <w:szCs w:val="21"/>
                      <w:u w:val="single"/>
                      <w:lang w:bidi="ar"/>
                      <w14:textFill>
                        <w14:solidFill>
                          <w14:schemeClr w14:val="tx1"/>
                        </w14:solidFill>
                      </w14:textFill>
                    </w:rPr>
                  </w:pPr>
                  <w:r>
                    <w:rPr>
                      <w:rFonts w:cs="宋体"/>
                      <w:color w:val="000000" w:themeColor="text1"/>
                      <w:kern w:val="0"/>
                      <w:szCs w:val="21"/>
                      <w:u w:val="single"/>
                      <w:lang w:bidi="ar"/>
                      <w14:textFill>
                        <w14:solidFill>
                          <w14:schemeClr w14:val="tx1"/>
                        </w14:solidFill>
                      </w14:textFill>
                    </w:rPr>
                    <w:t>1</w:t>
                  </w:r>
                </w:p>
              </w:tc>
              <w:tc>
                <w:tcPr>
                  <w:tcW w:w="544" w:type="pct"/>
                  <w:tcBorders>
                    <w:top w:val="single" w:color="000000" w:sz="4" w:space="0"/>
                    <w:left w:val="single" w:color="000000" w:sz="4" w:space="0"/>
                    <w:bottom w:val="single" w:color="000000" w:sz="4" w:space="0"/>
                    <w:right w:val="single" w:color="000000" w:sz="4" w:space="0"/>
                  </w:tcBorders>
                  <w:vAlign w:val="center"/>
                </w:tcPr>
                <w:p w14:paraId="3C79557F">
                  <w:pPr>
                    <w:jc w:val="center"/>
                    <w:rPr>
                      <w:rFonts w:cs="宋体"/>
                      <w:color w:val="000000" w:themeColor="text1"/>
                      <w:kern w:val="0"/>
                      <w:szCs w:val="21"/>
                      <w:u w:val="single"/>
                      <w:lang w:bidi="ar"/>
                      <w14:textFill>
                        <w14:solidFill>
                          <w14:schemeClr w14:val="tx1"/>
                        </w14:solidFill>
                      </w14:textFill>
                    </w:rPr>
                  </w:pPr>
                  <w:r>
                    <w:rPr>
                      <w:rFonts w:cs="宋体"/>
                      <w:color w:val="000000" w:themeColor="text1"/>
                      <w:kern w:val="0"/>
                      <w:szCs w:val="21"/>
                      <w:u w:val="single"/>
                      <w:lang w:bidi="ar"/>
                      <w14:textFill>
                        <w14:solidFill>
                          <w14:schemeClr w14:val="tx1"/>
                        </w14:solidFill>
                      </w14:textFill>
                    </w:rPr>
                    <w:t>1</w:t>
                  </w:r>
                </w:p>
              </w:tc>
              <w:tc>
                <w:tcPr>
                  <w:tcW w:w="493" w:type="pct"/>
                  <w:tcBorders>
                    <w:top w:val="single" w:color="000000" w:sz="4" w:space="0"/>
                    <w:left w:val="single" w:color="000000" w:sz="4" w:space="0"/>
                    <w:bottom w:val="single" w:color="000000" w:sz="4" w:space="0"/>
                    <w:right w:val="single" w:color="000000" w:sz="4" w:space="0"/>
                  </w:tcBorders>
                  <w:vAlign w:val="center"/>
                </w:tcPr>
                <w:p w14:paraId="08B8260A">
                  <w:pPr>
                    <w:jc w:val="center"/>
                    <w:rPr>
                      <w:rFonts w:cs="宋体"/>
                      <w:color w:val="000000" w:themeColor="text1"/>
                      <w:kern w:val="0"/>
                      <w:szCs w:val="21"/>
                      <w:u w:val="single"/>
                      <w:lang w:bidi="ar"/>
                      <w14:textFill>
                        <w14:solidFill>
                          <w14:schemeClr w14:val="tx1"/>
                        </w14:solidFill>
                      </w14:textFill>
                    </w:rPr>
                  </w:pPr>
                  <w:r>
                    <w:rPr>
                      <w:rFonts w:hint="eastAsia" w:cs="宋体"/>
                      <w:color w:val="000000" w:themeColor="text1"/>
                      <w:kern w:val="0"/>
                      <w:szCs w:val="21"/>
                      <w:u w:val="single"/>
                      <w:lang w:bidi="ar"/>
                      <w14:textFill>
                        <w14:solidFill>
                          <w14:schemeClr w14:val="tx1"/>
                        </w14:solidFill>
                      </w14:textFill>
                    </w:rPr>
                    <w:t>0</w:t>
                  </w:r>
                </w:p>
              </w:tc>
              <w:tc>
                <w:tcPr>
                  <w:tcW w:w="481" w:type="pct"/>
                  <w:tcBorders>
                    <w:top w:val="single" w:color="000000" w:sz="4" w:space="0"/>
                    <w:left w:val="single" w:color="000000" w:sz="4" w:space="0"/>
                    <w:bottom w:val="single" w:color="000000" w:sz="4" w:space="0"/>
                    <w:right w:val="single" w:color="000000" w:sz="4" w:space="0"/>
                  </w:tcBorders>
                  <w:vAlign w:val="center"/>
                </w:tcPr>
                <w:p w14:paraId="7F9F1314">
                  <w:pPr>
                    <w:jc w:val="center"/>
                    <w:rPr>
                      <w:rFonts w:cs="宋体"/>
                      <w:color w:val="000000" w:themeColor="text1"/>
                      <w:kern w:val="0"/>
                      <w:szCs w:val="21"/>
                      <w:u w:val="single"/>
                      <w:lang w:bidi="ar"/>
                      <w14:textFill>
                        <w14:solidFill>
                          <w14:schemeClr w14:val="tx1"/>
                        </w14:solidFill>
                      </w14:textFill>
                    </w:rPr>
                  </w:pPr>
                  <w:r>
                    <w:rPr>
                      <w:rFonts w:cs="宋体"/>
                      <w:color w:val="000000" w:themeColor="text1"/>
                      <w:kern w:val="0"/>
                      <w:szCs w:val="21"/>
                      <w:u w:val="single"/>
                      <w:lang w:bidi="ar"/>
                      <w14:textFill>
                        <w14:solidFill>
                          <w14:schemeClr w14:val="tx1"/>
                        </w14:solidFill>
                      </w14:textFill>
                    </w:rPr>
                    <w:t>不变</w:t>
                  </w:r>
                </w:p>
              </w:tc>
            </w:tr>
          </w:tbl>
          <w:p w14:paraId="63EAE8A7">
            <w:pPr>
              <w:spacing w:line="500" w:lineRule="atLeast"/>
              <w:ind w:firstLine="482" w:firstLineChars="200"/>
              <w:rPr>
                <w:b/>
                <w:sz w:val="24"/>
              </w:rPr>
            </w:pPr>
            <w:r>
              <w:rPr>
                <w:rFonts w:hint="eastAsia"/>
                <w:b/>
                <w:sz w:val="24"/>
              </w:rPr>
              <w:t>5、项目主要原辅料及能源消耗情况</w:t>
            </w:r>
          </w:p>
          <w:p w14:paraId="49DB0C63">
            <w:pPr>
              <w:spacing w:line="500" w:lineRule="atLeast"/>
              <w:ind w:firstLine="480" w:firstLineChars="200"/>
              <w:rPr>
                <w:sz w:val="24"/>
              </w:rPr>
            </w:pPr>
            <w:r>
              <w:rPr>
                <w:rFonts w:hint="eastAsia"/>
                <w:sz w:val="24"/>
              </w:rPr>
              <w:t>改建前后主要原辅料及能源消耗情况详见表2-4。</w:t>
            </w:r>
          </w:p>
          <w:p w14:paraId="3FE02869">
            <w:pPr>
              <w:pStyle w:val="47"/>
              <w:numPr>
                <w:ilvl w:val="2"/>
                <w:numId w:val="3"/>
              </w:numPr>
              <w:spacing w:line="500" w:lineRule="atLeast"/>
              <w:ind w:firstLineChars="0"/>
              <w:jc w:val="center"/>
              <w:rPr>
                <w:b/>
                <w:sz w:val="24"/>
              </w:rPr>
            </w:pPr>
            <w:r>
              <w:rPr>
                <w:rFonts w:hint="eastAsia"/>
                <w:b/>
                <w:sz w:val="24"/>
              </w:rPr>
              <w:t>项目改建前后主要原辅料用量情况一览表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2138"/>
              <w:gridCol w:w="1024"/>
              <w:gridCol w:w="1813"/>
              <w:gridCol w:w="1869"/>
              <w:gridCol w:w="909"/>
            </w:tblGrid>
            <w:tr w14:paraId="5B111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4" w:type="pct"/>
                  <w:vAlign w:val="center"/>
                </w:tcPr>
                <w:p w14:paraId="0B3D5032">
                  <w:pPr>
                    <w:widowControl/>
                    <w:jc w:val="center"/>
                  </w:pPr>
                  <w:r>
                    <w:t>序号</w:t>
                  </w:r>
                </w:p>
              </w:tc>
              <w:tc>
                <w:tcPr>
                  <w:tcW w:w="1260" w:type="pct"/>
                  <w:vAlign w:val="center"/>
                </w:tcPr>
                <w:p w14:paraId="4D185BE3">
                  <w:pPr>
                    <w:widowControl/>
                    <w:jc w:val="center"/>
                  </w:pPr>
                  <w:r>
                    <w:t>名称</w:t>
                  </w:r>
                </w:p>
              </w:tc>
              <w:tc>
                <w:tcPr>
                  <w:tcW w:w="603" w:type="pct"/>
                  <w:vAlign w:val="center"/>
                </w:tcPr>
                <w:p w14:paraId="3F860644">
                  <w:pPr>
                    <w:widowControl/>
                    <w:jc w:val="center"/>
                  </w:pPr>
                  <w:r>
                    <w:t>单位</w:t>
                  </w:r>
                </w:p>
              </w:tc>
              <w:tc>
                <w:tcPr>
                  <w:tcW w:w="1068" w:type="pct"/>
                  <w:vAlign w:val="center"/>
                </w:tcPr>
                <w:p w14:paraId="5B90DDC3">
                  <w:pPr>
                    <w:widowControl/>
                    <w:jc w:val="center"/>
                  </w:pPr>
                  <w:r>
                    <w:rPr>
                      <w:rFonts w:hint="eastAsia"/>
                    </w:rPr>
                    <w:t>改建前</w:t>
                  </w:r>
                  <w:r>
                    <w:t>年消耗量</w:t>
                  </w:r>
                </w:p>
              </w:tc>
              <w:tc>
                <w:tcPr>
                  <w:tcW w:w="1101" w:type="pct"/>
                  <w:vAlign w:val="center"/>
                </w:tcPr>
                <w:p w14:paraId="25A69153">
                  <w:pPr>
                    <w:widowControl/>
                    <w:jc w:val="center"/>
                  </w:pPr>
                  <w:r>
                    <w:rPr>
                      <w:rFonts w:hint="eastAsia"/>
                    </w:rPr>
                    <w:t>改建后</w:t>
                  </w:r>
                  <w:r>
                    <w:t>年消耗量</w:t>
                  </w:r>
                </w:p>
              </w:tc>
              <w:tc>
                <w:tcPr>
                  <w:tcW w:w="534" w:type="pct"/>
                  <w:vAlign w:val="center"/>
                </w:tcPr>
                <w:p w14:paraId="544A6EAF">
                  <w:pPr>
                    <w:widowControl/>
                    <w:jc w:val="center"/>
                  </w:pPr>
                  <w:r>
                    <w:rPr>
                      <w:rFonts w:hint="eastAsia"/>
                    </w:rPr>
                    <w:t>变化量</w:t>
                  </w:r>
                </w:p>
              </w:tc>
            </w:tr>
            <w:tr w14:paraId="675FC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6"/>
                  <w:vAlign w:val="center"/>
                </w:tcPr>
                <w:p w14:paraId="5380637C">
                  <w:pPr>
                    <w:widowControl/>
                    <w:jc w:val="center"/>
                  </w:pPr>
                  <w:r>
                    <w:t>主要原辅材料</w:t>
                  </w:r>
                </w:p>
              </w:tc>
            </w:tr>
            <w:tr w14:paraId="1E0F1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4" w:type="pct"/>
                  <w:vAlign w:val="center"/>
                </w:tcPr>
                <w:p w14:paraId="4B3BB2DB">
                  <w:pPr>
                    <w:widowControl/>
                    <w:jc w:val="center"/>
                  </w:pPr>
                  <w:r>
                    <w:rPr>
                      <w:rFonts w:hint="eastAsia"/>
                    </w:rPr>
                    <w:t>1</w:t>
                  </w:r>
                </w:p>
              </w:tc>
              <w:tc>
                <w:tcPr>
                  <w:tcW w:w="1260" w:type="pct"/>
                  <w:vAlign w:val="center"/>
                </w:tcPr>
                <w:p w14:paraId="6FDF0C8B">
                  <w:pPr>
                    <w:widowControl/>
                    <w:jc w:val="center"/>
                  </w:pPr>
                  <w:r>
                    <w:t>细渣（含水率80%）</w:t>
                  </w:r>
                </w:p>
              </w:tc>
              <w:tc>
                <w:tcPr>
                  <w:tcW w:w="603" w:type="pct"/>
                  <w:vAlign w:val="center"/>
                </w:tcPr>
                <w:p w14:paraId="674D692C">
                  <w:pPr>
                    <w:widowControl/>
                    <w:jc w:val="center"/>
                  </w:pPr>
                  <w:r>
                    <w:t>万t</w:t>
                  </w:r>
                </w:p>
              </w:tc>
              <w:tc>
                <w:tcPr>
                  <w:tcW w:w="1068" w:type="pct"/>
                  <w:vAlign w:val="center"/>
                </w:tcPr>
                <w:p w14:paraId="0E8818FB">
                  <w:pPr>
                    <w:widowControl/>
                    <w:jc w:val="center"/>
                  </w:pPr>
                  <w:r>
                    <w:rPr>
                      <w:rFonts w:hint="eastAsia"/>
                    </w:rPr>
                    <w:t>80</w:t>
                  </w:r>
                </w:p>
              </w:tc>
              <w:tc>
                <w:tcPr>
                  <w:tcW w:w="1101" w:type="pct"/>
                  <w:vAlign w:val="center"/>
                </w:tcPr>
                <w:p w14:paraId="0A04971B">
                  <w:pPr>
                    <w:widowControl/>
                    <w:jc w:val="center"/>
                  </w:pPr>
                  <w:r>
                    <w:rPr>
                      <w:rFonts w:hint="eastAsia"/>
                    </w:rPr>
                    <w:t>80</w:t>
                  </w:r>
                </w:p>
              </w:tc>
              <w:tc>
                <w:tcPr>
                  <w:tcW w:w="534" w:type="pct"/>
                  <w:vAlign w:val="center"/>
                </w:tcPr>
                <w:p w14:paraId="7E2966EF">
                  <w:pPr>
                    <w:widowControl/>
                    <w:jc w:val="center"/>
                  </w:pPr>
                  <w:r>
                    <w:rPr>
                      <w:rFonts w:hint="eastAsia"/>
                    </w:rPr>
                    <w:t>0</w:t>
                  </w:r>
                </w:p>
              </w:tc>
            </w:tr>
            <w:tr w14:paraId="41FF2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6"/>
                  <w:vAlign w:val="center"/>
                </w:tcPr>
                <w:p w14:paraId="3D0AC7B6">
                  <w:pPr>
                    <w:widowControl/>
                    <w:jc w:val="center"/>
                  </w:pPr>
                  <w:r>
                    <w:t>燃料动力</w:t>
                  </w:r>
                </w:p>
              </w:tc>
            </w:tr>
            <w:tr w14:paraId="5EEA5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4" w:type="pct"/>
                  <w:vAlign w:val="center"/>
                </w:tcPr>
                <w:p w14:paraId="2FF1E76E">
                  <w:pPr>
                    <w:widowControl/>
                    <w:jc w:val="center"/>
                  </w:pPr>
                  <w:r>
                    <w:rPr>
                      <w:rFonts w:hint="eastAsia"/>
                    </w:rPr>
                    <w:t>1</w:t>
                  </w:r>
                </w:p>
              </w:tc>
              <w:tc>
                <w:tcPr>
                  <w:tcW w:w="1260" w:type="pct"/>
                  <w:vAlign w:val="center"/>
                </w:tcPr>
                <w:p w14:paraId="3D022F08">
                  <w:pPr>
                    <w:widowControl/>
                    <w:jc w:val="center"/>
                  </w:pPr>
                  <w:r>
                    <w:t>电</w:t>
                  </w:r>
                </w:p>
              </w:tc>
              <w:tc>
                <w:tcPr>
                  <w:tcW w:w="603" w:type="pct"/>
                  <w:vAlign w:val="center"/>
                </w:tcPr>
                <w:p w14:paraId="3B44510B">
                  <w:pPr>
                    <w:widowControl/>
                    <w:jc w:val="center"/>
                  </w:pPr>
                  <w:r>
                    <w:t>万kWh</w:t>
                  </w:r>
                </w:p>
              </w:tc>
              <w:tc>
                <w:tcPr>
                  <w:tcW w:w="1068" w:type="pct"/>
                  <w:vAlign w:val="center"/>
                </w:tcPr>
                <w:p w14:paraId="70E4E7A0">
                  <w:pPr>
                    <w:widowControl/>
                    <w:jc w:val="center"/>
                  </w:pPr>
                  <w:r>
                    <w:rPr>
                      <w:rFonts w:hint="eastAsia"/>
                    </w:rPr>
                    <w:t>552.48</w:t>
                  </w:r>
                </w:p>
              </w:tc>
              <w:tc>
                <w:tcPr>
                  <w:tcW w:w="1101" w:type="pct"/>
                  <w:vAlign w:val="center"/>
                </w:tcPr>
                <w:p w14:paraId="48919F0D">
                  <w:pPr>
                    <w:widowControl/>
                    <w:jc w:val="center"/>
                  </w:pPr>
                  <w:r>
                    <w:rPr>
                      <w:rFonts w:hint="eastAsia"/>
                    </w:rPr>
                    <w:t>614.88</w:t>
                  </w:r>
                </w:p>
              </w:tc>
              <w:tc>
                <w:tcPr>
                  <w:tcW w:w="534" w:type="pct"/>
                  <w:vAlign w:val="center"/>
                </w:tcPr>
                <w:p w14:paraId="76EE6E92">
                  <w:pPr>
                    <w:widowControl/>
                    <w:jc w:val="center"/>
                  </w:pPr>
                  <w:r>
                    <w:rPr>
                      <w:rFonts w:hint="eastAsia"/>
                    </w:rPr>
                    <w:t>+62.4</w:t>
                  </w:r>
                </w:p>
              </w:tc>
            </w:tr>
            <w:tr w14:paraId="42184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4" w:type="pct"/>
                  <w:vAlign w:val="center"/>
                </w:tcPr>
                <w:p w14:paraId="512C6A4E">
                  <w:pPr>
                    <w:widowControl/>
                    <w:jc w:val="center"/>
                  </w:pPr>
                  <w:r>
                    <w:rPr>
                      <w:rFonts w:hint="eastAsia"/>
                    </w:rPr>
                    <w:t>2</w:t>
                  </w:r>
                </w:p>
              </w:tc>
              <w:tc>
                <w:tcPr>
                  <w:tcW w:w="1260" w:type="pct"/>
                  <w:vAlign w:val="center"/>
                </w:tcPr>
                <w:p w14:paraId="0BD38A03">
                  <w:pPr>
                    <w:widowControl/>
                    <w:jc w:val="center"/>
                  </w:pPr>
                  <w:r>
                    <w:t>新鲜用水</w:t>
                  </w:r>
                </w:p>
              </w:tc>
              <w:tc>
                <w:tcPr>
                  <w:tcW w:w="603" w:type="pct"/>
                  <w:vAlign w:val="center"/>
                </w:tcPr>
                <w:p w14:paraId="11C3AB55">
                  <w:pPr>
                    <w:widowControl/>
                    <w:jc w:val="center"/>
                  </w:pPr>
                  <w:r>
                    <w:t>m</w:t>
                  </w:r>
                  <w:r>
                    <w:rPr>
                      <w:vertAlign w:val="superscript"/>
                    </w:rPr>
                    <w:t>3</w:t>
                  </w:r>
                </w:p>
              </w:tc>
              <w:tc>
                <w:tcPr>
                  <w:tcW w:w="1068" w:type="pct"/>
                  <w:vAlign w:val="center"/>
                </w:tcPr>
                <w:p w14:paraId="747F70D7">
                  <w:pPr>
                    <w:widowControl/>
                    <w:jc w:val="center"/>
                  </w:pPr>
                  <w:r>
                    <w:rPr>
                      <w:rFonts w:hint="eastAsia"/>
                    </w:rPr>
                    <w:t>1883.14</w:t>
                  </w:r>
                </w:p>
              </w:tc>
              <w:tc>
                <w:tcPr>
                  <w:tcW w:w="1101" w:type="pct"/>
                  <w:vAlign w:val="center"/>
                </w:tcPr>
                <w:p w14:paraId="0763CD59">
                  <w:pPr>
                    <w:widowControl/>
                    <w:jc w:val="center"/>
                  </w:pPr>
                  <w:r>
                    <w:rPr>
                      <w:rFonts w:hint="eastAsia"/>
                    </w:rPr>
                    <w:t>2833.14</w:t>
                  </w:r>
                </w:p>
              </w:tc>
              <w:tc>
                <w:tcPr>
                  <w:tcW w:w="534" w:type="pct"/>
                  <w:vAlign w:val="center"/>
                </w:tcPr>
                <w:p w14:paraId="0D8B072E">
                  <w:pPr>
                    <w:widowControl/>
                    <w:jc w:val="center"/>
                  </w:pPr>
                  <w:r>
                    <w:rPr>
                      <w:rFonts w:hint="eastAsia"/>
                    </w:rPr>
                    <w:t>+950</w:t>
                  </w:r>
                </w:p>
              </w:tc>
            </w:tr>
            <w:tr w14:paraId="5A58A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4" w:type="pct"/>
                  <w:vAlign w:val="center"/>
                </w:tcPr>
                <w:p w14:paraId="3719DCB6">
                  <w:pPr>
                    <w:widowControl/>
                    <w:jc w:val="center"/>
                  </w:pPr>
                  <w:r>
                    <w:rPr>
                      <w:rFonts w:hint="eastAsia"/>
                    </w:rPr>
                    <w:t>3</w:t>
                  </w:r>
                </w:p>
              </w:tc>
              <w:tc>
                <w:tcPr>
                  <w:tcW w:w="1260" w:type="pct"/>
                  <w:vAlign w:val="center"/>
                </w:tcPr>
                <w:p w14:paraId="5A4ECE7F">
                  <w:pPr>
                    <w:widowControl/>
                    <w:jc w:val="center"/>
                  </w:pPr>
                  <w:r>
                    <w:t>压缩空气</w:t>
                  </w:r>
                </w:p>
              </w:tc>
              <w:tc>
                <w:tcPr>
                  <w:tcW w:w="603" w:type="pct"/>
                  <w:vAlign w:val="center"/>
                </w:tcPr>
                <w:p w14:paraId="2199DF68">
                  <w:pPr>
                    <w:widowControl/>
                    <w:jc w:val="center"/>
                  </w:pPr>
                  <w:r>
                    <w:t>万Nm³</w:t>
                  </w:r>
                </w:p>
              </w:tc>
              <w:tc>
                <w:tcPr>
                  <w:tcW w:w="1068" w:type="pct"/>
                  <w:vAlign w:val="center"/>
                </w:tcPr>
                <w:p w14:paraId="5E37C93C">
                  <w:pPr>
                    <w:widowControl/>
                    <w:jc w:val="center"/>
                  </w:pPr>
                  <w:r>
                    <w:rPr>
                      <w:rFonts w:hint="eastAsia"/>
                    </w:rPr>
                    <w:t>720.54</w:t>
                  </w:r>
                </w:p>
              </w:tc>
              <w:tc>
                <w:tcPr>
                  <w:tcW w:w="1101" w:type="pct"/>
                  <w:vAlign w:val="center"/>
                </w:tcPr>
                <w:p w14:paraId="320F891F">
                  <w:pPr>
                    <w:widowControl/>
                    <w:jc w:val="center"/>
                  </w:pPr>
                  <w:r>
                    <w:rPr>
                      <w:rFonts w:hint="eastAsia"/>
                    </w:rPr>
                    <w:t>1008.54</w:t>
                  </w:r>
                </w:p>
              </w:tc>
              <w:tc>
                <w:tcPr>
                  <w:tcW w:w="534" w:type="pct"/>
                  <w:vAlign w:val="center"/>
                </w:tcPr>
                <w:p w14:paraId="4AB5EA63">
                  <w:pPr>
                    <w:widowControl/>
                    <w:jc w:val="center"/>
                  </w:pPr>
                  <w:r>
                    <w:rPr>
                      <w:rFonts w:hint="eastAsia"/>
                    </w:rPr>
                    <w:t>+288</w:t>
                  </w:r>
                </w:p>
              </w:tc>
            </w:tr>
            <w:tr w14:paraId="27A95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4" w:type="pct"/>
                  <w:vAlign w:val="center"/>
                </w:tcPr>
                <w:p w14:paraId="263CFC2C">
                  <w:pPr>
                    <w:widowControl/>
                    <w:jc w:val="center"/>
                  </w:pPr>
                  <w:r>
                    <w:rPr>
                      <w:rFonts w:hint="eastAsia"/>
                    </w:rPr>
                    <w:t>4</w:t>
                  </w:r>
                </w:p>
              </w:tc>
              <w:tc>
                <w:tcPr>
                  <w:tcW w:w="1260" w:type="pct"/>
                  <w:vAlign w:val="center"/>
                </w:tcPr>
                <w:p w14:paraId="4441046E">
                  <w:pPr>
                    <w:widowControl/>
                    <w:jc w:val="center"/>
                  </w:pPr>
                  <w:r>
                    <w:t>仪表空气</w:t>
                  </w:r>
                </w:p>
              </w:tc>
              <w:tc>
                <w:tcPr>
                  <w:tcW w:w="603" w:type="pct"/>
                  <w:vAlign w:val="center"/>
                </w:tcPr>
                <w:p w14:paraId="0C435B38">
                  <w:pPr>
                    <w:widowControl/>
                    <w:jc w:val="center"/>
                  </w:pPr>
                  <w:r>
                    <w:t>Nm³</w:t>
                  </w:r>
                </w:p>
              </w:tc>
              <w:tc>
                <w:tcPr>
                  <w:tcW w:w="1068" w:type="pct"/>
                  <w:vAlign w:val="center"/>
                </w:tcPr>
                <w:p w14:paraId="0A96C399">
                  <w:pPr>
                    <w:widowControl/>
                    <w:jc w:val="center"/>
                  </w:pPr>
                  <w:r>
                    <w:t>24</w:t>
                  </w:r>
                </w:p>
              </w:tc>
              <w:tc>
                <w:tcPr>
                  <w:tcW w:w="1101" w:type="pct"/>
                  <w:vAlign w:val="center"/>
                </w:tcPr>
                <w:p w14:paraId="75844B33">
                  <w:pPr>
                    <w:widowControl/>
                    <w:jc w:val="center"/>
                  </w:pPr>
                  <w:r>
                    <w:rPr>
                      <w:rFonts w:hint="eastAsia"/>
                    </w:rPr>
                    <w:t>36</w:t>
                  </w:r>
                </w:p>
              </w:tc>
              <w:tc>
                <w:tcPr>
                  <w:tcW w:w="534" w:type="pct"/>
                  <w:vAlign w:val="center"/>
                </w:tcPr>
                <w:p w14:paraId="62CBC812">
                  <w:pPr>
                    <w:widowControl/>
                    <w:jc w:val="center"/>
                    <w:rPr>
                      <w:highlight w:val="yellow"/>
                    </w:rPr>
                  </w:pPr>
                  <w:r>
                    <w:rPr>
                      <w:rFonts w:hint="eastAsia"/>
                    </w:rPr>
                    <w:t>+12</w:t>
                  </w:r>
                </w:p>
              </w:tc>
            </w:tr>
            <w:tr w14:paraId="786C2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4" w:type="pct"/>
                  <w:vAlign w:val="center"/>
                </w:tcPr>
                <w:p w14:paraId="451E41FA">
                  <w:pPr>
                    <w:widowControl/>
                    <w:jc w:val="center"/>
                  </w:pPr>
                  <w:r>
                    <w:rPr>
                      <w:rFonts w:hint="eastAsia"/>
                    </w:rPr>
                    <w:t>5</w:t>
                  </w:r>
                </w:p>
              </w:tc>
              <w:tc>
                <w:tcPr>
                  <w:tcW w:w="1260" w:type="pct"/>
                  <w:vAlign w:val="center"/>
                </w:tcPr>
                <w:p w14:paraId="27E748EB">
                  <w:pPr>
                    <w:widowControl/>
                    <w:jc w:val="center"/>
                  </w:pPr>
                  <w:r>
                    <w:t>低压蒸汽</w:t>
                  </w:r>
                </w:p>
              </w:tc>
              <w:tc>
                <w:tcPr>
                  <w:tcW w:w="603" w:type="pct"/>
                  <w:vAlign w:val="center"/>
                </w:tcPr>
                <w:p w14:paraId="5B56DF4D">
                  <w:pPr>
                    <w:widowControl/>
                    <w:jc w:val="center"/>
                  </w:pPr>
                  <w:r>
                    <w:rPr>
                      <w:rFonts w:hint="eastAsia"/>
                    </w:rPr>
                    <w:t>t</w:t>
                  </w:r>
                </w:p>
              </w:tc>
              <w:tc>
                <w:tcPr>
                  <w:tcW w:w="1068" w:type="pct"/>
                  <w:vAlign w:val="center"/>
                </w:tcPr>
                <w:p w14:paraId="3E7268A8">
                  <w:pPr>
                    <w:widowControl/>
                    <w:jc w:val="center"/>
                  </w:pPr>
                  <w:r>
                    <w:rPr>
                      <w:rFonts w:hint="eastAsia"/>
                    </w:rPr>
                    <w:t>114869</w:t>
                  </w:r>
                </w:p>
              </w:tc>
              <w:tc>
                <w:tcPr>
                  <w:tcW w:w="1101" w:type="pct"/>
                  <w:vAlign w:val="center"/>
                </w:tcPr>
                <w:p w14:paraId="3831B834">
                  <w:pPr>
                    <w:widowControl/>
                    <w:jc w:val="center"/>
                  </w:pPr>
                  <w:r>
                    <w:rPr>
                      <w:rFonts w:hint="eastAsia"/>
                    </w:rPr>
                    <w:t xml:space="preserve"> 0</w:t>
                  </w:r>
                </w:p>
              </w:tc>
              <w:tc>
                <w:tcPr>
                  <w:tcW w:w="534" w:type="pct"/>
                  <w:vAlign w:val="center"/>
                </w:tcPr>
                <w:p w14:paraId="537874E1">
                  <w:pPr>
                    <w:widowControl/>
                    <w:jc w:val="center"/>
                    <w:rPr>
                      <w:highlight w:val="yellow"/>
                    </w:rPr>
                  </w:pPr>
                  <w:r>
                    <w:t>-</w:t>
                  </w:r>
                  <w:r>
                    <w:rPr>
                      <w:rFonts w:hint="eastAsia"/>
                    </w:rPr>
                    <w:t>114869</w:t>
                  </w:r>
                </w:p>
              </w:tc>
            </w:tr>
          </w:tbl>
          <w:p w14:paraId="2A7B4679">
            <w:pPr>
              <w:spacing w:line="500" w:lineRule="atLeast"/>
              <w:ind w:firstLine="482" w:firstLineChars="200"/>
              <w:rPr>
                <w:b/>
                <w:sz w:val="24"/>
              </w:rPr>
            </w:pPr>
            <w:r>
              <w:rPr>
                <w:rFonts w:hint="eastAsia"/>
                <w:b/>
                <w:sz w:val="24"/>
              </w:rPr>
              <w:t>6、总平面布置</w:t>
            </w:r>
          </w:p>
          <w:p w14:paraId="7BAFB746">
            <w:pPr>
              <w:spacing w:line="500" w:lineRule="atLeast"/>
              <w:ind w:firstLine="480" w:firstLineChars="200"/>
              <w:rPr>
                <w:sz w:val="24"/>
              </w:rPr>
            </w:pPr>
            <w:r>
              <w:rPr>
                <w:rFonts w:hint="eastAsia"/>
                <w:sz w:val="24"/>
              </w:rPr>
              <w:t>本项目改建区域为中间渣场西侧预留位置，中间渣场东北侧为现有干燥设施卧螺离心机和圆盘干燥机，东南侧为输渣转运站。本项目拟在中间渣场西侧新增2台压滤设备、钢结构设备平台、设备基础等，中间渣场外的南侧空地上新增一个150m</w:t>
            </w:r>
            <w:r>
              <w:rPr>
                <w:rFonts w:hint="eastAsia"/>
                <w:sz w:val="24"/>
                <w:vertAlign w:val="superscript"/>
              </w:rPr>
              <w:t>3</w:t>
            </w:r>
            <w:r>
              <w:rPr>
                <w:rFonts w:hint="eastAsia"/>
                <w:sz w:val="24"/>
              </w:rPr>
              <w:t>缓冲罐及进料设备，总平面布置图见附图2。</w:t>
            </w:r>
          </w:p>
          <w:p w14:paraId="559DDB7E">
            <w:pPr>
              <w:spacing w:line="500" w:lineRule="atLeast"/>
              <w:ind w:firstLine="482" w:firstLineChars="200"/>
              <w:rPr>
                <w:b/>
                <w:sz w:val="24"/>
              </w:rPr>
            </w:pPr>
            <w:r>
              <w:rPr>
                <w:rFonts w:hint="eastAsia"/>
                <w:b/>
                <w:sz w:val="24"/>
              </w:rPr>
              <w:t>7、公用工程</w:t>
            </w:r>
          </w:p>
          <w:p w14:paraId="6B1AB78F">
            <w:pPr>
              <w:spacing w:line="500" w:lineRule="atLeast"/>
              <w:ind w:firstLine="482" w:firstLineChars="200"/>
              <w:rPr>
                <w:b/>
                <w:sz w:val="24"/>
              </w:rPr>
            </w:pPr>
            <w:r>
              <w:rPr>
                <w:rFonts w:hint="eastAsia"/>
                <w:b/>
                <w:sz w:val="24"/>
              </w:rPr>
              <w:t>（1）供电</w:t>
            </w:r>
          </w:p>
          <w:p w14:paraId="7ABA970C">
            <w:pPr>
              <w:spacing w:line="500" w:lineRule="atLeast"/>
              <w:ind w:firstLine="480" w:firstLineChars="200"/>
              <w:rPr>
                <w:sz w:val="24"/>
              </w:rPr>
            </w:pPr>
            <w:r>
              <w:rPr>
                <w:sz w:val="24"/>
              </w:rPr>
              <w:t>本项目电源由</w:t>
            </w:r>
            <w:r>
              <w:rPr>
                <w:rFonts w:hint="eastAsia"/>
                <w:sz w:val="24"/>
              </w:rPr>
              <w:t>厂区内</w:t>
            </w:r>
            <w:r>
              <w:rPr>
                <w:sz w:val="24"/>
              </w:rPr>
              <w:t>过滤机框架变电所提供，变电所已为本项目留有足够的安装空间和配电容量。</w:t>
            </w:r>
          </w:p>
          <w:p w14:paraId="6A92D9F0">
            <w:pPr>
              <w:spacing w:line="500" w:lineRule="atLeast"/>
              <w:ind w:firstLine="482" w:firstLineChars="200"/>
              <w:rPr>
                <w:b/>
                <w:sz w:val="24"/>
              </w:rPr>
            </w:pPr>
            <w:r>
              <w:rPr>
                <w:rFonts w:hint="eastAsia"/>
                <w:b/>
                <w:sz w:val="24"/>
              </w:rPr>
              <w:t>（</w:t>
            </w:r>
            <w:r>
              <w:rPr>
                <w:b/>
                <w:sz w:val="24"/>
              </w:rPr>
              <w:t>2</w:t>
            </w:r>
            <w:r>
              <w:rPr>
                <w:rFonts w:hint="eastAsia"/>
                <w:b/>
                <w:sz w:val="24"/>
              </w:rPr>
              <w:t>）供气</w:t>
            </w:r>
          </w:p>
          <w:p w14:paraId="15409A02">
            <w:pPr>
              <w:spacing w:line="500" w:lineRule="atLeast"/>
              <w:ind w:firstLine="480" w:firstLineChars="200"/>
              <w:rPr>
                <w:sz w:val="24"/>
              </w:rPr>
            </w:pPr>
            <w:r>
              <w:rPr>
                <w:sz w:val="24"/>
              </w:rPr>
              <w:t>本项目供气系统依托全厂仪表空气贮罐</w:t>
            </w:r>
            <w:r>
              <w:rPr>
                <w:rFonts w:hint="eastAsia"/>
                <w:sz w:val="24"/>
              </w:rPr>
              <w:t>。</w:t>
            </w:r>
          </w:p>
          <w:p w14:paraId="693CE20B">
            <w:pPr>
              <w:spacing w:line="500" w:lineRule="atLeast"/>
              <w:ind w:firstLine="482" w:firstLineChars="200"/>
              <w:rPr>
                <w:b/>
                <w:sz w:val="24"/>
              </w:rPr>
            </w:pPr>
            <w:r>
              <w:rPr>
                <w:rFonts w:hint="eastAsia"/>
                <w:b/>
                <w:sz w:val="24"/>
              </w:rPr>
              <w:t>（3）供水</w:t>
            </w:r>
          </w:p>
          <w:p w14:paraId="5F339E9A">
            <w:pPr>
              <w:spacing w:line="500" w:lineRule="atLeast"/>
              <w:ind w:firstLine="480" w:firstLineChars="200"/>
              <w:rPr>
                <w:sz w:val="24"/>
              </w:rPr>
            </w:pPr>
            <w:r>
              <w:rPr>
                <w:sz w:val="24"/>
              </w:rPr>
              <w:t>本次改建不新增定员，无生活给水。</w:t>
            </w:r>
            <w:r>
              <w:rPr>
                <w:rFonts w:hint="eastAsia"/>
                <w:sz w:val="24"/>
              </w:rPr>
              <w:t>项目用水主要为地坪清洗用水、滤布清洗用水、压榨用水和消防用水。其中地坪清洗用水、滤布清洗用水依托广西能化原供水系统，</w:t>
            </w:r>
            <w:r>
              <w:rPr>
                <w:sz w:val="24"/>
              </w:rPr>
              <w:t>由广西丰源水利有限公司进行供水</w:t>
            </w:r>
            <w:r>
              <w:rPr>
                <w:rFonts w:hint="eastAsia"/>
                <w:sz w:val="24"/>
              </w:rPr>
              <w:t>；压榨</w:t>
            </w:r>
            <w:r>
              <w:rPr>
                <w:rFonts w:hint="eastAsia"/>
                <w:sz w:val="24"/>
                <w:lang w:eastAsia="zh-CN"/>
              </w:rPr>
              <w:t>用水</w:t>
            </w:r>
            <w:r>
              <w:rPr>
                <w:rFonts w:hint="eastAsia"/>
                <w:sz w:val="24"/>
              </w:rPr>
              <w:t>为循环用水；消防用水</w:t>
            </w:r>
            <w:r>
              <w:rPr>
                <w:sz w:val="24"/>
              </w:rPr>
              <w:t>依托现有消防给水站</w:t>
            </w:r>
            <w:r>
              <w:rPr>
                <w:rFonts w:hint="eastAsia"/>
                <w:sz w:val="24"/>
              </w:rPr>
              <w:t>。</w:t>
            </w:r>
          </w:p>
          <w:p w14:paraId="0366810D">
            <w:pPr>
              <w:spacing w:line="500" w:lineRule="atLeast"/>
              <w:ind w:firstLine="480" w:firstLineChars="200"/>
              <w:rPr>
                <w:sz w:val="24"/>
              </w:rPr>
            </w:pPr>
            <w:r>
              <w:rPr>
                <w:rFonts w:hint="eastAsia"/>
                <w:sz w:val="24"/>
              </w:rPr>
              <w:t>①设备清洗用水</w:t>
            </w:r>
          </w:p>
          <w:p w14:paraId="336FB140">
            <w:pPr>
              <w:spacing w:line="500" w:lineRule="atLeast"/>
              <w:ind w:firstLine="480" w:firstLineChars="200"/>
              <w:rPr>
                <w:sz w:val="24"/>
                <w:u w:val="single"/>
              </w:rPr>
            </w:pPr>
            <w:r>
              <w:rPr>
                <w:rFonts w:hint="eastAsia"/>
                <w:sz w:val="24"/>
              </w:rPr>
              <w:t>本项目生产用水主要用于地坪清洗、滤布清洗和压榨用水，依托厂区现有原水系统。根据建设单位提供资料及现有工程水量使用情况计算，新增地坪清洗水用水量为260m</w:t>
            </w:r>
            <w:r>
              <w:rPr>
                <w:rFonts w:hint="eastAsia"/>
                <w:sz w:val="24"/>
                <w:vertAlign w:val="superscript"/>
              </w:rPr>
              <w:t>3</w:t>
            </w:r>
            <w:r>
              <w:rPr>
                <w:rFonts w:hint="eastAsia"/>
                <w:sz w:val="24"/>
              </w:rPr>
              <w:t>/a，新增滤布清洗用水量为678m</w:t>
            </w:r>
            <w:r>
              <w:rPr>
                <w:rFonts w:hint="eastAsia"/>
                <w:sz w:val="24"/>
                <w:vertAlign w:val="superscript"/>
              </w:rPr>
              <w:t>3</w:t>
            </w:r>
            <w:r>
              <w:rPr>
                <w:rFonts w:hint="eastAsia"/>
                <w:sz w:val="24"/>
              </w:rPr>
              <w:t>/a，新增压榨用水一次用量约为3m</w:t>
            </w:r>
            <w:r>
              <w:rPr>
                <w:rFonts w:hint="eastAsia"/>
                <w:sz w:val="24"/>
                <w:vertAlign w:val="superscript"/>
              </w:rPr>
              <w:t>3</w:t>
            </w:r>
            <w:r>
              <w:rPr>
                <w:rFonts w:hint="eastAsia"/>
                <w:sz w:val="24"/>
              </w:rPr>
              <w:t>，压榨完成后将压榨用水收集回压榨水箱待下一次压榨使用，年均更换压榨用水4次，压榨用水年用水量为12m</w:t>
            </w:r>
            <w:r>
              <w:rPr>
                <w:rFonts w:hint="eastAsia"/>
                <w:sz w:val="24"/>
                <w:vertAlign w:val="superscript"/>
              </w:rPr>
              <w:t>3</w:t>
            </w:r>
            <w:r>
              <w:rPr>
                <w:rFonts w:hint="eastAsia"/>
                <w:sz w:val="24"/>
              </w:rPr>
              <w:t>/a。</w:t>
            </w:r>
          </w:p>
          <w:p w14:paraId="50A05C1F">
            <w:pPr>
              <w:spacing w:line="500" w:lineRule="atLeast"/>
              <w:ind w:firstLine="480" w:firstLineChars="200"/>
              <w:rPr>
                <w:sz w:val="24"/>
              </w:rPr>
            </w:pPr>
            <w:r>
              <w:rPr>
                <w:rFonts w:hint="eastAsia"/>
                <w:sz w:val="24"/>
              </w:rPr>
              <w:t>②</w:t>
            </w:r>
            <w:r>
              <w:rPr>
                <w:sz w:val="24"/>
              </w:rPr>
              <w:t>消防给水系统</w:t>
            </w:r>
          </w:p>
          <w:p w14:paraId="23205A8D">
            <w:pPr>
              <w:spacing w:line="500" w:lineRule="atLeast"/>
              <w:ind w:firstLine="480" w:firstLineChars="200"/>
              <w:rPr>
                <w:sz w:val="24"/>
              </w:rPr>
            </w:pPr>
            <w:r>
              <w:rPr>
                <w:sz w:val="24"/>
              </w:rPr>
              <w:t>本项目依托广西能化现有消防给水站。</w:t>
            </w:r>
            <w:r>
              <w:rPr>
                <w:rFonts w:hint="eastAsia"/>
                <w:sz w:val="24"/>
              </w:rPr>
              <w:t>根据建设单位资料，</w:t>
            </w:r>
            <w:r>
              <w:rPr>
                <w:sz w:val="24"/>
              </w:rPr>
              <w:t>厂内消防水总容积16000m</w:t>
            </w:r>
            <w:r>
              <w:rPr>
                <w:sz w:val="24"/>
                <w:vertAlign w:val="superscript"/>
              </w:rPr>
              <w:t>3</w:t>
            </w:r>
            <w:r>
              <w:rPr>
                <w:sz w:val="24"/>
              </w:rPr>
              <w:t>、消防储备水量10000m</w:t>
            </w:r>
            <w:r>
              <w:rPr>
                <w:sz w:val="24"/>
                <w:vertAlign w:val="superscript"/>
              </w:rPr>
              <w:t>3</w:t>
            </w:r>
            <w:r>
              <w:rPr>
                <w:rFonts w:hint="eastAsia"/>
                <w:sz w:val="24"/>
              </w:rPr>
              <w:t>，</w:t>
            </w:r>
            <w:r>
              <w:rPr>
                <w:sz w:val="24"/>
              </w:rPr>
              <w:t>整个系统采用稳高压消防给水系统，并设有DN300～DN800稳高压消防环状管网一套</w:t>
            </w:r>
            <w:r>
              <w:rPr>
                <w:rFonts w:hint="eastAsia"/>
                <w:sz w:val="24"/>
              </w:rPr>
              <w:t>。</w:t>
            </w:r>
          </w:p>
          <w:p w14:paraId="6EE9C2EA">
            <w:pPr>
              <w:spacing w:line="500" w:lineRule="atLeast"/>
              <w:ind w:firstLine="482" w:firstLineChars="200"/>
              <w:rPr>
                <w:b/>
                <w:sz w:val="24"/>
              </w:rPr>
            </w:pPr>
            <w:r>
              <w:rPr>
                <w:rFonts w:hint="eastAsia"/>
                <w:b/>
                <w:sz w:val="24"/>
              </w:rPr>
              <w:t>（4）排水</w:t>
            </w:r>
          </w:p>
          <w:p w14:paraId="2DB430FE">
            <w:pPr>
              <w:spacing w:line="500" w:lineRule="atLeast"/>
              <w:ind w:firstLine="480" w:firstLineChars="200"/>
              <w:rPr>
                <w:sz w:val="24"/>
              </w:rPr>
            </w:pPr>
            <w:r>
              <w:rPr>
                <w:sz w:val="24"/>
              </w:rPr>
              <w:t>本项目排水系统按清污分流的原则，主要分为生产废水排水系统、清净雨水排水系统。</w:t>
            </w:r>
          </w:p>
          <w:p w14:paraId="09B8A625">
            <w:pPr>
              <w:spacing w:line="500" w:lineRule="atLeast"/>
              <w:ind w:firstLine="480" w:firstLineChars="200"/>
              <w:rPr>
                <w:sz w:val="24"/>
              </w:rPr>
            </w:pPr>
            <w:r>
              <w:rPr>
                <w:rFonts w:hint="eastAsia" w:ascii="宋体" w:hAnsi="宋体"/>
                <w:sz w:val="24"/>
              </w:rPr>
              <w:t>①</w:t>
            </w:r>
            <w:r>
              <w:rPr>
                <w:sz w:val="24"/>
              </w:rPr>
              <w:t>生产废水排水系统，</w:t>
            </w:r>
          </w:p>
          <w:p w14:paraId="52ABAB49">
            <w:pPr>
              <w:spacing w:line="500" w:lineRule="atLeast"/>
              <w:ind w:firstLine="480" w:firstLineChars="200"/>
              <w:rPr>
                <w:sz w:val="24"/>
                <w:u w:val="single"/>
              </w:rPr>
            </w:pPr>
            <w:r>
              <w:rPr>
                <w:rFonts w:hint="eastAsia"/>
                <w:sz w:val="24"/>
                <w:u w:val="single"/>
              </w:rPr>
              <w:t>本次改建后，将停用干燥装置，新增两台压滤机代替原有干燥装置对32万吨细渣（含水率80%）进行处理后获得细渣（含水率35%）。</w:t>
            </w:r>
            <w:r>
              <w:rPr>
                <w:sz w:val="24"/>
                <w:u w:val="single"/>
              </w:rPr>
              <w:t>生产废水主要为</w:t>
            </w:r>
            <w:r>
              <w:rPr>
                <w:rFonts w:hint="eastAsia"/>
                <w:sz w:val="24"/>
                <w:u w:val="single"/>
              </w:rPr>
              <w:t>滤液、</w:t>
            </w:r>
            <w:r>
              <w:rPr>
                <w:sz w:val="24"/>
                <w:u w:val="single"/>
              </w:rPr>
              <w:t>地坪冲洗废水</w:t>
            </w:r>
            <w:r>
              <w:rPr>
                <w:rFonts w:hint="eastAsia"/>
                <w:sz w:val="24"/>
                <w:u w:val="single"/>
              </w:rPr>
              <w:t>、滤布清洗废水。根据计算，该部分细渣处理后产生滤液量为221538m</w:t>
            </w:r>
            <w:r>
              <w:rPr>
                <w:rFonts w:hint="eastAsia"/>
                <w:sz w:val="24"/>
                <w:u w:val="single"/>
                <w:vertAlign w:val="superscript"/>
              </w:rPr>
              <w:t>3</w:t>
            </w:r>
            <w:r>
              <w:rPr>
                <w:rFonts w:hint="eastAsia"/>
                <w:sz w:val="24"/>
                <w:u w:val="single"/>
              </w:rPr>
              <w:t>/a；新增地坪清洗水用水量为260m</w:t>
            </w:r>
            <w:r>
              <w:rPr>
                <w:rFonts w:hint="eastAsia"/>
                <w:sz w:val="24"/>
                <w:u w:val="single"/>
                <w:vertAlign w:val="superscript"/>
              </w:rPr>
              <w:t>3</w:t>
            </w:r>
            <w:r>
              <w:rPr>
                <w:rFonts w:hint="eastAsia"/>
                <w:sz w:val="24"/>
                <w:u w:val="single"/>
              </w:rPr>
              <w:t>/a，新增滤布清洗用水量为678m</w:t>
            </w:r>
            <w:r>
              <w:rPr>
                <w:rFonts w:hint="eastAsia"/>
                <w:sz w:val="24"/>
                <w:u w:val="single"/>
                <w:vertAlign w:val="superscript"/>
              </w:rPr>
              <w:t>3</w:t>
            </w:r>
            <w:r>
              <w:rPr>
                <w:rFonts w:hint="eastAsia"/>
                <w:sz w:val="24"/>
                <w:u w:val="single"/>
              </w:rPr>
              <w:t>/a，废水产生系数按0.15计，则地坪清洗</w:t>
            </w:r>
            <w:r>
              <w:rPr>
                <w:sz w:val="24"/>
                <w:u w:val="single"/>
              </w:rPr>
              <w:t>废水约为</w:t>
            </w:r>
            <w:r>
              <w:rPr>
                <w:rFonts w:hint="eastAsia"/>
                <w:sz w:val="24"/>
                <w:u w:val="single"/>
              </w:rPr>
              <w:t>221m</w:t>
            </w:r>
            <w:r>
              <w:rPr>
                <w:rFonts w:hint="eastAsia"/>
                <w:sz w:val="24"/>
                <w:u w:val="single"/>
                <w:vertAlign w:val="superscript"/>
              </w:rPr>
              <w:t>3</w:t>
            </w:r>
            <w:r>
              <w:rPr>
                <w:rFonts w:hint="eastAsia"/>
                <w:sz w:val="24"/>
                <w:u w:val="single"/>
              </w:rPr>
              <w:t>/a，滤布清洗</w:t>
            </w:r>
            <w:r>
              <w:rPr>
                <w:sz w:val="24"/>
                <w:u w:val="single"/>
              </w:rPr>
              <w:t>废水约为</w:t>
            </w:r>
            <w:r>
              <w:rPr>
                <w:rFonts w:hint="eastAsia"/>
                <w:sz w:val="24"/>
                <w:u w:val="single"/>
              </w:rPr>
              <w:t>576.3m</w:t>
            </w:r>
            <w:r>
              <w:rPr>
                <w:rFonts w:hint="eastAsia"/>
                <w:sz w:val="24"/>
                <w:u w:val="single"/>
                <w:vertAlign w:val="superscript"/>
              </w:rPr>
              <w:t>3</w:t>
            </w:r>
            <w:r>
              <w:rPr>
                <w:rFonts w:hint="eastAsia"/>
                <w:sz w:val="24"/>
                <w:u w:val="single"/>
              </w:rPr>
              <w:t>/a。</w:t>
            </w:r>
          </w:p>
          <w:p w14:paraId="5B64C746">
            <w:pPr>
              <w:spacing w:line="500" w:lineRule="atLeast"/>
              <w:ind w:firstLine="480" w:firstLineChars="200"/>
              <w:rPr>
                <w:sz w:val="24"/>
              </w:rPr>
            </w:pPr>
            <w:r>
              <w:rPr>
                <w:rFonts w:hint="eastAsia"/>
                <w:sz w:val="24"/>
              </w:rPr>
              <w:t>滤液排入滤液罐，地坪冲洗废水、滤布清洗废水排入滤液池，生产废水均收集后排入气化装置沉降槽回用，最终定期与其他气化工段的气化废水一同排入天宜污水处理厂（一期）进行处理。</w:t>
            </w:r>
          </w:p>
          <w:p w14:paraId="5DB61C03">
            <w:pPr>
              <w:spacing w:line="500" w:lineRule="atLeast"/>
              <w:ind w:firstLine="480" w:firstLineChars="200"/>
              <w:rPr>
                <w:sz w:val="24"/>
              </w:rPr>
            </w:pPr>
            <w:r>
              <w:rPr>
                <w:rFonts w:hint="eastAsia"/>
                <w:sz w:val="24"/>
              </w:rPr>
              <w:t>②</w:t>
            </w:r>
            <w:r>
              <w:rPr>
                <w:sz w:val="24"/>
              </w:rPr>
              <w:t>雨水排水系统</w:t>
            </w:r>
          </w:p>
          <w:p w14:paraId="0F38D8A8">
            <w:pPr>
              <w:spacing w:line="500" w:lineRule="atLeast"/>
              <w:ind w:firstLine="480" w:firstLineChars="200"/>
              <w:rPr>
                <w:sz w:val="24"/>
              </w:rPr>
            </w:pPr>
            <w:r>
              <w:rPr>
                <w:rFonts w:hint="eastAsia"/>
                <w:sz w:val="24"/>
              </w:rPr>
              <w:t>项目雨水排水系统依托</w:t>
            </w:r>
            <w:r>
              <w:rPr>
                <w:sz w:val="24"/>
              </w:rPr>
              <w:t>于现有厂区，现有厂区已考虑初期雨水产生量及收集处理。</w:t>
            </w:r>
          </w:p>
          <w:p w14:paraId="55E2AAF1">
            <w:pPr>
              <w:spacing w:line="500" w:lineRule="atLeast"/>
              <w:ind w:firstLine="480" w:firstLineChars="200"/>
              <w:rPr>
                <w:sz w:val="24"/>
              </w:rPr>
            </w:pPr>
          </w:p>
          <w:p w14:paraId="0CCFD44A">
            <w:pPr>
              <w:spacing w:line="500" w:lineRule="atLeast"/>
              <w:ind w:firstLine="480" w:firstLineChars="200"/>
              <w:rPr>
                <w:sz w:val="24"/>
              </w:rPr>
            </w:pPr>
          </w:p>
          <w:p w14:paraId="28523D7C">
            <w:pPr>
              <w:spacing w:line="500" w:lineRule="atLeast"/>
              <w:ind w:firstLine="480" w:firstLineChars="200"/>
              <w:rPr>
                <w:sz w:val="24"/>
              </w:rPr>
            </w:pPr>
          </w:p>
          <w:p w14:paraId="635EFD49">
            <w:pPr>
              <w:spacing w:line="500" w:lineRule="atLeast"/>
              <w:ind w:firstLine="480" w:firstLineChars="200"/>
              <w:rPr>
                <w:sz w:val="24"/>
              </w:rPr>
            </w:pPr>
          </w:p>
          <w:p w14:paraId="131B8D8B">
            <w:pPr>
              <w:spacing w:line="500" w:lineRule="atLeast"/>
              <w:ind w:firstLine="480" w:firstLineChars="200"/>
              <w:rPr>
                <w:sz w:val="24"/>
              </w:rPr>
            </w:pPr>
          </w:p>
          <w:p w14:paraId="175F4485">
            <w:pPr>
              <w:spacing w:line="500" w:lineRule="atLeast"/>
              <w:ind w:firstLine="480" w:firstLineChars="200"/>
              <w:rPr>
                <w:sz w:val="24"/>
              </w:rPr>
            </w:pPr>
          </w:p>
          <w:p w14:paraId="53A8E2F2">
            <w:pPr>
              <w:spacing w:line="500" w:lineRule="atLeast"/>
              <w:ind w:firstLine="480" w:firstLineChars="200"/>
              <w:rPr>
                <w:sz w:val="24"/>
              </w:rPr>
            </w:pPr>
          </w:p>
          <w:p w14:paraId="680828FB">
            <w:pPr>
              <w:spacing w:line="500" w:lineRule="atLeast"/>
              <w:ind w:firstLine="480" w:firstLineChars="200"/>
              <w:rPr>
                <w:sz w:val="24"/>
              </w:rPr>
            </w:pPr>
          </w:p>
          <w:p w14:paraId="7B7B69CD">
            <w:pPr>
              <w:spacing w:line="500" w:lineRule="atLeast"/>
              <w:ind w:firstLine="480" w:firstLineChars="200"/>
              <w:rPr>
                <w:sz w:val="24"/>
              </w:rPr>
            </w:pPr>
            <w:r>
              <w:rPr>
                <w:rFonts w:hint="eastAsia"/>
                <w:sz w:val="24"/>
              </w:rPr>
              <w:t>按年运行365天折算每天用水量，项目改建前水平衡如图2</w:t>
            </w:r>
            <w:r>
              <w:rPr>
                <w:sz w:val="24"/>
              </w:rPr>
              <w:t>-1</w:t>
            </w:r>
            <w:r>
              <w:rPr>
                <w:rFonts w:hint="eastAsia"/>
                <w:sz w:val="24"/>
              </w:rPr>
              <w:t>。</w:t>
            </w:r>
          </w:p>
          <w:p w14:paraId="20B1242C">
            <w:pPr>
              <w:jc w:val="center"/>
              <w:rPr>
                <w:sz w:val="24"/>
              </w:rPr>
            </w:pPr>
            <w:r>
              <w:drawing>
                <wp:inline distT="0" distB="0" distL="0" distR="0">
                  <wp:extent cx="5425440" cy="3427095"/>
                  <wp:effectExtent l="0" t="0" r="381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426015" cy="3427684"/>
                          </a:xfrm>
                          <a:prstGeom prst="rect">
                            <a:avLst/>
                          </a:prstGeom>
                        </pic:spPr>
                      </pic:pic>
                    </a:graphicData>
                  </a:graphic>
                </wp:inline>
              </w:drawing>
            </w:r>
          </w:p>
          <w:p w14:paraId="40CEA2AF">
            <w:pPr>
              <w:spacing w:line="500" w:lineRule="atLeast"/>
              <w:ind w:firstLine="482" w:firstLineChars="200"/>
              <w:jc w:val="center"/>
              <w:rPr>
                <w:b/>
                <w:sz w:val="24"/>
              </w:rPr>
            </w:pPr>
            <w:r>
              <w:rPr>
                <w:rFonts w:hint="eastAsia"/>
                <w:b/>
                <w:sz w:val="24"/>
              </w:rPr>
              <w:t>图2-1 改建前项目水平衡图 单位：m</w:t>
            </w:r>
            <w:r>
              <w:rPr>
                <w:rFonts w:hint="eastAsia"/>
                <w:b/>
                <w:sz w:val="24"/>
                <w:vertAlign w:val="superscript"/>
              </w:rPr>
              <w:t>3</w:t>
            </w:r>
            <w:r>
              <w:rPr>
                <w:rFonts w:hint="eastAsia"/>
                <w:b/>
                <w:sz w:val="24"/>
              </w:rPr>
              <w:t>/d</w:t>
            </w:r>
          </w:p>
          <w:p w14:paraId="108DB962">
            <w:pPr>
              <w:spacing w:line="500" w:lineRule="atLeast"/>
              <w:ind w:firstLine="480" w:firstLineChars="200"/>
              <w:rPr>
                <w:sz w:val="24"/>
              </w:rPr>
            </w:pPr>
          </w:p>
          <w:p w14:paraId="0ECA4CF5">
            <w:pPr>
              <w:spacing w:line="500" w:lineRule="atLeast"/>
              <w:ind w:firstLine="480" w:firstLineChars="200"/>
              <w:rPr>
                <w:sz w:val="24"/>
              </w:rPr>
            </w:pPr>
          </w:p>
          <w:p w14:paraId="7E7C35F5">
            <w:pPr>
              <w:spacing w:line="500" w:lineRule="atLeast"/>
              <w:ind w:firstLine="480" w:firstLineChars="200"/>
              <w:rPr>
                <w:sz w:val="24"/>
              </w:rPr>
            </w:pPr>
          </w:p>
          <w:p w14:paraId="2BA0BDF3">
            <w:pPr>
              <w:spacing w:line="500" w:lineRule="atLeast"/>
              <w:ind w:firstLine="480" w:firstLineChars="200"/>
              <w:rPr>
                <w:sz w:val="24"/>
              </w:rPr>
            </w:pPr>
          </w:p>
          <w:p w14:paraId="3F898F63">
            <w:pPr>
              <w:spacing w:line="500" w:lineRule="atLeast"/>
              <w:ind w:firstLine="480" w:firstLineChars="200"/>
              <w:rPr>
                <w:sz w:val="24"/>
              </w:rPr>
            </w:pPr>
          </w:p>
          <w:p w14:paraId="00D7EB47">
            <w:pPr>
              <w:spacing w:line="500" w:lineRule="atLeast"/>
              <w:ind w:firstLine="480" w:firstLineChars="200"/>
              <w:rPr>
                <w:sz w:val="24"/>
              </w:rPr>
            </w:pPr>
          </w:p>
          <w:p w14:paraId="7B9838E6">
            <w:pPr>
              <w:spacing w:line="500" w:lineRule="atLeast"/>
              <w:ind w:firstLine="480" w:firstLineChars="200"/>
              <w:rPr>
                <w:sz w:val="24"/>
              </w:rPr>
            </w:pPr>
          </w:p>
          <w:p w14:paraId="4F16DB7D">
            <w:pPr>
              <w:spacing w:line="500" w:lineRule="atLeast"/>
              <w:ind w:firstLine="480" w:firstLineChars="200"/>
              <w:rPr>
                <w:sz w:val="24"/>
              </w:rPr>
            </w:pPr>
          </w:p>
          <w:p w14:paraId="44D0D172">
            <w:pPr>
              <w:spacing w:line="500" w:lineRule="atLeast"/>
              <w:ind w:firstLine="480" w:firstLineChars="200"/>
              <w:rPr>
                <w:sz w:val="24"/>
              </w:rPr>
            </w:pPr>
          </w:p>
          <w:p w14:paraId="7F8356DD">
            <w:pPr>
              <w:spacing w:line="500" w:lineRule="atLeast"/>
              <w:ind w:firstLine="480" w:firstLineChars="200"/>
              <w:rPr>
                <w:sz w:val="24"/>
              </w:rPr>
            </w:pPr>
          </w:p>
          <w:p w14:paraId="26F63006">
            <w:pPr>
              <w:spacing w:line="500" w:lineRule="atLeast"/>
              <w:ind w:firstLine="480" w:firstLineChars="200"/>
              <w:rPr>
                <w:sz w:val="24"/>
              </w:rPr>
            </w:pPr>
          </w:p>
          <w:p w14:paraId="2D779F13">
            <w:pPr>
              <w:spacing w:line="500" w:lineRule="atLeast"/>
              <w:ind w:firstLine="480" w:firstLineChars="200"/>
              <w:rPr>
                <w:sz w:val="24"/>
              </w:rPr>
            </w:pPr>
          </w:p>
          <w:p w14:paraId="7CE53C3F">
            <w:pPr>
              <w:spacing w:line="500" w:lineRule="atLeast"/>
              <w:ind w:firstLine="480" w:firstLineChars="200"/>
              <w:rPr>
                <w:sz w:val="24"/>
              </w:rPr>
            </w:pPr>
          </w:p>
          <w:p w14:paraId="3F6B94C9">
            <w:pPr>
              <w:spacing w:line="500" w:lineRule="atLeast"/>
              <w:ind w:firstLine="480" w:firstLineChars="200"/>
              <w:rPr>
                <w:sz w:val="24"/>
              </w:rPr>
            </w:pPr>
          </w:p>
          <w:p w14:paraId="61681F4A">
            <w:pPr>
              <w:spacing w:line="500" w:lineRule="atLeast"/>
              <w:ind w:firstLine="480" w:firstLineChars="200"/>
              <w:rPr>
                <w:sz w:val="24"/>
                <w:u w:val="single"/>
              </w:rPr>
            </w:pPr>
            <w:r>
              <w:rPr>
                <w:rFonts w:hint="eastAsia"/>
                <w:sz w:val="24"/>
                <w:u w:val="single"/>
              </w:rPr>
              <w:t>本次改建工程水平衡详见图2-2。</w:t>
            </w:r>
          </w:p>
          <w:p w14:paraId="74AF5126">
            <w:pPr>
              <w:jc w:val="center"/>
              <w:rPr>
                <w:sz w:val="24"/>
                <w:u w:val="single"/>
              </w:rPr>
            </w:pPr>
            <w:r>
              <w:rPr>
                <w:u w:val="single"/>
              </w:rPr>
              <w:drawing>
                <wp:inline distT="0" distB="0" distL="0" distR="0">
                  <wp:extent cx="4429125" cy="432435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4429125" cy="4324350"/>
                          </a:xfrm>
                          <a:prstGeom prst="rect">
                            <a:avLst/>
                          </a:prstGeom>
                        </pic:spPr>
                      </pic:pic>
                    </a:graphicData>
                  </a:graphic>
                </wp:inline>
              </w:drawing>
            </w:r>
          </w:p>
          <w:p w14:paraId="3861331B">
            <w:pPr>
              <w:jc w:val="center"/>
              <w:rPr>
                <w:b/>
                <w:sz w:val="24"/>
                <w:u w:val="single"/>
              </w:rPr>
            </w:pPr>
            <w:r>
              <w:rPr>
                <w:rFonts w:hint="eastAsia"/>
                <w:b/>
                <w:sz w:val="24"/>
                <w:u w:val="single"/>
              </w:rPr>
              <w:t>图2-2 本次改建工程水平衡图 单位：m</w:t>
            </w:r>
            <w:r>
              <w:rPr>
                <w:rFonts w:hint="eastAsia"/>
                <w:b/>
                <w:sz w:val="24"/>
                <w:u w:val="single"/>
                <w:vertAlign w:val="superscript"/>
              </w:rPr>
              <w:t>3</w:t>
            </w:r>
            <w:r>
              <w:rPr>
                <w:rFonts w:hint="eastAsia"/>
                <w:b/>
                <w:sz w:val="24"/>
                <w:u w:val="single"/>
              </w:rPr>
              <w:t>/d</w:t>
            </w:r>
          </w:p>
          <w:p w14:paraId="14081090">
            <w:pPr>
              <w:spacing w:line="500" w:lineRule="atLeast"/>
              <w:ind w:firstLine="480" w:firstLineChars="200"/>
              <w:rPr>
                <w:sz w:val="24"/>
              </w:rPr>
            </w:pPr>
          </w:p>
          <w:p w14:paraId="66E99258">
            <w:pPr>
              <w:spacing w:line="500" w:lineRule="atLeast"/>
              <w:ind w:firstLine="480" w:firstLineChars="200"/>
              <w:rPr>
                <w:sz w:val="24"/>
              </w:rPr>
            </w:pPr>
          </w:p>
          <w:p w14:paraId="397B3E04">
            <w:pPr>
              <w:spacing w:line="500" w:lineRule="atLeast"/>
              <w:ind w:firstLine="480" w:firstLineChars="200"/>
              <w:rPr>
                <w:sz w:val="24"/>
              </w:rPr>
            </w:pPr>
          </w:p>
          <w:p w14:paraId="53AF293E">
            <w:pPr>
              <w:spacing w:line="500" w:lineRule="atLeast"/>
              <w:ind w:firstLine="480" w:firstLineChars="200"/>
              <w:rPr>
                <w:sz w:val="24"/>
              </w:rPr>
            </w:pPr>
          </w:p>
          <w:p w14:paraId="42F84212">
            <w:pPr>
              <w:spacing w:line="500" w:lineRule="atLeast"/>
              <w:ind w:firstLine="480" w:firstLineChars="200"/>
              <w:rPr>
                <w:sz w:val="24"/>
              </w:rPr>
            </w:pPr>
          </w:p>
          <w:p w14:paraId="0DBF7DD6">
            <w:pPr>
              <w:spacing w:line="500" w:lineRule="atLeast"/>
              <w:ind w:firstLine="480" w:firstLineChars="200"/>
              <w:rPr>
                <w:sz w:val="24"/>
              </w:rPr>
            </w:pPr>
          </w:p>
          <w:p w14:paraId="354815CA">
            <w:pPr>
              <w:spacing w:line="500" w:lineRule="atLeast"/>
              <w:ind w:firstLine="480" w:firstLineChars="200"/>
              <w:rPr>
                <w:sz w:val="24"/>
              </w:rPr>
            </w:pPr>
          </w:p>
          <w:p w14:paraId="2FD934FC">
            <w:pPr>
              <w:spacing w:line="500" w:lineRule="atLeast"/>
              <w:ind w:firstLine="480" w:firstLineChars="200"/>
              <w:rPr>
                <w:sz w:val="24"/>
              </w:rPr>
            </w:pPr>
          </w:p>
          <w:p w14:paraId="26DBD182">
            <w:pPr>
              <w:spacing w:line="500" w:lineRule="atLeast"/>
              <w:ind w:firstLine="480" w:firstLineChars="200"/>
              <w:rPr>
                <w:sz w:val="24"/>
              </w:rPr>
            </w:pPr>
          </w:p>
          <w:p w14:paraId="3D8504C3">
            <w:pPr>
              <w:spacing w:line="500" w:lineRule="atLeast"/>
              <w:ind w:firstLine="480" w:firstLineChars="200"/>
              <w:rPr>
                <w:sz w:val="24"/>
              </w:rPr>
            </w:pPr>
          </w:p>
          <w:p w14:paraId="3241DC25">
            <w:pPr>
              <w:spacing w:line="500" w:lineRule="atLeast"/>
              <w:ind w:firstLine="480" w:firstLineChars="200"/>
              <w:rPr>
                <w:sz w:val="24"/>
              </w:rPr>
            </w:pPr>
          </w:p>
          <w:p w14:paraId="461CB301">
            <w:pPr>
              <w:spacing w:line="500" w:lineRule="atLeast"/>
              <w:ind w:firstLine="480" w:firstLineChars="200"/>
              <w:rPr>
                <w:sz w:val="24"/>
              </w:rPr>
            </w:pPr>
            <w:r>
              <w:rPr>
                <w:rFonts w:hint="eastAsia"/>
                <w:sz w:val="24"/>
              </w:rPr>
              <w:t>改建后水平衡如图2</w:t>
            </w:r>
            <w:r>
              <w:rPr>
                <w:sz w:val="24"/>
              </w:rPr>
              <w:t>-</w:t>
            </w:r>
            <w:r>
              <w:rPr>
                <w:rFonts w:hint="eastAsia"/>
                <w:sz w:val="24"/>
              </w:rPr>
              <w:t>3</w:t>
            </w:r>
            <w:r>
              <w:rPr>
                <w:sz w:val="24"/>
              </w:rPr>
              <w:t>。</w:t>
            </w:r>
          </w:p>
          <w:p w14:paraId="375008D8">
            <w:pPr>
              <w:jc w:val="center"/>
              <w:rPr>
                <w:sz w:val="24"/>
              </w:rPr>
            </w:pPr>
            <w:r>
              <w:drawing>
                <wp:inline distT="0" distB="0" distL="0" distR="0">
                  <wp:extent cx="4438650" cy="42862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4438650" cy="4286250"/>
                          </a:xfrm>
                          <a:prstGeom prst="rect">
                            <a:avLst/>
                          </a:prstGeom>
                        </pic:spPr>
                      </pic:pic>
                    </a:graphicData>
                  </a:graphic>
                </wp:inline>
              </w:drawing>
            </w:r>
          </w:p>
          <w:p w14:paraId="698772C1">
            <w:pPr>
              <w:jc w:val="center"/>
              <w:rPr>
                <w:sz w:val="24"/>
              </w:rPr>
            </w:pPr>
            <w:r>
              <w:rPr>
                <w:rFonts w:hint="eastAsia"/>
                <w:b/>
                <w:sz w:val="24"/>
              </w:rPr>
              <w:t>图2-3改建后水平衡图 单位：m</w:t>
            </w:r>
            <w:r>
              <w:rPr>
                <w:rFonts w:hint="eastAsia"/>
                <w:b/>
                <w:sz w:val="24"/>
                <w:vertAlign w:val="superscript"/>
              </w:rPr>
              <w:t>3</w:t>
            </w:r>
            <w:r>
              <w:rPr>
                <w:rFonts w:hint="eastAsia"/>
                <w:b/>
                <w:sz w:val="24"/>
              </w:rPr>
              <w:t>/d</w:t>
            </w:r>
          </w:p>
          <w:p w14:paraId="66281D90">
            <w:pPr>
              <w:spacing w:line="500" w:lineRule="atLeast"/>
              <w:ind w:firstLine="482" w:firstLineChars="200"/>
              <w:rPr>
                <w:b/>
                <w:sz w:val="24"/>
              </w:rPr>
            </w:pPr>
            <w:r>
              <w:rPr>
                <w:rFonts w:hint="eastAsia"/>
                <w:b/>
                <w:sz w:val="24"/>
              </w:rPr>
              <w:t>8、劳动定员及工作制度</w:t>
            </w:r>
          </w:p>
          <w:p w14:paraId="17AAC2EB">
            <w:pPr>
              <w:spacing w:line="500" w:lineRule="atLeast"/>
              <w:ind w:firstLine="480" w:firstLineChars="200"/>
              <w:rPr>
                <w:sz w:val="24"/>
              </w:rPr>
            </w:pPr>
            <w:r>
              <w:rPr>
                <w:rFonts w:hint="eastAsia"/>
                <w:sz w:val="24"/>
              </w:rPr>
              <w:t>改建后不新增劳动定员，生产职工按四班两运转运行，24小时运行模式，年工作时间为8000h。</w:t>
            </w:r>
          </w:p>
        </w:tc>
      </w:tr>
      <w:tr w14:paraId="798DD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14:paraId="4C69E190">
            <w:pPr>
              <w:pStyle w:val="18"/>
              <w:adjustRightInd w:val="0"/>
              <w:snapToGrid w:val="0"/>
              <w:spacing w:before="0" w:beforeAutospacing="0" w:after="0" w:afterAutospacing="0"/>
              <w:jc w:val="center"/>
              <w:rPr>
                <w:rFonts w:cs="宋体"/>
                <w:sz w:val="21"/>
                <w:szCs w:val="21"/>
              </w:rPr>
            </w:pPr>
            <w:r>
              <w:rPr>
                <w:rFonts w:hint="eastAsia" w:cs="宋体"/>
                <w:sz w:val="21"/>
                <w:szCs w:val="21"/>
              </w:rPr>
              <w:t>工艺流程和产排污环节</w:t>
            </w:r>
          </w:p>
        </w:tc>
        <w:tc>
          <w:tcPr>
            <w:tcW w:w="8639" w:type="dxa"/>
          </w:tcPr>
          <w:p w14:paraId="1F6786BD">
            <w:pPr>
              <w:spacing w:line="500" w:lineRule="exact"/>
              <w:ind w:firstLine="480"/>
              <w:rPr>
                <w:rFonts w:ascii="宋体" w:hAnsi="宋体"/>
                <w:b/>
                <w:sz w:val="24"/>
              </w:rPr>
            </w:pPr>
            <w:r>
              <w:rPr>
                <w:rFonts w:hint="eastAsia" w:ascii="宋体" w:hAnsi="宋体"/>
                <w:b/>
                <w:sz w:val="24"/>
              </w:rPr>
              <w:t>1、施工期工艺流程简述</w:t>
            </w:r>
          </w:p>
          <w:p w14:paraId="01C68E12">
            <w:pPr>
              <w:spacing w:line="500" w:lineRule="exact"/>
              <w:ind w:firstLine="480"/>
              <w:rPr>
                <w:sz w:val="24"/>
              </w:rPr>
            </w:pPr>
            <w:r>
              <w:rPr>
                <w:sz w:val="24"/>
              </w:rPr>
              <w:t>本项目主要分为施工期和运营期两个阶段。施工期主要进行基础工程、设备安装等工程的施工，工程通过竣工验收后，施工期结束；从竣工验收合格之日起，即进入运营期。施工流程及产污环节如图</w:t>
            </w:r>
            <w:r>
              <w:rPr>
                <w:rFonts w:hint="eastAsia"/>
                <w:sz w:val="24"/>
              </w:rPr>
              <w:t>2-4所示。</w:t>
            </w:r>
          </w:p>
          <w:p w14:paraId="46DF2EEE">
            <w:pPr>
              <w:jc w:val="center"/>
              <w:rPr>
                <w:rFonts w:ascii="宋体" w:hAnsi="宋体"/>
                <w:b/>
                <w:sz w:val="24"/>
              </w:rPr>
            </w:pPr>
            <w:r>
              <w:drawing>
                <wp:inline distT="0" distB="0" distL="0" distR="0">
                  <wp:extent cx="3771900" cy="11049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3"/>
                          <a:stretch>
                            <a:fillRect/>
                          </a:stretch>
                        </pic:blipFill>
                        <pic:spPr>
                          <a:xfrm>
                            <a:off x="0" y="0"/>
                            <a:ext cx="3771900" cy="1104900"/>
                          </a:xfrm>
                          <a:prstGeom prst="rect">
                            <a:avLst/>
                          </a:prstGeom>
                        </pic:spPr>
                      </pic:pic>
                    </a:graphicData>
                  </a:graphic>
                </wp:inline>
              </w:drawing>
            </w:r>
          </w:p>
          <w:p w14:paraId="491E8DCF">
            <w:pPr>
              <w:spacing w:line="500" w:lineRule="exact"/>
              <w:jc w:val="center"/>
              <w:rPr>
                <w:b/>
                <w:sz w:val="24"/>
              </w:rPr>
            </w:pPr>
            <w:r>
              <w:rPr>
                <w:rFonts w:hint="eastAsia"/>
                <w:b/>
                <w:sz w:val="24"/>
              </w:rPr>
              <w:t>图</w:t>
            </w:r>
            <w:r>
              <w:rPr>
                <w:b/>
                <w:sz w:val="24"/>
              </w:rPr>
              <w:t>2-</w:t>
            </w:r>
            <w:r>
              <w:rPr>
                <w:rFonts w:hint="eastAsia"/>
                <w:b/>
                <w:sz w:val="24"/>
              </w:rPr>
              <w:t>4 施工期工艺流程及产污环节图</w:t>
            </w:r>
          </w:p>
          <w:p w14:paraId="0B3CCD99">
            <w:pPr>
              <w:spacing w:line="500" w:lineRule="exact"/>
              <w:ind w:firstLine="480"/>
              <w:rPr>
                <w:rFonts w:ascii="宋体" w:hAnsi="宋体"/>
                <w:b/>
                <w:sz w:val="24"/>
              </w:rPr>
            </w:pPr>
            <w:r>
              <w:rPr>
                <w:rFonts w:hint="eastAsia" w:ascii="宋体" w:hAnsi="宋体"/>
                <w:b/>
                <w:sz w:val="24"/>
              </w:rPr>
              <w:t>2、运营期工艺流程简述</w:t>
            </w:r>
          </w:p>
          <w:p w14:paraId="67996703">
            <w:pPr>
              <w:spacing w:line="500" w:lineRule="exact"/>
              <w:ind w:firstLine="480"/>
              <w:rPr>
                <w:sz w:val="24"/>
              </w:rPr>
            </w:pPr>
            <w:r>
              <w:rPr>
                <w:rFonts w:hint="eastAsia"/>
                <w:sz w:val="24"/>
              </w:rPr>
              <w:t>本项目干燥装置停用后，生产工艺主要为：</w:t>
            </w:r>
            <w:r>
              <w:rPr>
                <w:sz w:val="24"/>
              </w:rPr>
              <w:t xml:space="preserve"> </w:t>
            </w:r>
          </w:p>
          <w:p w14:paraId="20387046">
            <w:pPr>
              <w:spacing w:line="500" w:lineRule="exact"/>
              <w:ind w:firstLine="480"/>
              <w:rPr>
                <w:sz w:val="24"/>
              </w:rPr>
            </w:pPr>
            <w:r>
              <w:rPr>
                <w:rFonts w:hint="eastAsia"/>
                <w:sz w:val="24"/>
              </w:rPr>
              <w:t>细渣从沉降槽进料→压榨→反吹→卸料→皮带输送→装车外售。缓存罐内细渣通过泵输送至本脱水干化装置的缓冲槽进行缓冲后，间歇往隔膜压滤机中进料，经过进料、压榨、反吹、卸料等工序后，通过皮带输送至现有中间渣场暂存后装车外售，滤液流入滤液罐。</w:t>
            </w:r>
          </w:p>
          <w:p w14:paraId="2A02213E">
            <w:pPr>
              <w:jc w:val="center"/>
              <w:rPr>
                <w:sz w:val="24"/>
              </w:rPr>
            </w:pPr>
            <w:r>
              <w:drawing>
                <wp:inline distT="0" distB="0" distL="0" distR="0">
                  <wp:extent cx="2847975" cy="3467100"/>
                  <wp:effectExtent l="0" t="0" r="952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4"/>
                          <a:stretch>
                            <a:fillRect/>
                          </a:stretch>
                        </pic:blipFill>
                        <pic:spPr>
                          <a:xfrm>
                            <a:off x="0" y="0"/>
                            <a:ext cx="2847975" cy="3467100"/>
                          </a:xfrm>
                          <a:prstGeom prst="rect">
                            <a:avLst/>
                          </a:prstGeom>
                        </pic:spPr>
                      </pic:pic>
                    </a:graphicData>
                  </a:graphic>
                </wp:inline>
              </w:drawing>
            </w:r>
          </w:p>
          <w:p w14:paraId="504C9399">
            <w:pPr>
              <w:spacing w:line="500" w:lineRule="exact"/>
              <w:jc w:val="center"/>
              <w:rPr>
                <w:b/>
                <w:sz w:val="24"/>
              </w:rPr>
            </w:pPr>
            <w:r>
              <w:rPr>
                <w:rFonts w:hint="eastAsia"/>
                <w:b/>
                <w:sz w:val="24"/>
              </w:rPr>
              <w:t>图2-5项目工艺流程图及产污节点图</w:t>
            </w:r>
          </w:p>
          <w:p w14:paraId="72867D15">
            <w:pPr>
              <w:spacing w:line="500" w:lineRule="exact"/>
              <w:ind w:firstLine="480"/>
              <w:rPr>
                <w:b/>
                <w:bCs/>
                <w:sz w:val="24"/>
              </w:rPr>
            </w:pPr>
            <w:r>
              <w:rPr>
                <w:rFonts w:hint="eastAsia"/>
                <w:b/>
                <w:bCs/>
                <w:sz w:val="24"/>
              </w:rPr>
              <w:t>工艺流程及产污环节简述：</w:t>
            </w:r>
          </w:p>
          <w:p w14:paraId="5A0BF4C7">
            <w:pPr>
              <w:spacing w:line="500" w:lineRule="exact"/>
              <w:ind w:firstLine="480"/>
              <w:rPr>
                <w:sz w:val="24"/>
              </w:rPr>
            </w:pPr>
            <w:r>
              <w:rPr>
                <w:sz w:val="24"/>
              </w:rPr>
              <w:t>进料：气化装置现有沉降槽中的细渣</w:t>
            </w:r>
            <w:r>
              <w:rPr>
                <w:rFonts w:hint="eastAsia"/>
                <w:sz w:val="24"/>
              </w:rPr>
              <w:t>（含水率8</w:t>
            </w:r>
            <w:r>
              <w:rPr>
                <w:sz w:val="24"/>
              </w:rPr>
              <w:t>0%</w:t>
            </w:r>
            <w:r>
              <w:rPr>
                <w:rFonts w:hint="eastAsia"/>
                <w:sz w:val="24"/>
              </w:rPr>
              <w:t>）</w:t>
            </w:r>
            <w:r>
              <w:rPr>
                <w:sz w:val="24"/>
              </w:rPr>
              <w:t>通过泵输送</w:t>
            </w:r>
            <w:r>
              <w:rPr>
                <w:rFonts w:hint="eastAsia"/>
                <w:sz w:val="24"/>
              </w:rPr>
              <w:t>至</w:t>
            </w:r>
            <w:r>
              <w:rPr>
                <w:sz w:val="24"/>
              </w:rPr>
              <w:t>缓冲罐进行缓冲后</w:t>
            </w:r>
            <w:r>
              <w:rPr>
                <w:rFonts w:hint="eastAsia"/>
                <w:sz w:val="24"/>
              </w:rPr>
              <w:t>通过进料泵</w:t>
            </w:r>
            <w:r>
              <w:rPr>
                <w:sz w:val="24"/>
              </w:rPr>
              <w:t>从中间孔进入滤板，洁净的水透过滤布从四个角孔流出，固体被滤布截留在滤板的空腔中，过滤的</w:t>
            </w:r>
            <w:r>
              <w:rPr>
                <w:rFonts w:hint="eastAsia"/>
                <w:sz w:val="24"/>
              </w:rPr>
              <w:t>过程</w:t>
            </w:r>
            <w:r>
              <w:rPr>
                <w:sz w:val="24"/>
              </w:rPr>
              <w:t>中有漏液时滴落在翻板上，从翻板两侧的小槽流入排液孔</w:t>
            </w:r>
            <w:r>
              <w:rPr>
                <w:rFonts w:hint="eastAsia"/>
                <w:sz w:val="24"/>
              </w:rPr>
              <w:t>。过程中产生的滤液排入</w:t>
            </w:r>
            <w:r>
              <w:rPr>
                <w:sz w:val="24"/>
              </w:rPr>
              <w:t>滤液罐</w:t>
            </w:r>
            <w:r>
              <w:rPr>
                <w:rFonts w:hint="eastAsia"/>
                <w:sz w:val="24"/>
              </w:rPr>
              <w:t>。</w:t>
            </w:r>
          </w:p>
          <w:p w14:paraId="52FDEE2C">
            <w:pPr>
              <w:spacing w:line="500" w:lineRule="exact"/>
              <w:ind w:firstLine="480"/>
              <w:rPr>
                <w:sz w:val="24"/>
              </w:rPr>
            </w:pPr>
            <w:r>
              <w:rPr>
                <w:sz w:val="24"/>
              </w:rPr>
              <w:t>压榨：压榨泵启动，进水阀打开，将清水注入隔膜板的膜腔内，随着膜腔逐渐充满清水，将所形成的滤饼压缩、变薄，滤饼内的水分被挤出，压力增加，当达2.0MPa时，变频器控制压榨泵进行恒压补水，持续大约30分钟左右，再也不易将滤饼内水分挤出时，压榨程序结束，排液阀门打开，膜腔内的清水自动回流到压榨水箱内，以备下次再用。一次压榨过程膜腔内大约使用</w:t>
            </w:r>
            <w:r>
              <w:rPr>
                <w:rFonts w:hint="eastAsia"/>
                <w:sz w:val="24"/>
              </w:rPr>
              <w:t>6m</w:t>
            </w:r>
            <w:r>
              <w:rPr>
                <w:rFonts w:hint="eastAsia"/>
                <w:sz w:val="24"/>
                <w:vertAlign w:val="superscript"/>
              </w:rPr>
              <w:t>3</w:t>
            </w:r>
            <w:r>
              <w:rPr>
                <w:rFonts w:hint="eastAsia"/>
                <w:sz w:val="24"/>
              </w:rPr>
              <w:t>的清水。过程中产生的滤液排入</w:t>
            </w:r>
            <w:r>
              <w:rPr>
                <w:sz w:val="24"/>
              </w:rPr>
              <w:t>滤液罐</w:t>
            </w:r>
            <w:r>
              <w:rPr>
                <w:rFonts w:hint="eastAsia"/>
                <w:sz w:val="24"/>
              </w:rPr>
              <w:t>。</w:t>
            </w:r>
          </w:p>
          <w:p w14:paraId="67A00095">
            <w:pPr>
              <w:spacing w:line="500" w:lineRule="exact"/>
              <w:ind w:firstLine="480"/>
              <w:rPr>
                <w:sz w:val="24"/>
              </w:rPr>
            </w:pPr>
            <w:r>
              <w:rPr>
                <w:sz w:val="24"/>
              </w:rPr>
              <w:t>反吹风：角吹风时打开角吹风阀门，关闭暗流阀门，高压气穿透滤饼</w:t>
            </w:r>
            <w:r>
              <w:rPr>
                <w:rFonts w:hint="eastAsia"/>
                <w:sz w:val="24"/>
              </w:rPr>
              <w:t>，有助于</w:t>
            </w:r>
            <w:r>
              <w:rPr>
                <w:sz w:val="24"/>
              </w:rPr>
              <w:t>滤饼脱落，吹风时间5-8分钟左右。</w:t>
            </w:r>
          </w:p>
          <w:p w14:paraId="54EEDD34">
            <w:pPr>
              <w:spacing w:line="500" w:lineRule="exact"/>
              <w:ind w:firstLine="480"/>
              <w:rPr>
                <w:sz w:val="24"/>
              </w:rPr>
            </w:pPr>
            <w:r>
              <w:rPr>
                <w:sz w:val="24"/>
              </w:rPr>
              <w:t>卸料：油缸松开泄压，让滤板与滤布间残存的水落在翻板上流走，然后将油缸回至最后端，同时翻板打开，然后拉板小车将滤板一块一块的顺序拉开。拉板电机由变频器控制，速度可以适当调节，大约8s拉板一块。滤饼经过导料斗，导料斗内部有破碎格栅，可以将滤饼进行初步破碎，同时对滤饼有一定的阻挡作用，减小对下面皮带输送机的损坏作用。皮带输送机和拉板小车联锁动作。拉板小车一开始动作，皮带输送机便启动将落下的细渣（含水率</w:t>
            </w:r>
            <w:r>
              <w:rPr>
                <w:rFonts w:hint="eastAsia"/>
                <w:sz w:val="24"/>
              </w:rPr>
              <w:t>35%</w:t>
            </w:r>
            <w:r>
              <w:rPr>
                <w:sz w:val="24"/>
              </w:rPr>
              <w:t>）输送到总皮带输送机上。</w:t>
            </w:r>
            <w:r>
              <w:rPr>
                <w:rFonts w:hint="eastAsia"/>
                <w:sz w:val="24"/>
              </w:rPr>
              <w:t>脱水干化完成后的</w:t>
            </w:r>
            <w:r>
              <w:rPr>
                <w:sz w:val="24"/>
              </w:rPr>
              <w:t>细渣（含水率</w:t>
            </w:r>
            <w:r>
              <w:rPr>
                <w:rFonts w:hint="eastAsia"/>
                <w:sz w:val="24"/>
              </w:rPr>
              <w:t>35%</w:t>
            </w:r>
            <w:r>
              <w:rPr>
                <w:sz w:val="24"/>
              </w:rPr>
              <w:t>）直接</w:t>
            </w:r>
            <w:r>
              <w:rPr>
                <w:rFonts w:hint="eastAsia"/>
                <w:sz w:val="24"/>
              </w:rPr>
              <w:t>装车后交由第三方进行综合利用。当出现细渣不能及时装车转运时，于中间渣场内进行暂存。</w:t>
            </w:r>
          </w:p>
          <w:p w14:paraId="6ED0F7AA">
            <w:pPr>
              <w:spacing w:line="500" w:lineRule="exact"/>
              <w:ind w:firstLine="480"/>
              <w:rPr>
                <w:sz w:val="24"/>
              </w:rPr>
            </w:pPr>
            <w:r>
              <w:rPr>
                <w:rFonts w:hint="eastAsia"/>
                <w:sz w:val="24"/>
              </w:rPr>
              <w:t>本项目主要污染物见表2-5。</w:t>
            </w:r>
          </w:p>
          <w:p w14:paraId="1A50733C">
            <w:pPr>
              <w:pStyle w:val="47"/>
              <w:numPr>
                <w:ilvl w:val="2"/>
                <w:numId w:val="3"/>
              </w:numPr>
              <w:spacing w:line="500" w:lineRule="atLeast"/>
              <w:ind w:firstLineChars="0"/>
              <w:jc w:val="center"/>
              <w:rPr>
                <w:b/>
                <w:sz w:val="24"/>
              </w:rPr>
            </w:pPr>
            <w:r>
              <w:rPr>
                <w:rFonts w:hint="eastAsia"/>
                <w:b/>
                <w:sz w:val="24"/>
              </w:rPr>
              <w:t>主要污染物一览表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3466"/>
              <w:gridCol w:w="2064"/>
              <w:gridCol w:w="2280"/>
            </w:tblGrid>
            <w:tr w14:paraId="1EA08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0" w:type="dxa"/>
                  <w:vAlign w:val="center"/>
                </w:tcPr>
                <w:p w14:paraId="3B9D3861">
                  <w:pPr>
                    <w:jc w:val="center"/>
                    <w:rPr>
                      <w:bCs/>
                      <w:kern w:val="0"/>
                      <w:szCs w:val="21"/>
                    </w:rPr>
                  </w:pPr>
                  <w:r>
                    <w:rPr>
                      <w:rFonts w:hint="eastAsia"/>
                      <w:bCs/>
                      <w:kern w:val="0"/>
                      <w:szCs w:val="21"/>
                    </w:rPr>
                    <w:t>项目</w:t>
                  </w:r>
                </w:p>
              </w:tc>
              <w:tc>
                <w:tcPr>
                  <w:tcW w:w="3364" w:type="dxa"/>
                  <w:vAlign w:val="center"/>
                </w:tcPr>
                <w:p w14:paraId="7B8EA1B3">
                  <w:pPr>
                    <w:jc w:val="center"/>
                    <w:rPr>
                      <w:bCs/>
                      <w:kern w:val="0"/>
                      <w:szCs w:val="21"/>
                    </w:rPr>
                  </w:pPr>
                  <w:r>
                    <w:rPr>
                      <w:rFonts w:hint="eastAsia"/>
                      <w:bCs/>
                      <w:kern w:val="0"/>
                      <w:szCs w:val="21"/>
                    </w:rPr>
                    <w:t>类型（污染物）</w:t>
                  </w:r>
                </w:p>
              </w:tc>
              <w:tc>
                <w:tcPr>
                  <w:tcW w:w="2003" w:type="dxa"/>
                  <w:vAlign w:val="center"/>
                </w:tcPr>
                <w:p w14:paraId="336550C7">
                  <w:pPr>
                    <w:jc w:val="center"/>
                    <w:rPr>
                      <w:bCs/>
                      <w:kern w:val="0"/>
                      <w:szCs w:val="21"/>
                    </w:rPr>
                  </w:pPr>
                  <w:r>
                    <w:rPr>
                      <w:rFonts w:hint="eastAsia"/>
                      <w:bCs/>
                      <w:kern w:val="0"/>
                      <w:szCs w:val="21"/>
                    </w:rPr>
                    <w:t>污染工序</w:t>
                  </w:r>
                </w:p>
              </w:tc>
              <w:tc>
                <w:tcPr>
                  <w:tcW w:w="2213" w:type="dxa"/>
                  <w:vAlign w:val="center"/>
                </w:tcPr>
                <w:p w14:paraId="55321DB3">
                  <w:pPr>
                    <w:jc w:val="center"/>
                    <w:rPr>
                      <w:bCs/>
                      <w:kern w:val="0"/>
                      <w:szCs w:val="21"/>
                    </w:rPr>
                  </w:pPr>
                  <w:r>
                    <w:rPr>
                      <w:rFonts w:hint="eastAsia"/>
                      <w:bCs/>
                      <w:kern w:val="0"/>
                      <w:szCs w:val="21"/>
                    </w:rPr>
                    <w:t>处置措施</w:t>
                  </w:r>
                </w:p>
              </w:tc>
            </w:tr>
            <w:tr w14:paraId="5CE28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0" w:type="dxa"/>
                  <w:vMerge w:val="restart"/>
                  <w:vAlign w:val="center"/>
                </w:tcPr>
                <w:p w14:paraId="4CE32E00">
                  <w:pPr>
                    <w:jc w:val="center"/>
                    <w:rPr>
                      <w:kern w:val="0"/>
                      <w:szCs w:val="21"/>
                    </w:rPr>
                  </w:pPr>
                  <w:r>
                    <w:rPr>
                      <w:rFonts w:hint="eastAsia"/>
                      <w:kern w:val="0"/>
                      <w:szCs w:val="21"/>
                    </w:rPr>
                    <w:t>废水</w:t>
                  </w:r>
                </w:p>
              </w:tc>
              <w:tc>
                <w:tcPr>
                  <w:tcW w:w="3364" w:type="dxa"/>
                  <w:vAlign w:val="center"/>
                </w:tcPr>
                <w:p w14:paraId="05D8BA7B">
                  <w:pPr>
                    <w:jc w:val="center"/>
                    <w:rPr>
                      <w:kern w:val="0"/>
                      <w:szCs w:val="21"/>
                    </w:rPr>
                  </w:pPr>
                  <w:r>
                    <w:rPr>
                      <w:kern w:val="0"/>
                      <w:szCs w:val="21"/>
                    </w:rPr>
                    <w:t>滤液</w:t>
                  </w:r>
                </w:p>
              </w:tc>
              <w:tc>
                <w:tcPr>
                  <w:tcW w:w="2003" w:type="dxa"/>
                  <w:vAlign w:val="center"/>
                </w:tcPr>
                <w:p w14:paraId="03BA1AB6">
                  <w:pPr>
                    <w:jc w:val="center"/>
                    <w:rPr>
                      <w:kern w:val="0"/>
                      <w:szCs w:val="21"/>
                    </w:rPr>
                  </w:pPr>
                  <w:r>
                    <w:rPr>
                      <w:kern w:val="0"/>
                      <w:szCs w:val="21"/>
                    </w:rPr>
                    <w:t>压滤机压滤</w:t>
                  </w:r>
                </w:p>
              </w:tc>
              <w:tc>
                <w:tcPr>
                  <w:tcW w:w="2213" w:type="dxa"/>
                  <w:vMerge w:val="restart"/>
                  <w:vAlign w:val="center"/>
                </w:tcPr>
                <w:p w14:paraId="717C179B">
                  <w:pPr>
                    <w:jc w:val="center"/>
                    <w:rPr>
                      <w:kern w:val="0"/>
                      <w:szCs w:val="21"/>
                    </w:rPr>
                  </w:pPr>
                  <w:r>
                    <w:rPr>
                      <w:rFonts w:hint="eastAsia"/>
                      <w:kern w:val="0"/>
                      <w:szCs w:val="21"/>
                    </w:rPr>
                    <w:t>收集后排入气化装置沉降槽回用，最终定期与其他气化工段的气化废水一同排入天宜污水处理厂（一期）进行处理</w:t>
                  </w:r>
                </w:p>
              </w:tc>
            </w:tr>
            <w:tr w14:paraId="11CC6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0" w:type="dxa"/>
                  <w:vMerge w:val="continue"/>
                  <w:vAlign w:val="center"/>
                </w:tcPr>
                <w:p w14:paraId="217B36CC">
                  <w:pPr>
                    <w:jc w:val="center"/>
                    <w:rPr>
                      <w:kern w:val="0"/>
                      <w:szCs w:val="21"/>
                    </w:rPr>
                  </w:pPr>
                </w:p>
              </w:tc>
              <w:tc>
                <w:tcPr>
                  <w:tcW w:w="3364" w:type="dxa"/>
                  <w:vMerge w:val="restart"/>
                  <w:vAlign w:val="center"/>
                </w:tcPr>
                <w:p w14:paraId="4AF8C443">
                  <w:pPr>
                    <w:jc w:val="center"/>
                    <w:rPr>
                      <w:kern w:val="0"/>
                      <w:szCs w:val="21"/>
                    </w:rPr>
                  </w:pPr>
                  <w:r>
                    <w:rPr>
                      <w:rFonts w:hint="eastAsia"/>
                      <w:kern w:val="0"/>
                      <w:szCs w:val="21"/>
                    </w:rPr>
                    <w:t>冲洗废水</w:t>
                  </w:r>
                </w:p>
              </w:tc>
              <w:tc>
                <w:tcPr>
                  <w:tcW w:w="2003" w:type="dxa"/>
                  <w:vAlign w:val="center"/>
                </w:tcPr>
                <w:p w14:paraId="61F9751F">
                  <w:pPr>
                    <w:jc w:val="center"/>
                    <w:rPr>
                      <w:kern w:val="0"/>
                      <w:szCs w:val="21"/>
                    </w:rPr>
                  </w:pPr>
                  <w:r>
                    <w:rPr>
                      <w:rFonts w:hint="eastAsia"/>
                      <w:kern w:val="0"/>
                      <w:szCs w:val="21"/>
                    </w:rPr>
                    <w:t>清洗地坪</w:t>
                  </w:r>
                </w:p>
              </w:tc>
              <w:tc>
                <w:tcPr>
                  <w:tcW w:w="2213" w:type="dxa"/>
                  <w:vMerge w:val="continue"/>
                  <w:vAlign w:val="center"/>
                </w:tcPr>
                <w:p w14:paraId="207233D5">
                  <w:pPr>
                    <w:jc w:val="center"/>
                    <w:rPr>
                      <w:kern w:val="0"/>
                      <w:szCs w:val="21"/>
                    </w:rPr>
                  </w:pPr>
                </w:p>
              </w:tc>
            </w:tr>
            <w:tr w14:paraId="4F2B1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0" w:type="dxa"/>
                  <w:vMerge w:val="continue"/>
                  <w:vAlign w:val="center"/>
                </w:tcPr>
                <w:p w14:paraId="7EE9BAD8">
                  <w:pPr>
                    <w:jc w:val="center"/>
                    <w:rPr>
                      <w:kern w:val="0"/>
                      <w:szCs w:val="21"/>
                    </w:rPr>
                  </w:pPr>
                </w:p>
              </w:tc>
              <w:tc>
                <w:tcPr>
                  <w:tcW w:w="3364" w:type="dxa"/>
                  <w:vMerge w:val="continue"/>
                  <w:vAlign w:val="center"/>
                </w:tcPr>
                <w:p w14:paraId="7EA56D5A">
                  <w:pPr>
                    <w:jc w:val="center"/>
                    <w:rPr>
                      <w:kern w:val="0"/>
                      <w:szCs w:val="21"/>
                    </w:rPr>
                  </w:pPr>
                </w:p>
              </w:tc>
              <w:tc>
                <w:tcPr>
                  <w:tcW w:w="2003" w:type="dxa"/>
                  <w:vAlign w:val="center"/>
                </w:tcPr>
                <w:p w14:paraId="75F03235">
                  <w:pPr>
                    <w:jc w:val="center"/>
                    <w:rPr>
                      <w:kern w:val="0"/>
                      <w:szCs w:val="21"/>
                    </w:rPr>
                  </w:pPr>
                  <w:r>
                    <w:rPr>
                      <w:rFonts w:hint="eastAsia"/>
                      <w:kern w:val="0"/>
                      <w:szCs w:val="21"/>
                    </w:rPr>
                    <w:t>压滤机滤布清洗</w:t>
                  </w:r>
                </w:p>
              </w:tc>
              <w:tc>
                <w:tcPr>
                  <w:tcW w:w="2213" w:type="dxa"/>
                  <w:vMerge w:val="continue"/>
                  <w:vAlign w:val="center"/>
                </w:tcPr>
                <w:p w14:paraId="507B5BD3">
                  <w:pPr>
                    <w:jc w:val="center"/>
                    <w:rPr>
                      <w:kern w:val="0"/>
                      <w:szCs w:val="21"/>
                    </w:rPr>
                  </w:pPr>
                </w:p>
              </w:tc>
            </w:tr>
            <w:tr w14:paraId="6086C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0" w:type="dxa"/>
                  <w:vAlign w:val="center"/>
                </w:tcPr>
                <w:p w14:paraId="27BA50C4">
                  <w:pPr>
                    <w:jc w:val="center"/>
                    <w:rPr>
                      <w:kern w:val="0"/>
                      <w:szCs w:val="21"/>
                    </w:rPr>
                  </w:pPr>
                  <w:r>
                    <w:rPr>
                      <w:rFonts w:hint="eastAsia"/>
                      <w:kern w:val="0"/>
                      <w:szCs w:val="21"/>
                    </w:rPr>
                    <w:t>噪声</w:t>
                  </w:r>
                </w:p>
              </w:tc>
              <w:tc>
                <w:tcPr>
                  <w:tcW w:w="3364" w:type="dxa"/>
                  <w:vAlign w:val="center"/>
                </w:tcPr>
                <w:p w14:paraId="22AAB971">
                  <w:pPr>
                    <w:jc w:val="center"/>
                    <w:rPr>
                      <w:kern w:val="0"/>
                      <w:szCs w:val="21"/>
                    </w:rPr>
                  </w:pPr>
                  <w:r>
                    <w:rPr>
                      <w:rFonts w:hint="eastAsia"/>
                      <w:kern w:val="0"/>
                      <w:szCs w:val="21"/>
                    </w:rPr>
                    <w:t>各生产设备噪声（</w:t>
                  </w:r>
                  <w:r>
                    <w:rPr>
                      <w:bCs/>
                    </w:rPr>
                    <w:t>Leq（A）</w:t>
                  </w:r>
                  <w:r>
                    <w:rPr>
                      <w:rFonts w:hint="eastAsia"/>
                      <w:kern w:val="0"/>
                      <w:szCs w:val="21"/>
                    </w:rPr>
                    <w:t>）</w:t>
                  </w:r>
                </w:p>
              </w:tc>
              <w:tc>
                <w:tcPr>
                  <w:tcW w:w="2003" w:type="dxa"/>
                  <w:vAlign w:val="center"/>
                </w:tcPr>
                <w:p w14:paraId="44FA512D">
                  <w:pPr>
                    <w:jc w:val="center"/>
                    <w:rPr>
                      <w:kern w:val="0"/>
                      <w:szCs w:val="21"/>
                    </w:rPr>
                  </w:pPr>
                  <w:r>
                    <w:rPr>
                      <w:rFonts w:hint="eastAsia"/>
                      <w:kern w:val="0"/>
                      <w:szCs w:val="21"/>
                    </w:rPr>
                    <w:t>设备运行</w:t>
                  </w:r>
                </w:p>
              </w:tc>
              <w:tc>
                <w:tcPr>
                  <w:tcW w:w="2213" w:type="dxa"/>
                  <w:vAlign w:val="center"/>
                </w:tcPr>
                <w:p w14:paraId="57E1F54F">
                  <w:pPr>
                    <w:jc w:val="center"/>
                    <w:rPr>
                      <w:kern w:val="0"/>
                      <w:szCs w:val="21"/>
                    </w:rPr>
                  </w:pPr>
                  <w:r>
                    <w:rPr>
                      <w:rFonts w:hint="eastAsia" w:cs="宋体"/>
                      <w:szCs w:val="21"/>
                    </w:rPr>
                    <w:t>减震、隔声、消音</w:t>
                  </w:r>
                </w:p>
              </w:tc>
            </w:tr>
            <w:tr w14:paraId="76C63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0" w:type="dxa"/>
                  <w:vMerge w:val="restart"/>
                  <w:vAlign w:val="center"/>
                </w:tcPr>
                <w:p w14:paraId="381B4BFA">
                  <w:pPr>
                    <w:jc w:val="center"/>
                    <w:rPr>
                      <w:kern w:val="0"/>
                      <w:szCs w:val="21"/>
                    </w:rPr>
                  </w:pPr>
                  <w:r>
                    <w:rPr>
                      <w:rFonts w:hint="eastAsia"/>
                      <w:kern w:val="0"/>
                      <w:szCs w:val="21"/>
                    </w:rPr>
                    <w:t>固体废物</w:t>
                  </w:r>
                </w:p>
              </w:tc>
              <w:tc>
                <w:tcPr>
                  <w:tcW w:w="3364" w:type="dxa"/>
                  <w:vAlign w:val="center"/>
                </w:tcPr>
                <w:p w14:paraId="5257C65F">
                  <w:pPr>
                    <w:jc w:val="center"/>
                    <w:rPr>
                      <w:kern w:val="0"/>
                      <w:szCs w:val="21"/>
                    </w:rPr>
                  </w:pPr>
                  <w:r>
                    <w:rPr>
                      <w:kern w:val="0"/>
                      <w:szCs w:val="21"/>
                    </w:rPr>
                    <w:t>细渣</w:t>
                  </w:r>
                </w:p>
              </w:tc>
              <w:tc>
                <w:tcPr>
                  <w:tcW w:w="2003" w:type="dxa"/>
                  <w:vAlign w:val="center"/>
                </w:tcPr>
                <w:p w14:paraId="12471D1B">
                  <w:pPr>
                    <w:jc w:val="center"/>
                    <w:rPr>
                      <w:kern w:val="0"/>
                      <w:szCs w:val="21"/>
                    </w:rPr>
                  </w:pPr>
                  <w:r>
                    <w:rPr>
                      <w:kern w:val="0"/>
                      <w:szCs w:val="21"/>
                    </w:rPr>
                    <w:t>压滤机压滤</w:t>
                  </w:r>
                </w:p>
              </w:tc>
              <w:tc>
                <w:tcPr>
                  <w:tcW w:w="2213" w:type="dxa"/>
                  <w:vAlign w:val="center"/>
                </w:tcPr>
                <w:p w14:paraId="3A9EEA2C">
                  <w:pPr>
                    <w:jc w:val="center"/>
                    <w:rPr>
                      <w:kern w:val="0"/>
                      <w:szCs w:val="21"/>
                    </w:rPr>
                  </w:pPr>
                  <w:r>
                    <w:rPr>
                      <w:kern w:val="0"/>
                      <w:szCs w:val="21"/>
                    </w:rPr>
                    <w:t>外售综合利用</w:t>
                  </w:r>
                </w:p>
              </w:tc>
            </w:tr>
            <w:tr w14:paraId="3A2B8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0" w:type="dxa"/>
                  <w:vMerge w:val="continue"/>
                  <w:vAlign w:val="center"/>
                </w:tcPr>
                <w:p w14:paraId="3B3BCABA">
                  <w:pPr>
                    <w:jc w:val="center"/>
                    <w:rPr>
                      <w:kern w:val="0"/>
                      <w:szCs w:val="21"/>
                    </w:rPr>
                  </w:pPr>
                </w:p>
              </w:tc>
              <w:tc>
                <w:tcPr>
                  <w:tcW w:w="3364" w:type="dxa"/>
                  <w:vAlign w:val="center"/>
                </w:tcPr>
                <w:p w14:paraId="1963C59D">
                  <w:pPr>
                    <w:jc w:val="center"/>
                    <w:rPr>
                      <w:kern w:val="0"/>
                      <w:szCs w:val="21"/>
                    </w:rPr>
                  </w:pPr>
                  <w:r>
                    <w:rPr>
                      <w:rFonts w:hint="eastAsia"/>
                    </w:rPr>
                    <w:t>废机油</w:t>
                  </w:r>
                </w:p>
              </w:tc>
              <w:tc>
                <w:tcPr>
                  <w:tcW w:w="2003" w:type="dxa"/>
                  <w:vAlign w:val="center"/>
                </w:tcPr>
                <w:p w14:paraId="47E9BA57">
                  <w:pPr>
                    <w:jc w:val="center"/>
                    <w:rPr>
                      <w:kern w:val="0"/>
                      <w:szCs w:val="21"/>
                    </w:rPr>
                  </w:pPr>
                  <w:r>
                    <w:rPr>
                      <w:kern w:val="0"/>
                      <w:szCs w:val="21"/>
                    </w:rPr>
                    <w:t>设备检修维护</w:t>
                  </w:r>
                </w:p>
              </w:tc>
              <w:tc>
                <w:tcPr>
                  <w:tcW w:w="2213" w:type="dxa"/>
                  <w:vAlign w:val="center"/>
                </w:tcPr>
                <w:p w14:paraId="61AA8FDA">
                  <w:pPr>
                    <w:jc w:val="center"/>
                    <w:rPr>
                      <w:kern w:val="0"/>
                      <w:szCs w:val="21"/>
                    </w:rPr>
                  </w:pPr>
                  <w:r>
                    <w:rPr>
                      <w:rFonts w:hint="eastAsia"/>
                      <w:kern w:val="0"/>
                      <w:szCs w:val="21"/>
                    </w:rPr>
                    <w:t>交由有危险废物处置资质的单位处置</w:t>
                  </w:r>
                </w:p>
              </w:tc>
            </w:tr>
          </w:tbl>
          <w:p w14:paraId="6B4C5696">
            <w:pPr>
              <w:spacing w:line="500" w:lineRule="atLeast"/>
              <w:ind w:firstLine="482" w:firstLineChars="200"/>
              <w:jc w:val="left"/>
              <w:rPr>
                <w:b/>
                <w:sz w:val="24"/>
              </w:rPr>
            </w:pPr>
          </w:p>
        </w:tc>
      </w:tr>
      <w:tr w14:paraId="7C085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14:paraId="147BF707">
            <w:pPr>
              <w:pStyle w:val="18"/>
              <w:adjustRightInd w:val="0"/>
              <w:snapToGrid w:val="0"/>
              <w:spacing w:before="0" w:beforeAutospacing="0" w:after="0" w:afterAutospacing="0"/>
              <w:jc w:val="center"/>
              <w:rPr>
                <w:rFonts w:cs="宋体"/>
                <w:sz w:val="21"/>
                <w:szCs w:val="21"/>
              </w:rPr>
            </w:pPr>
            <w:r>
              <w:rPr>
                <w:rFonts w:hint="eastAsia" w:cs="宋体"/>
                <w:sz w:val="21"/>
                <w:szCs w:val="21"/>
              </w:rPr>
              <w:t>与项目有关的原有环境污染问题</w:t>
            </w:r>
          </w:p>
        </w:tc>
        <w:tc>
          <w:tcPr>
            <w:tcW w:w="8639" w:type="dxa"/>
          </w:tcPr>
          <w:p w14:paraId="76D929AC">
            <w:pPr>
              <w:spacing w:line="500" w:lineRule="atLeast"/>
              <w:ind w:firstLine="480" w:firstLineChars="200"/>
              <w:jc w:val="left"/>
              <w:rPr>
                <w:sz w:val="24"/>
              </w:rPr>
            </w:pPr>
            <w:r>
              <w:rPr>
                <w:rFonts w:hint="eastAsia"/>
                <w:sz w:val="24"/>
              </w:rPr>
              <w:t>本项目为改建项目，原有污染源主要为现有工程生产过程产生的废气、废水、噪声和固体废物。</w:t>
            </w:r>
          </w:p>
          <w:p w14:paraId="62C21429">
            <w:pPr>
              <w:spacing w:line="500" w:lineRule="atLeast"/>
              <w:ind w:firstLine="482" w:firstLineChars="200"/>
              <w:jc w:val="left"/>
              <w:rPr>
                <w:b/>
                <w:sz w:val="24"/>
              </w:rPr>
            </w:pPr>
            <w:r>
              <w:rPr>
                <w:rFonts w:hint="eastAsia"/>
                <w:b/>
                <w:sz w:val="24"/>
              </w:rPr>
              <w:t>1、现有项目环保手续情况</w:t>
            </w:r>
          </w:p>
          <w:p w14:paraId="6883BC4A">
            <w:pPr>
              <w:spacing w:line="500" w:lineRule="atLeast"/>
              <w:ind w:firstLine="480" w:firstLineChars="200"/>
              <w:jc w:val="left"/>
              <w:rPr>
                <w:sz w:val="24"/>
              </w:rPr>
            </w:pPr>
            <w:r>
              <w:rPr>
                <w:rFonts w:hint="eastAsia"/>
                <w:sz w:val="24"/>
              </w:rPr>
              <w:t>现有项目的环保手续情况详见下表。</w:t>
            </w:r>
          </w:p>
          <w:p w14:paraId="19EB7705">
            <w:pPr>
              <w:spacing w:line="500" w:lineRule="atLeast"/>
              <w:ind w:firstLine="480" w:firstLineChars="200"/>
              <w:jc w:val="left"/>
              <w:rPr>
                <w:sz w:val="24"/>
              </w:rPr>
            </w:pPr>
          </w:p>
          <w:p w14:paraId="5E51BE7D">
            <w:pPr>
              <w:pStyle w:val="47"/>
              <w:numPr>
                <w:ilvl w:val="2"/>
                <w:numId w:val="3"/>
              </w:numPr>
              <w:spacing w:line="500" w:lineRule="atLeast"/>
              <w:ind w:firstLineChars="0"/>
              <w:jc w:val="center"/>
              <w:rPr>
                <w:b/>
                <w:sz w:val="24"/>
              </w:rPr>
            </w:pPr>
            <w:r>
              <w:rPr>
                <w:rFonts w:hint="eastAsia"/>
                <w:b/>
                <w:sz w:val="24"/>
              </w:rPr>
              <w:t>现有工程环保手续情况一览表</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3"/>
              <w:gridCol w:w="6686"/>
            </w:tblGrid>
            <w:tr w14:paraId="425CB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87" w:type="dxa"/>
                  <w:vAlign w:val="center"/>
                </w:tcPr>
                <w:p w14:paraId="354514B5">
                  <w:pPr>
                    <w:spacing w:line="0" w:lineRule="atLeast"/>
                    <w:jc w:val="center"/>
                    <w:rPr>
                      <w:rFonts w:hAnsi="宋体"/>
                    </w:rPr>
                  </w:pPr>
                  <w:r>
                    <w:rPr>
                      <w:rFonts w:hint="eastAsia" w:hAnsi="宋体"/>
                    </w:rPr>
                    <w:t>项目</w:t>
                  </w:r>
                </w:p>
              </w:tc>
              <w:tc>
                <w:tcPr>
                  <w:tcW w:w="6625" w:type="dxa"/>
                  <w:vAlign w:val="center"/>
                </w:tcPr>
                <w:p w14:paraId="36068F1B">
                  <w:pPr>
                    <w:spacing w:line="0" w:lineRule="atLeast"/>
                    <w:jc w:val="center"/>
                    <w:rPr>
                      <w:rFonts w:hAnsi="宋体"/>
                    </w:rPr>
                  </w:pPr>
                  <w:r>
                    <w:rPr>
                      <w:rFonts w:hint="eastAsia" w:hAnsi="宋体"/>
                    </w:rPr>
                    <w:t>履行情况</w:t>
                  </w:r>
                </w:p>
              </w:tc>
            </w:tr>
            <w:tr w14:paraId="7CEA3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12" w:type="dxa"/>
                  <w:gridSpan w:val="2"/>
                  <w:vAlign w:val="center"/>
                </w:tcPr>
                <w:p w14:paraId="7385A6F2">
                  <w:pPr>
                    <w:spacing w:line="0" w:lineRule="atLeast"/>
                    <w:jc w:val="center"/>
                    <w:rPr>
                      <w:rFonts w:hAnsi="宋体"/>
                      <w:b/>
                      <w:u w:val="single"/>
                    </w:rPr>
                  </w:pPr>
                  <w:r>
                    <w:rPr>
                      <w:rFonts w:hint="eastAsia" w:hAnsi="宋体"/>
                      <w:b/>
                      <w:u w:val="single"/>
                    </w:rPr>
                    <w:t>广西华谊能源化工有限公司工业气体岛项目</w:t>
                  </w:r>
                </w:p>
              </w:tc>
            </w:tr>
            <w:tr w14:paraId="0D61E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87" w:type="dxa"/>
                  <w:vAlign w:val="center"/>
                </w:tcPr>
                <w:p w14:paraId="78855054">
                  <w:pPr>
                    <w:spacing w:line="0" w:lineRule="atLeast"/>
                    <w:jc w:val="center"/>
                    <w:rPr>
                      <w:rFonts w:hAnsi="宋体"/>
                      <w:u w:val="single"/>
                    </w:rPr>
                  </w:pPr>
                  <w:r>
                    <w:rPr>
                      <w:rFonts w:hint="eastAsia" w:hAnsi="宋体"/>
                      <w:u w:val="single"/>
                    </w:rPr>
                    <w:t>环境影响评价</w:t>
                  </w:r>
                </w:p>
              </w:tc>
              <w:tc>
                <w:tcPr>
                  <w:tcW w:w="6625" w:type="dxa"/>
                  <w:vAlign w:val="center"/>
                </w:tcPr>
                <w:p w14:paraId="4E7F4A29">
                  <w:pPr>
                    <w:spacing w:line="0" w:lineRule="atLeast"/>
                    <w:jc w:val="center"/>
                    <w:rPr>
                      <w:rFonts w:hAnsi="宋体"/>
                      <w:u w:val="single"/>
                    </w:rPr>
                  </w:pPr>
                  <w:r>
                    <w:rPr>
                      <w:rFonts w:hint="eastAsia" w:hAnsi="宋体"/>
                      <w:u w:val="single"/>
                    </w:rPr>
                    <w:t>2016年10月广西环科院环保有限公司完成了《广西华谊能源化工有限公司工业气体岛项目环境影响报告书》的编制工作，项目建设内容为主体工程（煤气化装置、空分装置、净化及CO分离装置、制氢装置、甲醇装置、乙二醇装置、醋酸装置）、配套部分公用工程及辅助设施等，主要建设规模为64.4万Nm</w:t>
                  </w:r>
                  <w:r>
                    <w:rPr>
                      <w:rFonts w:hint="eastAsia" w:hAnsi="宋体"/>
                      <w:u w:val="single"/>
                      <w:vertAlign w:val="superscript"/>
                    </w:rPr>
                    <w:t>3</w:t>
                  </w:r>
                  <w:r>
                    <w:rPr>
                      <w:rFonts w:hint="eastAsia" w:hAnsi="宋体"/>
                      <w:u w:val="single"/>
                    </w:rPr>
                    <w:t>/h (CO+H</w:t>
                  </w:r>
                  <w:r>
                    <w:rPr>
                      <w:rFonts w:hint="eastAsia" w:hAnsi="宋体"/>
                      <w:u w:val="single"/>
                      <w:vertAlign w:val="subscript"/>
                    </w:rPr>
                    <w:t>2</w:t>
                  </w:r>
                  <w:r>
                    <w:rPr>
                      <w:rFonts w:hint="eastAsia" w:hAnsi="宋体"/>
                      <w:u w:val="single"/>
                    </w:rPr>
                    <w:t>）煤气化、净化及CO分离、10万Nm</w:t>
                  </w:r>
                  <w:r>
                    <w:rPr>
                      <w:rFonts w:hint="eastAsia" w:hAnsi="宋体"/>
                      <w:u w:val="single"/>
                      <w:vertAlign w:val="superscript"/>
                    </w:rPr>
                    <w:t>3</w:t>
                  </w:r>
                  <w:r>
                    <w:rPr>
                      <w:rFonts w:hint="eastAsia" w:hAnsi="宋体"/>
                      <w:u w:val="single"/>
                    </w:rPr>
                    <w:t>/h制氢、两套100万吨/年甲醇、20万吨/年乙二醇、一套50万吨/年醋酸、一套70万吨醋酸、2.7万吨/年硫回收等装置及相关配套辅助设施，并于2016年11月18日获得原钦州市环境保护局《关于广西华谊能源化工有限公司工业气体岛项目环境影响报告书的批复》（钦港环管字〔2016〕29号），详见附件</w:t>
                  </w:r>
                </w:p>
              </w:tc>
            </w:tr>
            <w:tr w14:paraId="4C642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87" w:type="dxa"/>
                  <w:vAlign w:val="center"/>
                </w:tcPr>
                <w:p w14:paraId="0801DC18">
                  <w:pPr>
                    <w:spacing w:line="0" w:lineRule="atLeast"/>
                    <w:jc w:val="center"/>
                    <w:rPr>
                      <w:rFonts w:hAnsi="宋体"/>
                      <w:u w:val="single"/>
                    </w:rPr>
                  </w:pPr>
                  <w:r>
                    <w:rPr>
                      <w:rFonts w:hint="eastAsia" w:hAnsi="宋体"/>
                      <w:u w:val="single"/>
                    </w:rPr>
                    <w:t>变更环境影响分析</w:t>
                  </w:r>
                </w:p>
              </w:tc>
              <w:tc>
                <w:tcPr>
                  <w:tcW w:w="6625" w:type="dxa"/>
                  <w:vAlign w:val="center"/>
                </w:tcPr>
                <w:p w14:paraId="25FD0099">
                  <w:pPr>
                    <w:spacing w:line="0" w:lineRule="atLeast"/>
                    <w:jc w:val="center"/>
                    <w:rPr>
                      <w:rFonts w:hAnsi="宋体"/>
                      <w:u w:val="single"/>
                    </w:rPr>
                  </w:pPr>
                  <w:r>
                    <w:rPr>
                      <w:rFonts w:hint="eastAsia" w:hAnsi="宋体"/>
                      <w:u w:val="single"/>
                    </w:rPr>
                    <w:t>2020年，由于实际建设与环评存在一定变更，广西华谊能源化工有限公司委托广西博环环境咨询服务有限公司编制《广西华谊能源化工有限公司工业气体岛项目变更环境影响分析报告》，变更环境影响分析报告于2020年10月获得钦州市生态环境局的项目变更意见</w:t>
                  </w:r>
                </w:p>
              </w:tc>
            </w:tr>
            <w:tr w14:paraId="07AAA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87" w:type="dxa"/>
                  <w:vAlign w:val="center"/>
                </w:tcPr>
                <w:p w14:paraId="68D1D6CB">
                  <w:pPr>
                    <w:spacing w:line="0" w:lineRule="atLeast"/>
                    <w:jc w:val="center"/>
                    <w:rPr>
                      <w:rFonts w:hAnsi="宋体"/>
                      <w:u w:val="single"/>
                    </w:rPr>
                  </w:pPr>
                  <w:r>
                    <w:rPr>
                      <w:rFonts w:hint="eastAsia" w:hAnsi="宋体"/>
                      <w:u w:val="single"/>
                    </w:rPr>
                    <w:t>竣工环境保护验收</w:t>
                  </w:r>
                </w:p>
              </w:tc>
              <w:tc>
                <w:tcPr>
                  <w:tcW w:w="6625" w:type="dxa"/>
                  <w:vAlign w:val="center"/>
                </w:tcPr>
                <w:p w14:paraId="62BA2BDE">
                  <w:pPr>
                    <w:spacing w:line="0" w:lineRule="atLeast"/>
                    <w:jc w:val="center"/>
                    <w:rPr>
                      <w:rFonts w:hAnsi="宋体"/>
                      <w:u w:val="single"/>
                    </w:rPr>
                  </w:pPr>
                  <w:r>
                    <w:rPr>
                      <w:rFonts w:hint="eastAsia" w:hAnsi="宋体"/>
                      <w:u w:val="single"/>
                    </w:rPr>
                    <w:t>于2022年6月26日完成自主验收</w:t>
                  </w:r>
                </w:p>
              </w:tc>
            </w:tr>
            <w:tr w14:paraId="493D2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12" w:type="dxa"/>
                  <w:gridSpan w:val="2"/>
                  <w:vAlign w:val="center"/>
                </w:tcPr>
                <w:p w14:paraId="742FEBCA">
                  <w:pPr>
                    <w:spacing w:line="0" w:lineRule="atLeast"/>
                    <w:jc w:val="center"/>
                    <w:rPr>
                      <w:rFonts w:hAnsi="宋体"/>
                      <w:b/>
                    </w:rPr>
                  </w:pPr>
                  <w:r>
                    <w:rPr>
                      <w:rFonts w:hint="eastAsia" w:hAnsi="宋体"/>
                      <w:b/>
                    </w:rPr>
                    <w:t>气化细渣脱水干化扩产项目</w:t>
                  </w:r>
                </w:p>
              </w:tc>
            </w:tr>
            <w:tr w14:paraId="0A89B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87" w:type="dxa"/>
                  <w:vAlign w:val="center"/>
                </w:tcPr>
                <w:p w14:paraId="3D4D2B82">
                  <w:pPr>
                    <w:spacing w:line="0" w:lineRule="atLeast"/>
                    <w:jc w:val="center"/>
                    <w:rPr>
                      <w:rFonts w:hAnsi="宋体"/>
                    </w:rPr>
                  </w:pPr>
                  <w:r>
                    <w:rPr>
                      <w:rFonts w:hint="eastAsia" w:hAnsi="宋体"/>
                    </w:rPr>
                    <w:t>环境影响评价</w:t>
                  </w:r>
                </w:p>
              </w:tc>
              <w:tc>
                <w:tcPr>
                  <w:tcW w:w="6625" w:type="dxa"/>
                  <w:vAlign w:val="center"/>
                </w:tcPr>
                <w:p w14:paraId="699FC8CC">
                  <w:pPr>
                    <w:spacing w:line="0" w:lineRule="atLeast"/>
                    <w:jc w:val="center"/>
                    <w:rPr>
                      <w:rFonts w:hAnsi="宋体"/>
                    </w:rPr>
                  </w:pPr>
                  <w:r>
                    <w:rPr>
                      <w:rFonts w:hint="eastAsia" w:hAnsi="宋体"/>
                    </w:rPr>
                    <w:t>2024年4月，广西华谊能源化工有限公司委托广西博宇生态环境有限公司编制《气化细渣脱水干化扩产项目环境影响报告表》，项目主要建设四台单台处理细渣能力为4.05t/h（干基）的全自动隔膜压滤机，包括进料系统和压滤系统，装车系统，配以必要的公辅工程，并于2024年6月3日获得钦州市生态环境局《关于气化细渣脱水干化扩产项目环境影响报告表的批复》（自贸钦审批环〔2024〕22号），详见附件5。</w:t>
                  </w:r>
                </w:p>
              </w:tc>
            </w:tr>
            <w:tr w14:paraId="73C3E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87" w:type="dxa"/>
                  <w:vAlign w:val="center"/>
                </w:tcPr>
                <w:p w14:paraId="4DE2D139">
                  <w:pPr>
                    <w:spacing w:line="0" w:lineRule="atLeast"/>
                    <w:jc w:val="center"/>
                    <w:rPr>
                      <w:rFonts w:hAnsi="宋体"/>
                    </w:rPr>
                  </w:pPr>
                  <w:r>
                    <w:rPr>
                      <w:rFonts w:hint="eastAsia" w:hAnsi="宋体"/>
                    </w:rPr>
                    <w:t>竣工环境保护验收</w:t>
                  </w:r>
                </w:p>
              </w:tc>
              <w:tc>
                <w:tcPr>
                  <w:tcW w:w="6625" w:type="dxa"/>
                  <w:vAlign w:val="center"/>
                </w:tcPr>
                <w:p w14:paraId="68FD9BC4">
                  <w:pPr>
                    <w:spacing w:line="0" w:lineRule="atLeast"/>
                    <w:jc w:val="center"/>
                    <w:rPr>
                      <w:rFonts w:hAnsi="宋体"/>
                    </w:rPr>
                  </w:pPr>
                  <w:r>
                    <w:rPr>
                      <w:rFonts w:hint="eastAsia" w:hAnsi="宋体"/>
                    </w:rPr>
                    <w:t>于2024年10月09日完成自主验收，验收意见详见附件6。</w:t>
                  </w:r>
                </w:p>
              </w:tc>
            </w:tr>
            <w:tr w14:paraId="28443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87" w:type="dxa"/>
                  <w:vAlign w:val="center"/>
                </w:tcPr>
                <w:p w14:paraId="2D383C02">
                  <w:pPr>
                    <w:spacing w:line="0" w:lineRule="atLeast"/>
                    <w:jc w:val="center"/>
                    <w:rPr>
                      <w:rFonts w:hAnsi="宋体"/>
                    </w:rPr>
                  </w:pPr>
                  <w:r>
                    <w:rPr>
                      <w:rFonts w:hint="eastAsia" w:hAnsi="宋体"/>
                    </w:rPr>
                    <w:t>排污许可手续</w:t>
                  </w:r>
                </w:p>
              </w:tc>
              <w:tc>
                <w:tcPr>
                  <w:tcW w:w="6625" w:type="dxa"/>
                  <w:vAlign w:val="center"/>
                </w:tcPr>
                <w:p w14:paraId="2FC813F5">
                  <w:pPr>
                    <w:spacing w:line="0" w:lineRule="atLeast"/>
                    <w:jc w:val="center"/>
                    <w:rPr>
                      <w:rFonts w:hAnsi="宋体"/>
                    </w:rPr>
                  </w:pPr>
                  <w:r>
                    <w:rPr>
                      <w:rFonts w:hint="eastAsia" w:hAnsi="宋体"/>
                    </w:rPr>
                    <w:t>于2024年8月14日重新申请全厂排污许可证，并已在钦州市生态环境局备案，排污许可证编号91450700MA5KBT3J8P001V，详见附件7。</w:t>
                  </w:r>
                </w:p>
              </w:tc>
            </w:tr>
            <w:tr w14:paraId="3603A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87" w:type="dxa"/>
                  <w:vAlign w:val="center"/>
                </w:tcPr>
                <w:p w14:paraId="4D33C7F5">
                  <w:pPr>
                    <w:spacing w:line="0" w:lineRule="atLeast"/>
                    <w:jc w:val="center"/>
                    <w:rPr>
                      <w:rFonts w:hAnsi="宋体"/>
                    </w:rPr>
                  </w:pPr>
                  <w:r>
                    <w:rPr>
                      <w:rFonts w:hint="eastAsia" w:hAnsi="宋体"/>
                    </w:rPr>
                    <w:t>应急预案</w:t>
                  </w:r>
                </w:p>
              </w:tc>
              <w:tc>
                <w:tcPr>
                  <w:tcW w:w="6625" w:type="dxa"/>
                  <w:vAlign w:val="center"/>
                </w:tcPr>
                <w:p w14:paraId="3CFDE855">
                  <w:pPr>
                    <w:spacing w:line="0" w:lineRule="atLeast"/>
                    <w:jc w:val="center"/>
                    <w:rPr>
                      <w:rFonts w:hAnsi="宋体"/>
                    </w:rPr>
                  </w:pPr>
                  <w:r>
                    <w:rPr>
                      <w:rFonts w:hint="eastAsia" w:hAnsi="宋体"/>
                    </w:rPr>
                    <w:t>于2024年5月30日在钦州市生态环境局备案，备案详见附件8。</w:t>
                  </w:r>
                </w:p>
              </w:tc>
            </w:tr>
          </w:tbl>
          <w:p w14:paraId="2AC8543F">
            <w:pPr>
              <w:spacing w:line="500" w:lineRule="atLeast"/>
              <w:ind w:firstLine="482" w:firstLineChars="200"/>
              <w:jc w:val="left"/>
              <w:rPr>
                <w:b/>
                <w:bCs/>
                <w:sz w:val="24"/>
              </w:rPr>
            </w:pPr>
            <w:r>
              <w:rPr>
                <w:rFonts w:hint="eastAsia"/>
                <w:b/>
                <w:bCs/>
                <w:sz w:val="24"/>
              </w:rPr>
              <w:t>2、现有项目污染物排放情况</w:t>
            </w:r>
          </w:p>
          <w:p w14:paraId="027E4A1E">
            <w:pPr>
              <w:spacing w:line="500" w:lineRule="atLeast"/>
              <w:ind w:firstLine="480" w:firstLineChars="200"/>
              <w:jc w:val="left"/>
              <w:rPr>
                <w:b/>
                <w:bCs/>
                <w:sz w:val="24"/>
              </w:rPr>
            </w:pPr>
            <w:r>
              <w:rPr>
                <w:sz w:val="24"/>
              </w:rPr>
              <w:t>本次评价</w:t>
            </w:r>
            <w:r>
              <w:rPr>
                <w:rFonts w:hint="eastAsia"/>
                <w:bCs/>
                <w:sz w:val="24"/>
              </w:rPr>
              <w:t>根据《气化细渣脱水干化扩产项目竣工环境保护验收监测报告表》等相关资料对现有工程排污情况进行回顾。</w:t>
            </w:r>
          </w:p>
          <w:p w14:paraId="28993951">
            <w:pPr>
              <w:spacing w:line="500" w:lineRule="atLeast"/>
              <w:ind w:firstLine="482" w:firstLineChars="200"/>
              <w:jc w:val="left"/>
              <w:rPr>
                <w:b/>
                <w:bCs/>
                <w:sz w:val="24"/>
              </w:rPr>
            </w:pPr>
            <w:r>
              <w:rPr>
                <w:rFonts w:hint="eastAsia"/>
                <w:b/>
                <w:bCs/>
                <w:sz w:val="24"/>
              </w:rPr>
              <w:t>（1）废气</w:t>
            </w:r>
          </w:p>
          <w:p w14:paraId="7C260343">
            <w:pPr>
              <w:spacing w:line="500" w:lineRule="atLeast"/>
              <w:ind w:firstLine="480" w:firstLineChars="200"/>
              <w:jc w:val="left"/>
              <w:rPr>
                <w:bCs/>
                <w:sz w:val="24"/>
              </w:rPr>
            </w:pPr>
            <w:r>
              <w:rPr>
                <w:rFonts w:hint="eastAsia" w:ascii="宋体" w:hAnsi="宋体"/>
                <w:bCs/>
                <w:sz w:val="24"/>
              </w:rPr>
              <w:t>①</w:t>
            </w:r>
            <w:r>
              <w:rPr>
                <w:rFonts w:hint="eastAsia"/>
                <w:bCs/>
                <w:sz w:val="24"/>
              </w:rPr>
              <w:t>有组织废气</w:t>
            </w:r>
          </w:p>
          <w:p w14:paraId="19578BBB">
            <w:pPr>
              <w:spacing w:line="500" w:lineRule="atLeast"/>
              <w:ind w:firstLine="480" w:firstLineChars="200"/>
              <w:jc w:val="left"/>
              <w:rPr>
                <w:bCs/>
                <w:sz w:val="24"/>
              </w:rPr>
            </w:pPr>
            <w:r>
              <w:rPr>
                <w:rFonts w:hint="eastAsia"/>
                <w:bCs/>
                <w:sz w:val="24"/>
              </w:rPr>
              <w:t>细渣干燥废气经水洗塔处理后，经16m排气筒排放，根据《气化细渣脱水干化扩产项目竣工环境保护验收监测报告表》，废气排放情况详见下表。</w:t>
            </w:r>
          </w:p>
          <w:p w14:paraId="2BCD7C0A">
            <w:pPr>
              <w:spacing w:line="500" w:lineRule="atLeast"/>
              <w:ind w:firstLine="480" w:firstLineChars="200"/>
              <w:jc w:val="left"/>
              <w:rPr>
                <w:bCs/>
                <w:sz w:val="24"/>
              </w:rPr>
            </w:pPr>
          </w:p>
          <w:p w14:paraId="69D62F91">
            <w:pPr>
              <w:pStyle w:val="47"/>
              <w:numPr>
                <w:ilvl w:val="2"/>
                <w:numId w:val="3"/>
              </w:numPr>
              <w:spacing w:line="500" w:lineRule="atLeast"/>
              <w:ind w:firstLineChars="0"/>
              <w:jc w:val="center"/>
              <w:rPr>
                <w:b/>
                <w:sz w:val="24"/>
              </w:rPr>
            </w:pPr>
            <w:r>
              <w:rPr>
                <w:rFonts w:hint="eastAsia"/>
                <w:b/>
                <w:sz w:val="24"/>
              </w:rPr>
              <w:t>现有工程有组织废气监测结果一览表</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0"/>
              <w:gridCol w:w="428"/>
              <w:gridCol w:w="1205"/>
              <w:gridCol w:w="780"/>
              <w:gridCol w:w="780"/>
              <w:gridCol w:w="780"/>
              <w:gridCol w:w="780"/>
              <w:gridCol w:w="780"/>
              <w:gridCol w:w="781"/>
              <w:gridCol w:w="594"/>
              <w:gridCol w:w="441"/>
            </w:tblGrid>
            <w:tr w14:paraId="5B414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3" w:type="dxa"/>
                  <w:vMerge w:val="restart"/>
                  <w:vAlign w:val="center"/>
                </w:tcPr>
                <w:p w14:paraId="266E2787">
                  <w:pPr>
                    <w:spacing w:line="0" w:lineRule="atLeast"/>
                    <w:jc w:val="center"/>
                    <w:rPr>
                      <w:rFonts w:hAnsi="宋体"/>
                    </w:rPr>
                  </w:pPr>
                  <w:r>
                    <w:rPr>
                      <w:rFonts w:hint="eastAsia" w:hAnsi="宋体"/>
                    </w:rPr>
                    <w:t>检测点位</w:t>
                  </w:r>
                </w:p>
              </w:tc>
              <w:tc>
                <w:tcPr>
                  <w:tcW w:w="1606" w:type="dxa"/>
                  <w:gridSpan w:val="2"/>
                  <w:vMerge w:val="restart"/>
                  <w:vAlign w:val="center"/>
                </w:tcPr>
                <w:p w14:paraId="4AB80E00">
                  <w:pPr>
                    <w:spacing w:line="0" w:lineRule="atLeast"/>
                    <w:jc w:val="center"/>
                    <w:rPr>
                      <w:rFonts w:hAnsi="宋体"/>
                    </w:rPr>
                  </w:pPr>
                  <w:r>
                    <w:rPr>
                      <w:rFonts w:hint="eastAsia" w:hAnsi="宋体"/>
                    </w:rPr>
                    <w:t>检测项目</w:t>
                  </w:r>
                </w:p>
              </w:tc>
              <w:tc>
                <w:tcPr>
                  <w:tcW w:w="4645" w:type="dxa"/>
                  <w:gridSpan w:val="6"/>
                  <w:vAlign w:val="center"/>
                </w:tcPr>
                <w:p w14:paraId="4A2F058E">
                  <w:pPr>
                    <w:spacing w:line="0" w:lineRule="atLeast"/>
                    <w:jc w:val="center"/>
                    <w:rPr>
                      <w:rFonts w:hAnsi="宋体"/>
                    </w:rPr>
                  </w:pPr>
                  <w:r>
                    <w:rPr>
                      <w:rFonts w:hint="eastAsia" w:hAnsi="宋体"/>
                    </w:rPr>
                    <w:t>检测频次及检测结果</w:t>
                  </w:r>
                </w:p>
              </w:tc>
              <w:tc>
                <w:tcPr>
                  <w:tcW w:w="590" w:type="dxa"/>
                  <w:vMerge w:val="restart"/>
                  <w:vAlign w:val="center"/>
                </w:tcPr>
                <w:p w14:paraId="28009F3D">
                  <w:pPr>
                    <w:spacing w:line="0" w:lineRule="atLeast"/>
                    <w:jc w:val="center"/>
                    <w:rPr>
                      <w:rFonts w:hAnsi="宋体"/>
                    </w:rPr>
                  </w:pPr>
                  <w:r>
                    <w:rPr>
                      <w:rFonts w:hint="eastAsia" w:hAnsi="宋体"/>
                    </w:rPr>
                    <w:t>标准限值</w:t>
                  </w:r>
                </w:p>
              </w:tc>
              <w:tc>
                <w:tcPr>
                  <w:tcW w:w="438" w:type="dxa"/>
                  <w:vMerge w:val="restart"/>
                  <w:vAlign w:val="center"/>
                </w:tcPr>
                <w:p w14:paraId="31DAE612">
                  <w:pPr>
                    <w:spacing w:line="0" w:lineRule="atLeast"/>
                    <w:jc w:val="center"/>
                    <w:rPr>
                      <w:rFonts w:hAnsi="宋体"/>
                    </w:rPr>
                  </w:pPr>
                  <w:r>
                    <w:rPr>
                      <w:rFonts w:hint="eastAsia" w:hAnsi="宋体"/>
                    </w:rPr>
                    <w:t>达标情况</w:t>
                  </w:r>
                </w:p>
              </w:tc>
            </w:tr>
            <w:tr w14:paraId="0B2A5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3" w:type="dxa"/>
                  <w:vMerge w:val="continue"/>
                  <w:vAlign w:val="center"/>
                </w:tcPr>
                <w:p w14:paraId="742D1DA3">
                  <w:pPr>
                    <w:spacing w:line="0" w:lineRule="atLeast"/>
                    <w:jc w:val="center"/>
                    <w:rPr>
                      <w:rFonts w:hAnsi="宋体"/>
                    </w:rPr>
                  </w:pPr>
                </w:p>
              </w:tc>
              <w:tc>
                <w:tcPr>
                  <w:tcW w:w="1606" w:type="dxa"/>
                  <w:gridSpan w:val="2"/>
                  <w:vMerge w:val="continue"/>
                  <w:vAlign w:val="center"/>
                </w:tcPr>
                <w:p w14:paraId="6ED3606E">
                  <w:pPr>
                    <w:spacing w:line="0" w:lineRule="atLeast"/>
                    <w:jc w:val="center"/>
                    <w:rPr>
                      <w:rFonts w:hAnsi="宋体"/>
                    </w:rPr>
                  </w:pPr>
                </w:p>
              </w:tc>
              <w:tc>
                <w:tcPr>
                  <w:tcW w:w="2322" w:type="dxa"/>
                  <w:gridSpan w:val="3"/>
                  <w:vAlign w:val="center"/>
                </w:tcPr>
                <w:p w14:paraId="683B9E82">
                  <w:pPr>
                    <w:spacing w:line="0" w:lineRule="atLeast"/>
                    <w:jc w:val="center"/>
                    <w:rPr>
                      <w:rFonts w:hAnsi="宋体"/>
                    </w:rPr>
                  </w:pPr>
                  <w:r>
                    <w:rPr>
                      <w:rFonts w:hint="eastAsia" w:hAnsi="宋体"/>
                    </w:rPr>
                    <w:t>2024.10.15</w:t>
                  </w:r>
                </w:p>
              </w:tc>
              <w:tc>
                <w:tcPr>
                  <w:tcW w:w="2323" w:type="dxa"/>
                  <w:gridSpan w:val="3"/>
                  <w:vAlign w:val="center"/>
                </w:tcPr>
                <w:p w14:paraId="0593A92E">
                  <w:pPr>
                    <w:spacing w:line="0" w:lineRule="atLeast"/>
                    <w:jc w:val="center"/>
                    <w:rPr>
                      <w:rFonts w:hAnsi="宋体"/>
                    </w:rPr>
                  </w:pPr>
                  <w:r>
                    <w:rPr>
                      <w:rFonts w:hint="eastAsia" w:hAnsi="宋体"/>
                    </w:rPr>
                    <w:t>2024.10.16</w:t>
                  </w:r>
                </w:p>
              </w:tc>
              <w:tc>
                <w:tcPr>
                  <w:tcW w:w="590" w:type="dxa"/>
                  <w:vMerge w:val="continue"/>
                  <w:vAlign w:val="center"/>
                </w:tcPr>
                <w:p w14:paraId="61772991">
                  <w:pPr>
                    <w:spacing w:line="0" w:lineRule="atLeast"/>
                    <w:jc w:val="center"/>
                    <w:rPr>
                      <w:rFonts w:hAnsi="宋体"/>
                    </w:rPr>
                  </w:pPr>
                </w:p>
              </w:tc>
              <w:tc>
                <w:tcPr>
                  <w:tcW w:w="438" w:type="dxa"/>
                  <w:vMerge w:val="continue"/>
                  <w:vAlign w:val="center"/>
                </w:tcPr>
                <w:p w14:paraId="4BAD628B">
                  <w:pPr>
                    <w:spacing w:line="0" w:lineRule="atLeast"/>
                    <w:jc w:val="center"/>
                    <w:rPr>
                      <w:rFonts w:hAnsi="宋体"/>
                    </w:rPr>
                  </w:pPr>
                </w:p>
              </w:tc>
            </w:tr>
            <w:tr w14:paraId="35FA0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3" w:type="dxa"/>
                  <w:vMerge w:val="continue"/>
                  <w:vAlign w:val="center"/>
                </w:tcPr>
                <w:p w14:paraId="0D0670E0">
                  <w:pPr>
                    <w:spacing w:line="0" w:lineRule="atLeast"/>
                    <w:jc w:val="center"/>
                    <w:rPr>
                      <w:rFonts w:hAnsi="宋体"/>
                    </w:rPr>
                  </w:pPr>
                </w:p>
              </w:tc>
              <w:tc>
                <w:tcPr>
                  <w:tcW w:w="1606" w:type="dxa"/>
                  <w:gridSpan w:val="2"/>
                  <w:vMerge w:val="continue"/>
                  <w:vAlign w:val="center"/>
                </w:tcPr>
                <w:p w14:paraId="2564DA33">
                  <w:pPr>
                    <w:spacing w:line="0" w:lineRule="atLeast"/>
                    <w:jc w:val="center"/>
                    <w:rPr>
                      <w:rFonts w:hAnsi="宋体"/>
                    </w:rPr>
                  </w:pPr>
                </w:p>
              </w:tc>
              <w:tc>
                <w:tcPr>
                  <w:tcW w:w="774" w:type="dxa"/>
                  <w:vAlign w:val="center"/>
                </w:tcPr>
                <w:p w14:paraId="676858B7">
                  <w:pPr>
                    <w:spacing w:line="0" w:lineRule="atLeast"/>
                    <w:jc w:val="center"/>
                    <w:rPr>
                      <w:rFonts w:hAnsi="宋体"/>
                    </w:rPr>
                  </w:pPr>
                  <w:r>
                    <w:rPr>
                      <w:rFonts w:hint="eastAsia" w:hAnsi="宋体"/>
                    </w:rPr>
                    <w:t>第1次</w:t>
                  </w:r>
                </w:p>
              </w:tc>
              <w:tc>
                <w:tcPr>
                  <w:tcW w:w="774" w:type="dxa"/>
                  <w:vAlign w:val="center"/>
                </w:tcPr>
                <w:p w14:paraId="221EE5E8">
                  <w:pPr>
                    <w:spacing w:line="0" w:lineRule="atLeast"/>
                    <w:jc w:val="center"/>
                    <w:rPr>
                      <w:rFonts w:hAnsi="宋体"/>
                    </w:rPr>
                  </w:pPr>
                  <w:r>
                    <w:rPr>
                      <w:rFonts w:hint="eastAsia" w:hAnsi="宋体"/>
                    </w:rPr>
                    <w:t>第2次</w:t>
                  </w:r>
                </w:p>
              </w:tc>
              <w:tc>
                <w:tcPr>
                  <w:tcW w:w="774" w:type="dxa"/>
                  <w:vAlign w:val="center"/>
                </w:tcPr>
                <w:p w14:paraId="2143FDB5">
                  <w:pPr>
                    <w:spacing w:line="0" w:lineRule="atLeast"/>
                    <w:jc w:val="center"/>
                    <w:rPr>
                      <w:rFonts w:hAnsi="宋体"/>
                    </w:rPr>
                  </w:pPr>
                  <w:r>
                    <w:rPr>
                      <w:rFonts w:hint="eastAsia" w:hAnsi="宋体"/>
                    </w:rPr>
                    <w:t>第3次</w:t>
                  </w:r>
                </w:p>
              </w:tc>
              <w:tc>
                <w:tcPr>
                  <w:tcW w:w="774" w:type="dxa"/>
                  <w:vAlign w:val="center"/>
                </w:tcPr>
                <w:p w14:paraId="38E54988">
                  <w:pPr>
                    <w:spacing w:line="0" w:lineRule="atLeast"/>
                    <w:jc w:val="center"/>
                    <w:rPr>
                      <w:rFonts w:hAnsi="宋体"/>
                    </w:rPr>
                  </w:pPr>
                  <w:r>
                    <w:rPr>
                      <w:rFonts w:hint="eastAsia" w:hAnsi="宋体"/>
                    </w:rPr>
                    <w:t>第1次</w:t>
                  </w:r>
                </w:p>
              </w:tc>
              <w:tc>
                <w:tcPr>
                  <w:tcW w:w="774" w:type="dxa"/>
                  <w:vAlign w:val="center"/>
                </w:tcPr>
                <w:p w14:paraId="7B03B747">
                  <w:pPr>
                    <w:spacing w:line="0" w:lineRule="atLeast"/>
                    <w:jc w:val="center"/>
                    <w:rPr>
                      <w:rFonts w:hAnsi="宋体"/>
                    </w:rPr>
                  </w:pPr>
                  <w:r>
                    <w:rPr>
                      <w:rFonts w:hint="eastAsia" w:hAnsi="宋体"/>
                    </w:rPr>
                    <w:t>第2次</w:t>
                  </w:r>
                </w:p>
              </w:tc>
              <w:tc>
                <w:tcPr>
                  <w:tcW w:w="775" w:type="dxa"/>
                  <w:vAlign w:val="center"/>
                </w:tcPr>
                <w:p w14:paraId="312EF94F">
                  <w:pPr>
                    <w:spacing w:line="0" w:lineRule="atLeast"/>
                    <w:jc w:val="center"/>
                    <w:rPr>
                      <w:rFonts w:hAnsi="宋体"/>
                    </w:rPr>
                  </w:pPr>
                  <w:r>
                    <w:rPr>
                      <w:rFonts w:hint="eastAsia" w:hAnsi="宋体"/>
                    </w:rPr>
                    <w:t>第3次</w:t>
                  </w:r>
                </w:p>
              </w:tc>
              <w:tc>
                <w:tcPr>
                  <w:tcW w:w="590" w:type="dxa"/>
                  <w:vMerge w:val="continue"/>
                  <w:vAlign w:val="center"/>
                </w:tcPr>
                <w:p w14:paraId="7B8A5411">
                  <w:pPr>
                    <w:spacing w:line="0" w:lineRule="atLeast"/>
                    <w:jc w:val="center"/>
                    <w:rPr>
                      <w:rFonts w:hAnsi="宋体"/>
                    </w:rPr>
                  </w:pPr>
                </w:p>
              </w:tc>
              <w:tc>
                <w:tcPr>
                  <w:tcW w:w="438" w:type="dxa"/>
                  <w:vMerge w:val="continue"/>
                  <w:vAlign w:val="center"/>
                </w:tcPr>
                <w:p w14:paraId="7CA8CCA5">
                  <w:pPr>
                    <w:spacing w:line="0" w:lineRule="atLeast"/>
                    <w:jc w:val="center"/>
                    <w:rPr>
                      <w:rFonts w:hAnsi="宋体"/>
                    </w:rPr>
                  </w:pPr>
                </w:p>
              </w:tc>
            </w:tr>
            <w:tr w14:paraId="11EAD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3" w:type="dxa"/>
                  <w:vMerge w:val="restart"/>
                  <w:vAlign w:val="center"/>
                </w:tcPr>
                <w:p w14:paraId="2E56E35A">
                  <w:pPr>
                    <w:spacing w:line="0" w:lineRule="atLeast"/>
                    <w:jc w:val="center"/>
                    <w:rPr>
                      <w:rFonts w:hAnsi="宋体"/>
                    </w:rPr>
                  </w:pPr>
                  <w:r>
                    <w:rPr>
                      <w:rFonts w:hint="eastAsia" w:hAnsi="宋体"/>
                    </w:rPr>
                    <w:t>DA025废气排气筒出口（圆盘干燥机排气筒）</w:t>
                  </w:r>
                </w:p>
              </w:tc>
              <w:tc>
                <w:tcPr>
                  <w:tcW w:w="1606" w:type="dxa"/>
                  <w:gridSpan w:val="2"/>
                  <w:vAlign w:val="center"/>
                </w:tcPr>
                <w:p w14:paraId="0C93015C">
                  <w:pPr>
                    <w:spacing w:line="0" w:lineRule="atLeast"/>
                    <w:jc w:val="center"/>
                    <w:rPr>
                      <w:rFonts w:hAnsi="宋体"/>
                    </w:rPr>
                  </w:pPr>
                  <w:r>
                    <w:rPr>
                      <w:rFonts w:hint="eastAsia" w:hAnsi="宋体"/>
                    </w:rPr>
                    <w:t>风量(m</w:t>
                  </w:r>
                  <w:r>
                    <w:rPr>
                      <w:rFonts w:hint="eastAsia" w:hAnsi="宋体"/>
                      <w:vertAlign w:val="superscript"/>
                    </w:rPr>
                    <w:t>3</w:t>
                  </w:r>
                  <w:r>
                    <w:rPr>
                      <w:rFonts w:hint="eastAsia" w:hAnsi="宋体"/>
                    </w:rPr>
                    <w:t>/h)</w:t>
                  </w:r>
                </w:p>
              </w:tc>
              <w:tc>
                <w:tcPr>
                  <w:tcW w:w="774" w:type="dxa"/>
                  <w:vAlign w:val="center"/>
                </w:tcPr>
                <w:p w14:paraId="241FB900">
                  <w:pPr>
                    <w:spacing w:line="0" w:lineRule="atLeast"/>
                    <w:jc w:val="center"/>
                    <w:rPr>
                      <w:rFonts w:hAnsi="宋体"/>
                    </w:rPr>
                  </w:pPr>
                  <w:r>
                    <w:rPr>
                      <w:rFonts w:hint="eastAsia" w:hAnsi="宋体"/>
                    </w:rPr>
                    <w:t>13198</w:t>
                  </w:r>
                </w:p>
              </w:tc>
              <w:tc>
                <w:tcPr>
                  <w:tcW w:w="774" w:type="dxa"/>
                  <w:vAlign w:val="center"/>
                </w:tcPr>
                <w:p w14:paraId="4387B035">
                  <w:pPr>
                    <w:spacing w:line="0" w:lineRule="atLeast"/>
                    <w:jc w:val="center"/>
                    <w:rPr>
                      <w:rFonts w:hAnsi="宋体"/>
                    </w:rPr>
                  </w:pPr>
                  <w:r>
                    <w:rPr>
                      <w:rFonts w:hint="eastAsia" w:hAnsi="宋体"/>
                    </w:rPr>
                    <w:t>13056</w:t>
                  </w:r>
                </w:p>
              </w:tc>
              <w:tc>
                <w:tcPr>
                  <w:tcW w:w="774" w:type="dxa"/>
                  <w:vAlign w:val="center"/>
                </w:tcPr>
                <w:p w14:paraId="7B38A372">
                  <w:pPr>
                    <w:spacing w:line="0" w:lineRule="atLeast"/>
                    <w:jc w:val="center"/>
                    <w:rPr>
                      <w:rFonts w:hAnsi="宋体"/>
                    </w:rPr>
                  </w:pPr>
                  <w:r>
                    <w:rPr>
                      <w:rFonts w:hint="eastAsia" w:hAnsi="宋体"/>
                    </w:rPr>
                    <w:t>13881</w:t>
                  </w:r>
                </w:p>
              </w:tc>
              <w:tc>
                <w:tcPr>
                  <w:tcW w:w="774" w:type="dxa"/>
                  <w:vAlign w:val="center"/>
                </w:tcPr>
                <w:p w14:paraId="36DDD1F9">
                  <w:pPr>
                    <w:spacing w:line="0" w:lineRule="atLeast"/>
                    <w:jc w:val="center"/>
                    <w:rPr>
                      <w:rFonts w:hAnsi="宋体"/>
                    </w:rPr>
                  </w:pPr>
                  <w:r>
                    <w:rPr>
                      <w:rFonts w:hint="eastAsia" w:hAnsi="宋体"/>
                    </w:rPr>
                    <w:t>13670</w:t>
                  </w:r>
                </w:p>
              </w:tc>
              <w:tc>
                <w:tcPr>
                  <w:tcW w:w="774" w:type="dxa"/>
                  <w:vAlign w:val="center"/>
                </w:tcPr>
                <w:p w14:paraId="3844D9E8">
                  <w:pPr>
                    <w:spacing w:line="0" w:lineRule="atLeast"/>
                    <w:jc w:val="center"/>
                    <w:rPr>
                      <w:rFonts w:hAnsi="宋体"/>
                    </w:rPr>
                  </w:pPr>
                  <w:r>
                    <w:rPr>
                      <w:rFonts w:hint="eastAsia" w:hAnsi="宋体"/>
                    </w:rPr>
                    <w:t>13355</w:t>
                  </w:r>
                </w:p>
              </w:tc>
              <w:tc>
                <w:tcPr>
                  <w:tcW w:w="775" w:type="dxa"/>
                  <w:vAlign w:val="center"/>
                </w:tcPr>
                <w:p w14:paraId="4725A8D7">
                  <w:pPr>
                    <w:spacing w:line="0" w:lineRule="atLeast"/>
                    <w:jc w:val="center"/>
                    <w:rPr>
                      <w:rFonts w:hAnsi="宋体"/>
                    </w:rPr>
                  </w:pPr>
                  <w:r>
                    <w:rPr>
                      <w:rFonts w:hint="eastAsia" w:hAnsi="宋体"/>
                    </w:rPr>
                    <w:t>13198</w:t>
                  </w:r>
                </w:p>
              </w:tc>
              <w:tc>
                <w:tcPr>
                  <w:tcW w:w="590" w:type="dxa"/>
                  <w:vAlign w:val="center"/>
                </w:tcPr>
                <w:p w14:paraId="4AAE8AAD">
                  <w:pPr>
                    <w:spacing w:line="0" w:lineRule="atLeast"/>
                    <w:jc w:val="center"/>
                    <w:rPr>
                      <w:rFonts w:hAnsi="宋体"/>
                    </w:rPr>
                  </w:pPr>
                  <w:r>
                    <w:rPr>
                      <w:rFonts w:hint="eastAsia" w:hAnsi="宋体"/>
                    </w:rPr>
                    <w:t>—</w:t>
                  </w:r>
                </w:p>
              </w:tc>
              <w:tc>
                <w:tcPr>
                  <w:tcW w:w="438" w:type="dxa"/>
                  <w:vAlign w:val="center"/>
                </w:tcPr>
                <w:p w14:paraId="4C9D5751">
                  <w:pPr>
                    <w:spacing w:line="0" w:lineRule="atLeast"/>
                    <w:jc w:val="center"/>
                    <w:rPr>
                      <w:rFonts w:hAnsi="宋体"/>
                    </w:rPr>
                  </w:pPr>
                  <w:r>
                    <w:rPr>
                      <w:rFonts w:hint="eastAsia" w:hAnsi="宋体"/>
                    </w:rPr>
                    <w:t>—</w:t>
                  </w:r>
                </w:p>
              </w:tc>
            </w:tr>
            <w:tr w14:paraId="68100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3" w:type="dxa"/>
                  <w:vMerge w:val="continue"/>
                  <w:vAlign w:val="center"/>
                </w:tcPr>
                <w:p w14:paraId="391BFC62">
                  <w:pPr>
                    <w:spacing w:line="0" w:lineRule="atLeast"/>
                    <w:jc w:val="center"/>
                    <w:rPr>
                      <w:rFonts w:hAnsi="宋体"/>
                    </w:rPr>
                  </w:pPr>
                </w:p>
              </w:tc>
              <w:tc>
                <w:tcPr>
                  <w:tcW w:w="409" w:type="dxa"/>
                  <w:vMerge w:val="restart"/>
                  <w:vAlign w:val="center"/>
                </w:tcPr>
                <w:p w14:paraId="37618E3D">
                  <w:pPr>
                    <w:spacing w:line="0" w:lineRule="atLeast"/>
                    <w:jc w:val="center"/>
                    <w:rPr>
                      <w:rFonts w:hAnsi="宋体"/>
                    </w:rPr>
                  </w:pPr>
                  <w:r>
                    <w:rPr>
                      <w:rFonts w:hint="eastAsia" w:hAnsi="宋体"/>
                    </w:rPr>
                    <w:t>颗粒物</w:t>
                  </w:r>
                </w:p>
              </w:tc>
              <w:tc>
                <w:tcPr>
                  <w:tcW w:w="1197" w:type="dxa"/>
                  <w:vAlign w:val="center"/>
                </w:tcPr>
                <w:p w14:paraId="3BB7048D">
                  <w:pPr>
                    <w:spacing w:line="0" w:lineRule="atLeast"/>
                    <w:jc w:val="center"/>
                    <w:rPr>
                      <w:rFonts w:hAnsi="宋体"/>
                    </w:rPr>
                  </w:pPr>
                  <w:r>
                    <w:rPr>
                      <w:rFonts w:hint="eastAsia" w:hAnsi="宋体"/>
                    </w:rPr>
                    <w:t>浓度（mg/m</w:t>
                  </w:r>
                  <w:r>
                    <w:rPr>
                      <w:rFonts w:hint="eastAsia" w:hAnsi="宋体"/>
                      <w:vertAlign w:val="superscript"/>
                    </w:rPr>
                    <w:t>3</w:t>
                  </w:r>
                  <w:r>
                    <w:rPr>
                      <w:rFonts w:hint="eastAsia" w:hAnsi="宋体"/>
                    </w:rPr>
                    <w:t>）</w:t>
                  </w:r>
                </w:p>
              </w:tc>
              <w:tc>
                <w:tcPr>
                  <w:tcW w:w="774" w:type="dxa"/>
                  <w:vAlign w:val="center"/>
                </w:tcPr>
                <w:p w14:paraId="529AF59E">
                  <w:pPr>
                    <w:spacing w:line="0" w:lineRule="atLeast"/>
                    <w:jc w:val="center"/>
                    <w:rPr>
                      <w:rFonts w:hAnsi="宋体"/>
                    </w:rPr>
                  </w:pPr>
                  <w:r>
                    <w:rPr>
                      <w:rFonts w:hint="eastAsia" w:hAnsi="宋体"/>
                    </w:rPr>
                    <w:t>4.6</w:t>
                  </w:r>
                </w:p>
              </w:tc>
              <w:tc>
                <w:tcPr>
                  <w:tcW w:w="774" w:type="dxa"/>
                  <w:vAlign w:val="center"/>
                </w:tcPr>
                <w:p w14:paraId="28574639">
                  <w:pPr>
                    <w:spacing w:line="0" w:lineRule="atLeast"/>
                    <w:jc w:val="center"/>
                    <w:rPr>
                      <w:rFonts w:hAnsi="宋体"/>
                    </w:rPr>
                  </w:pPr>
                  <w:r>
                    <w:rPr>
                      <w:rFonts w:hint="eastAsia" w:hAnsi="宋体"/>
                    </w:rPr>
                    <w:t>5.9</w:t>
                  </w:r>
                </w:p>
              </w:tc>
              <w:tc>
                <w:tcPr>
                  <w:tcW w:w="774" w:type="dxa"/>
                  <w:vAlign w:val="center"/>
                </w:tcPr>
                <w:p w14:paraId="510DCC1A">
                  <w:pPr>
                    <w:spacing w:line="0" w:lineRule="atLeast"/>
                    <w:jc w:val="center"/>
                    <w:rPr>
                      <w:rFonts w:hAnsi="宋体"/>
                    </w:rPr>
                  </w:pPr>
                  <w:r>
                    <w:rPr>
                      <w:rFonts w:hint="eastAsia" w:hAnsi="宋体"/>
                    </w:rPr>
                    <w:t>7.4</w:t>
                  </w:r>
                </w:p>
              </w:tc>
              <w:tc>
                <w:tcPr>
                  <w:tcW w:w="774" w:type="dxa"/>
                  <w:vAlign w:val="center"/>
                </w:tcPr>
                <w:p w14:paraId="1E34BFEB">
                  <w:pPr>
                    <w:spacing w:line="0" w:lineRule="atLeast"/>
                    <w:jc w:val="center"/>
                    <w:rPr>
                      <w:rFonts w:hAnsi="宋体"/>
                    </w:rPr>
                  </w:pPr>
                  <w:r>
                    <w:rPr>
                      <w:rFonts w:hint="eastAsia" w:hAnsi="宋体"/>
                    </w:rPr>
                    <w:t>5.6</w:t>
                  </w:r>
                </w:p>
              </w:tc>
              <w:tc>
                <w:tcPr>
                  <w:tcW w:w="774" w:type="dxa"/>
                  <w:vAlign w:val="center"/>
                </w:tcPr>
                <w:p w14:paraId="6EC9AC18">
                  <w:pPr>
                    <w:spacing w:line="0" w:lineRule="atLeast"/>
                    <w:jc w:val="center"/>
                    <w:rPr>
                      <w:rFonts w:hAnsi="宋体"/>
                    </w:rPr>
                  </w:pPr>
                  <w:r>
                    <w:rPr>
                      <w:rFonts w:hint="eastAsia" w:hAnsi="宋体"/>
                    </w:rPr>
                    <w:t>6.2</w:t>
                  </w:r>
                </w:p>
              </w:tc>
              <w:tc>
                <w:tcPr>
                  <w:tcW w:w="775" w:type="dxa"/>
                  <w:vAlign w:val="center"/>
                </w:tcPr>
                <w:p w14:paraId="1283BBB5">
                  <w:pPr>
                    <w:spacing w:line="0" w:lineRule="atLeast"/>
                    <w:jc w:val="center"/>
                    <w:rPr>
                      <w:rFonts w:hAnsi="宋体"/>
                    </w:rPr>
                  </w:pPr>
                  <w:r>
                    <w:rPr>
                      <w:rFonts w:hint="eastAsia" w:hAnsi="宋体"/>
                    </w:rPr>
                    <w:t>8.0</w:t>
                  </w:r>
                </w:p>
              </w:tc>
              <w:tc>
                <w:tcPr>
                  <w:tcW w:w="590" w:type="dxa"/>
                  <w:vAlign w:val="center"/>
                </w:tcPr>
                <w:p w14:paraId="1C12B345">
                  <w:pPr>
                    <w:spacing w:line="0" w:lineRule="atLeast"/>
                    <w:jc w:val="center"/>
                    <w:rPr>
                      <w:rFonts w:hAnsi="宋体"/>
                    </w:rPr>
                  </w:pPr>
                  <w:r>
                    <w:rPr>
                      <w:rFonts w:hint="eastAsia" w:hAnsi="宋体"/>
                    </w:rPr>
                    <w:t>120</w:t>
                  </w:r>
                </w:p>
              </w:tc>
              <w:tc>
                <w:tcPr>
                  <w:tcW w:w="438" w:type="dxa"/>
                  <w:vAlign w:val="center"/>
                </w:tcPr>
                <w:p w14:paraId="0CE404A4">
                  <w:pPr>
                    <w:spacing w:line="0" w:lineRule="atLeast"/>
                    <w:jc w:val="center"/>
                    <w:rPr>
                      <w:rFonts w:hAnsi="宋体"/>
                    </w:rPr>
                  </w:pPr>
                  <w:r>
                    <w:rPr>
                      <w:rFonts w:hAnsi="宋体"/>
                    </w:rPr>
                    <w:t>达标</w:t>
                  </w:r>
                </w:p>
              </w:tc>
            </w:tr>
            <w:tr w14:paraId="14234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3" w:type="dxa"/>
                  <w:vMerge w:val="continue"/>
                  <w:vAlign w:val="center"/>
                </w:tcPr>
                <w:p w14:paraId="09379B20">
                  <w:pPr>
                    <w:spacing w:line="0" w:lineRule="atLeast"/>
                    <w:jc w:val="center"/>
                    <w:rPr>
                      <w:rFonts w:hAnsi="宋体"/>
                    </w:rPr>
                  </w:pPr>
                </w:p>
              </w:tc>
              <w:tc>
                <w:tcPr>
                  <w:tcW w:w="409" w:type="dxa"/>
                  <w:vMerge w:val="continue"/>
                  <w:vAlign w:val="center"/>
                </w:tcPr>
                <w:p w14:paraId="01759B7C">
                  <w:pPr>
                    <w:spacing w:line="0" w:lineRule="atLeast"/>
                    <w:jc w:val="center"/>
                    <w:rPr>
                      <w:rFonts w:hAnsi="宋体"/>
                    </w:rPr>
                  </w:pPr>
                </w:p>
              </w:tc>
              <w:tc>
                <w:tcPr>
                  <w:tcW w:w="1197" w:type="dxa"/>
                  <w:vAlign w:val="center"/>
                </w:tcPr>
                <w:p w14:paraId="690610AC">
                  <w:pPr>
                    <w:spacing w:line="0" w:lineRule="atLeast"/>
                    <w:jc w:val="center"/>
                    <w:rPr>
                      <w:rFonts w:hAnsi="宋体"/>
                    </w:rPr>
                  </w:pPr>
                  <w:r>
                    <w:rPr>
                      <w:rFonts w:hint="eastAsia" w:hAnsi="宋体"/>
                    </w:rPr>
                    <w:t>速率（kg/h）</w:t>
                  </w:r>
                </w:p>
              </w:tc>
              <w:tc>
                <w:tcPr>
                  <w:tcW w:w="774" w:type="dxa"/>
                  <w:vAlign w:val="center"/>
                </w:tcPr>
                <w:p w14:paraId="5F75D35F">
                  <w:pPr>
                    <w:spacing w:line="0" w:lineRule="atLeast"/>
                    <w:jc w:val="center"/>
                    <w:rPr>
                      <w:rFonts w:hAnsi="宋体"/>
                    </w:rPr>
                  </w:pPr>
                  <w:r>
                    <w:rPr>
                      <w:rFonts w:hint="eastAsia" w:hAnsi="宋体"/>
                    </w:rPr>
                    <w:t>0.061</w:t>
                  </w:r>
                </w:p>
              </w:tc>
              <w:tc>
                <w:tcPr>
                  <w:tcW w:w="774" w:type="dxa"/>
                  <w:vAlign w:val="center"/>
                </w:tcPr>
                <w:p w14:paraId="1A1EC389">
                  <w:pPr>
                    <w:spacing w:line="0" w:lineRule="atLeast"/>
                    <w:jc w:val="center"/>
                    <w:rPr>
                      <w:rFonts w:hAnsi="宋体"/>
                    </w:rPr>
                  </w:pPr>
                  <w:r>
                    <w:rPr>
                      <w:rFonts w:hint="eastAsia" w:hAnsi="宋体"/>
                    </w:rPr>
                    <w:t>0.077</w:t>
                  </w:r>
                </w:p>
              </w:tc>
              <w:tc>
                <w:tcPr>
                  <w:tcW w:w="774" w:type="dxa"/>
                  <w:vAlign w:val="center"/>
                </w:tcPr>
                <w:p w14:paraId="196EDDA2">
                  <w:pPr>
                    <w:spacing w:line="0" w:lineRule="atLeast"/>
                    <w:jc w:val="center"/>
                    <w:rPr>
                      <w:rFonts w:hAnsi="宋体"/>
                    </w:rPr>
                  </w:pPr>
                  <w:r>
                    <w:rPr>
                      <w:rFonts w:hint="eastAsia" w:hAnsi="宋体"/>
                    </w:rPr>
                    <w:t>0.10</w:t>
                  </w:r>
                </w:p>
              </w:tc>
              <w:tc>
                <w:tcPr>
                  <w:tcW w:w="774" w:type="dxa"/>
                  <w:vAlign w:val="center"/>
                </w:tcPr>
                <w:p w14:paraId="23B8B970">
                  <w:pPr>
                    <w:spacing w:line="0" w:lineRule="atLeast"/>
                    <w:jc w:val="center"/>
                    <w:rPr>
                      <w:rFonts w:hAnsi="宋体"/>
                    </w:rPr>
                  </w:pPr>
                  <w:r>
                    <w:rPr>
                      <w:rFonts w:hint="eastAsia" w:hAnsi="宋体"/>
                    </w:rPr>
                    <w:t>0.077</w:t>
                  </w:r>
                </w:p>
              </w:tc>
              <w:tc>
                <w:tcPr>
                  <w:tcW w:w="774" w:type="dxa"/>
                  <w:vAlign w:val="center"/>
                </w:tcPr>
                <w:p w14:paraId="46F35C4D">
                  <w:pPr>
                    <w:spacing w:line="0" w:lineRule="atLeast"/>
                    <w:jc w:val="center"/>
                    <w:rPr>
                      <w:rFonts w:hAnsi="宋体"/>
                    </w:rPr>
                  </w:pPr>
                  <w:r>
                    <w:rPr>
                      <w:rFonts w:hint="eastAsia" w:hAnsi="宋体"/>
                    </w:rPr>
                    <w:t>0.083</w:t>
                  </w:r>
                </w:p>
              </w:tc>
              <w:tc>
                <w:tcPr>
                  <w:tcW w:w="775" w:type="dxa"/>
                  <w:vAlign w:val="center"/>
                </w:tcPr>
                <w:p w14:paraId="3E88324F">
                  <w:pPr>
                    <w:spacing w:line="0" w:lineRule="atLeast"/>
                    <w:jc w:val="center"/>
                    <w:rPr>
                      <w:rFonts w:hAnsi="宋体"/>
                    </w:rPr>
                  </w:pPr>
                  <w:r>
                    <w:rPr>
                      <w:rFonts w:hint="eastAsia" w:hAnsi="宋体"/>
                    </w:rPr>
                    <w:t>0.11</w:t>
                  </w:r>
                </w:p>
              </w:tc>
              <w:tc>
                <w:tcPr>
                  <w:tcW w:w="590" w:type="dxa"/>
                  <w:vAlign w:val="center"/>
                </w:tcPr>
                <w:p w14:paraId="22520723">
                  <w:pPr>
                    <w:spacing w:line="0" w:lineRule="atLeast"/>
                    <w:jc w:val="center"/>
                    <w:rPr>
                      <w:rFonts w:hAnsi="宋体"/>
                    </w:rPr>
                  </w:pPr>
                  <w:r>
                    <w:rPr>
                      <w:rFonts w:hint="eastAsia" w:hAnsi="宋体"/>
                    </w:rPr>
                    <w:t>3.98</w:t>
                  </w:r>
                </w:p>
              </w:tc>
              <w:tc>
                <w:tcPr>
                  <w:tcW w:w="438" w:type="dxa"/>
                  <w:vAlign w:val="center"/>
                </w:tcPr>
                <w:p w14:paraId="3DDF447F">
                  <w:pPr>
                    <w:spacing w:line="0" w:lineRule="atLeast"/>
                    <w:jc w:val="center"/>
                    <w:rPr>
                      <w:rFonts w:hAnsi="宋体"/>
                    </w:rPr>
                  </w:pPr>
                  <w:r>
                    <w:rPr>
                      <w:rFonts w:hint="eastAsia" w:hAnsi="宋体"/>
                    </w:rPr>
                    <w:t>达标</w:t>
                  </w:r>
                </w:p>
              </w:tc>
            </w:tr>
          </w:tbl>
          <w:p w14:paraId="6F1B99B3">
            <w:pPr>
              <w:spacing w:line="500" w:lineRule="atLeast"/>
              <w:ind w:firstLine="480" w:firstLineChars="200"/>
              <w:jc w:val="left"/>
              <w:rPr>
                <w:bCs/>
                <w:sz w:val="24"/>
              </w:rPr>
            </w:pPr>
            <w:r>
              <w:rPr>
                <w:rFonts w:hint="eastAsia"/>
                <w:bCs/>
                <w:sz w:val="24"/>
              </w:rPr>
              <w:t>根据上表监测结果表明：项目细渣干燥废气中的颗粒物排放浓度符合《大气污染物综合排放标准》（GB16297-1996）表2“颗粒物”排放浓度限值要求。</w:t>
            </w:r>
          </w:p>
          <w:p w14:paraId="18F2CA8B">
            <w:pPr>
              <w:spacing w:line="500" w:lineRule="atLeast"/>
              <w:ind w:firstLine="480" w:firstLineChars="200"/>
              <w:jc w:val="left"/>
              <w:rPr>
                <w:bCs/>
                <w:sz w:val="24"/>
              </w:rPr>
            </w:pPr>
            <w:r>
              <w:rPr>
                <w:rFonts w:hint="eastAsia"/>
                <w:bCs/>
                <w:sz w:val="24"/>
              </w:rPr>
              <w:t>②无组织废气</w:t>
            </w:r>
          </w:p>
          <w:p w14:paraId="6713B96C">
            <w:pPr>
              <w:spacing w:line="500" w:lineRule="atLeast"/>
              <w:ind w:firstLine="480" w:firstLineChars="200"/>
              <w:jc w:val="left"/>
              <w:rPr>
                <w:bCs/>
                <w:sz w:val="24"/>
              </w:rPr>
            </w:pPr>
            <w:r>
              <w:rPr>
                <w:rFonts w:hint="eastAsia"/>
                <w:bCs/>
                <w:sz w:val="24"/>
              </w:rPr>
              <w:t>根据《气化细渣脱水干化扩产项目竣工环境保护验收监测报告表》，厂界无组织废气监测结果详见下表。</w:t>
            </w:r>
          </w:p>
          <w:p w14:paraId="74B73EF3">
            <w:pPr>
              <w:pStyle w:val="47"/>
              <w:numPr>
                <w:ilvl w:val="2"/>
                <w:numId w:val="3"/>
              </w:numPr>
              <w:spacing w:line="500" w:lineRule="atLeast"/>
              <w:ind w:firstLineChars="0"/>
              <w:jc w:val="center"/>
              <w:rPr>
                <w:b/>
                <w:sz w:val="24"/>
              </w:rPr>
            </w:pPr>
            <w:r>
              <w:rPr>
                <w:rFonts w:hint="eastAsia"/>
                <w:b/>
                <w:sz w:val="24"/>
              </w:rPr>
              <w:t>厂界无组织废气监测结果一览表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6"/>
              <w:gridCol w:w="2533"/>
              <w:gridCol w:w="2210"/>
              <w:gridCol w:w="1880"/>
            </w:tblGrid>
            <w:tr w14:paraId="2BD1D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11" w:type="dxa"/>
                  <w:vMerge w:val="restart"/>
                  <w:vAlign w:val="center"/>
                </w:tcPr>
                <w:p w14:paraId="3984FABA">
                  <w:pPr>
                    <w:jc w:val="center"/>
                    <w:rPr>
                      <w:bCs/>
                      <w:szCs w:val="21"/>
                      <w:shd w:val="clear" w:color="auto" w:fill="FFFFFF"/>
                    </w:rPr>
                  </w:pPr>
                  <w:r>
                    <w:rPr>
                      <w:bCs/>
                      <w:szCs w:val="21"/>
                      <w:shd w:val="clear" w:color="auto" w:fill="FFFFFF"/>
                    </w:rPr>
                    <w:t>监测点位</w:t>
                  </w:r>
                </w:p>
              </w:tc>
              <w:tc>
                <w:tcPr>
                  <w:tcW w:w="2459" w:type="dxa"/>
                  <w:vMerge w:val="restart"/>
                  <w:vAlign w:val="center"/>
                </w:tcPr>
                <w:p w14:paraId="14F6C0B0">
                  <w:pPr>
                    <w:jc w:val="center"/>
                    <w:rPr>
                      <w:bCs/>
                      <w:szCs w:val="21"/>
                      <w:shd w:val="clear" w:color="auto" w:fill="FFFFFF"/>
                    </w:rPr>
                  </w:pPr>
                  <w:r>
                    <w:rPr>
                      <w:bCs/>
                      <w:szCs w:val="21"/>
                      <w:shd w:val="clear" w:color="auto" w:fill="FFFFFF"/>
                    </w:rPr>
                    <w:t>监测日期</w:t>
                  </w:r>
                </w:p>
              </w:tc>
              <w:tc>
                <w:tcPr>
                  <w:tcW w:w="2145" w:type="dxa"/>
                  <w:vMerge w:val="restart"/>
                  <w:vAlign w:val="center"/>
                </w:tcPr>
                <w:p w14:paraId="1C90511C">
                  <w:pPr>
                    <w:jc w:val="center"/>
                    <w:rPr>
                      <w:bCs/>
                      <w:szCs w:val="21"/>
                      <w:shd w:val="clear" w:color="auto" w:fill="FFFFFF"/>
                    </w:rPr>
                  </w:pPr>
                  <w:r>
                    <w:rPr>
                      <w:bCs/>
                      <w:szCs w:val="21"/>
                      <w:shd w:val="clear" w:color="auto" w:fill="FFFFFF"/>
                    </w:rPr>
                    <w:t>监测频次</w:t>
                  </w:r>
                </w:p>
              </w:tc>
              <w:tc>
                <w:tcPr>
                  <w:tcW w:w="1825" w:type="dxa"/>
                  <w:vAlign w:val="center"/>
                </w:tcPr>
                <w:p w14:paraId="5276C4E2">
                  <w:pPr>
                    <w:jc w:val="center"/>
                    <w:rPr>
                      <w:bCs/>
                      <w:szCs w:val="21"/>
                      <w:shd w:val="clear" w:color="auto" w:fill="FFFFFF"/>
                    </w:rPr>
                  </w:pPr>
                  <w:r>
                    <w:rPr>
                      <w:bCs/>
                      <w:szCs w:val="21"/>
                      <w:shd w:val="clear" w:color="auto" w:fill="FFFFFF"/>
                    </w:rPr>
                    <w:t>监测项目</w:t>
                  </w:r>
                </w:p>
              </w:tc>
            </w:tr>
            <w:tr w14:paraId="04F6D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11" w:type="dxa"/>
                  <w:vMerge w:val="continue"/>
                  <w:vAlign w:val="center"/>
                </w:tcPr>
                <w:p w14:paraId="02392ADE">
                  <w:pPr>
                    <w:jc w:val="center"/>
                    <w:rPr>
                      <w:bCs/>
                      <w:szCs w:val="21"/>
                      <w:shd w:val="clear" w:color="auto" w:fill="FFFFFF"/>
                    </w:rPr>
                  </w:pPr>
                </w:p>
              </w:tc>
              <w:tc>
                <w:tcPr>
                  <w:tcW w:w="2459" w:type="dxa"/>
                  <w:vMerge w:val="continue"/>
                  <w:vAlign w:val="center"/>
                </w:tcPr>
                <w:p w14:paraId="55F08FBD">
                  <w:pPr>
                    <w:jc w:val="center"/>
                    <w:rPr>
                      <w:bCs/>
                      <w:szCs w:val="21"/>
                      <w:shd w:val="clear" w:color="auto" w:fill="FFFFFF"/>
                    </w:rPr>
                  </w:pPr>
                </w:p>
              </w:tc>
              <w:tc>
                <w:tcPr>
                  <w:tcW w:w="2145" w:type="dxa"/>
                  <w:vMerge w:val="continue"/>
                  <w:vAlign w:val="center"/>
                </w:tcPr>
                <w:p w14:paraId="6E2C7D22">
                  <w:pPr>
                    <w:jc w:val="center"/>
                    <w:rPr>
                      <w:bCs/>
                      <w:szCs w:val="21"/>
                      <w:shd w:val="clear" w:color="auto" w:fill="FFFFFF"/>
                    </w:rPr>
                  </w:pPr>
                </w:p>
              </w:tc>
              <w:tc>
                <w:tcPr>
                  <w:tcW w:w="1825" w:type="dxa"/>
                  <w:vAlign w:val="center"/>
                </w:tcPr>
                <w:p w14:paraId="49D98FD8">
                  <w:pPr>
                    <w:ind w:left="-105" w:leftChars="-50" w:right="-105" w:rightChars="-50"/>
                    <w:jc w:val="center"/>
                    <w:rPr>
                      <w:bCs/>
                      <w:szCs w:val="21"/>
                    </w:rPr>
                  </w:pPr>
                  <w:r>
                    <w:rPr>
                      <w:bCs/>
                      <w:szCs w:val="21"/>
                    </w:rPr>
                    <w:t>颗粒物</w:t>
                  </w:r>
                  <w:r>
                    <w:rPr>
                      <w:bCs/>
                      <w:szCs w:val="21"/>
                      <w:shd w:val="clear" w:color="auto" w:fill="FFFFFF"/>
                    </w:rPr>
                    <w:t>（mg/m</w:t>
                  </w:r>
                  <w:r>
                    <w:rPr>
                      <w:bCs/>
                      <w:szCs w:val="21"/>
                      <w:shd w:val="clear" w:color="auto" w:fill="FFFFFF"/>
                      <w:vertAlign w:val="superscript"/>
                    </w:rPr>
                    <w:t>3</w:t>
                  </w:r>
                  <w:r>
                    <w:rPr>
                      <w:bCs/>
                      <w:szCs w:val="21"/>
                      <w:shd w:val="clear" w:color="auto" w:fill="FFFFFF"/>
                    </w:rPr>
                    <w:t>）</w:t>
                  </w:r>
                </w:p>
              </w:tc>
            </w:tr>
            <w:tr w14:paraId="250F9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11" w:type="dxa"/>
                  <w:vMerge w:val="restart"/>
                  <w:vAlign w:val="center"/>
                </w:tcPr>
                <w:p w14:paraId="7CB4D4EA">
                  <w:pPr>
                    <w:jc w:val="center"/>
                    <w:rPr>
                      <w:szCs w:val="21"/>
                      <w:shd w:val="clear" w:color="auto" w:fill="FFFFFF"/>
                    </w:rPr>
                  </w:pPr>
                  <w:r>
                    <w:rPr>
                      <w:szCs w:val="21"/>
                      <w:shd w:val="clear" w:color="auto" w:fill="FFFFFF"/>
                    </w:rPr>
                    <w:t>厂界上风向</w:t>
                  </w:r>
                  <w:r>
                    <w:rPr>
                      <w:rFonts w:hint="eastAsia"/>
                      <w:szCs w:val="21"/>
                      <w:shd w:val="clear" w:color="auto" w:fill="FFFFFF"/>
                    </w:rPr>
                    <w:t>G1</w:t>
                  </w:r>
                </w:p>
              </w:tc>
              <w:tc>
                <w:tcPr>
                  <w:tcW w:w="2459" w:type="dxa"/>
                  <w:vMerge w:val="restart"/>
                  <w:vAlign w:val="center"/>
                </w:tcPr>
                <w:p w14:paraId="69A775D1">
                  <w:pPr>
                    <w:jc w:val="center"/>
                    <w:rPr>
                      <w:szCs w:val="21"/>
                      <w:shd w:val="clear" w:color="auto" w:fill="FFFFFF"/>
                    </w:rPr>
                  </w:pPr>
                  <w:r>
                    <w:rPr>
                      <w:rFonts w:hint="eastAsia"/>
                      <w:szCs w:val="21"/>
                    </w:rPr>
                    <w:t>2024.09.10</w:t>
                  </w:r>
                </w:p>
              </w:tc>
              <w:tc>
                <w:tcPr>
                  <w:tcW w:w="2145" w:type="dxa"/>
                  <w:vAlign w:val="center"/>
                </w:tcPr>
                <w:p w14:paraId="7B6AC7E6">
                  <w:pPr>
                    <w:jc w:val="center"/>
                    <w:rPr>
                      <w:szCs w:val="21"/>
                      <w:shd w:val="clear" w:color="auto" w:fill="FFFFFF"/>
                    </w:rPr>
                  </w:pPr>
                  <w:r>
                    <w:rPr>
                      <w:szCs w:val="21"/>
                      <w:shd w:val="clear" w:color="auto" w:fill="FFFFFF"/>
                    </w:rPr>
                    <w:t>1</w:t>
                  </w:r>
                </w:p>
              </w:tc>
              <w:tc>
                <w:tcPr>
                  <w:tcW w:w="1825" w:type="dxa"/>
                  <w:vAlign w:val="center"/>
                </w:tcPr>
                <w:p w14:paraId="6C5D0ECF">
                  <w:pPr>
                    <w:jc w:val="center"/>
                    <w:rPr>
                      <w:szCs w:val="21"/>
                      <w:shd w:val="clear" w:color="auto" w:fill="FFFFFF"/>
                    </w:rPr>
                  </w:pPr>
                  <w:r>
                    <w:rPr>
                      <w:rFonts w:hint="eastAsia"/>
                      <w:szCs w:val="21"/>
                      <w:shd w:val="clear" w:color="auto" w:fill="FFFFFF"/>
                    </w:rPr>
                    <w:t>0.202</w:t>
                  </w:r>
                </w:p>
              </w:tc>
            </w:tr>
            <w:tr w14:paraId="26B00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11" w:type="dxa"/>
                  <w:vMerge w:val="continue"/>
                  <w:vAlign w:val="center"/>
                </w:tcPr>
                <w:p w14:paraId="625093AA">
                  <w:pPr>
                    <w:jc w:val="center"/>
                    <w:rPr>
                      <w:szCs w:val="21"/>
                      <w:shd w:val="clear" w:color="auto" w:fill="FFFFFF"/>
                    </w:rPr>
                  </w:pPr>
                </w:p>
              </w:tc>
              <w:tc>
                <w:tcPr>
                  <w:tcW w:w="2459" w:type="dxa"/>
                  <w:vMerge w:val="continue"/>
                  <w:vAlign w:val="center"/>
                </w:tcPr>
                <w:p w14:paraId="3D250BEE">
                  <w:pPr>
                    <w:ind w:left="-105" w:leftChars="-50" w:right="-105" w:rightChars="-50"/>
                    <w:jc w:val="center"/>
                    <w:rPr>
                      <w:szCs w:val="21"/>
                      <w:shd w:val="clear" w:color="auto" w:fill="FFFFFF"/>
                    </w:rPr>
                  </w:pPr>
                </w:p>
              </w:tc>
              <w:tc>
                <w:tcPr>
                  <w:tcW w:w="2145" w:type="dxa"/>
                  <w:vAlign w:val="center"/>
                </w:tcPr>
                <w:p w14:paraId="3BB9BA08">
                  <w:pPr>
                    <w:jc w:val="center"/>
                    <w:rPr>
                      <w:szCs w:val="21"/>
                      <w:shd w:val="clear" w:color="auto" w:fill="FFFFFF"/>
                    </w:rPr>
                  </w:pPr>
                  <w:r>
                    <w:rPr>
                      <w:szCs w:val="21"/>
                      <w:shd w:val="clear" w:color="auto" w:fill="FFFFFF"/>
                    </w:rPr>
                    <w:t>2</w:t>
                  </w:r>
                </w:p>
              </w:tc>
              <w:tc>
                <w:tcPr>
                  <w:tcW w:w="1825" w:type="dxa"/>
                  <w:vAlign w:val="center"/>
                </w:tcPr>
                <w:p w14:paraId="6B469D4A">
                  <w:pPr>
                    <w:jc w:val="center"/>
                    <w:rPr>
                      <w:szCs w:val="21"/>
                      <w:shd w:val="clear" w:color="auto" w:fill="FFFFFF"/>
                    </w:rPr>
                  </w:pPr>
                  <w:r>
                    <w:rPr>
                      <w:rFonts w:hint="eastAsia"/>
                      <w:szCs w:val="21"/>
                      <w:shd w:val="clear" w:color="auto" w:fill="FFFFFF"/>
                    </w:rPr>
                    <w:t>0.198</w:t>
                  </w:r>
                </w:p>
              </w:tc>
            </w:tr>
            <w:tr w14:paraId="19C2C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11" w:type="dxa"/>
                  <w:vMerge w:val="continue"/>
                  <w:vAlign w:val="center"/>
                </w:tcPr>
                <w:p w14:paraId="7CE2BEB5">
                  <w:pPr>
                    <w:jc w:val="center"/>
                    <w:rPr>
                      <w:szCs w:val="21"/>
                      <w:shd w:val="clear" w:color="auto" w:fill="FFFFFF"/>
                    </w:rPr>
                  </w:pPr>
                </w:p>
              </w:tc>
              <w:tc>
                <w:tcPr>
                  <w:tcW w:w="2459" w:type="dxa"/>
                  <w:vMerge w:val="continue"/>
                  <w:vAlign w:val="center"/>
                </w:tcPr>
                <w:p w14:paraId="6DD7632F">
                  <w:pPr>
                    <w:ind w:left="-105" w:leftChars="-50" w:right="-105" w:rightChars="-50"/>
                    <w:jc w:val="center"/>
                    <w:rPr>
                      <w:szCs w:val="21"/>
                      <w:shd w:val="clear" w:color="auto" w:fill="FFFFFF"/>
                    </w:rPr>
                  </w:pPr>
                </w:p>
              </w:tc>
              <w:tc>
                <w:tcPr>
                  <w:tcW w:w="2145" w:type="dxa"/>
                  <w:vAlign w:val="center"/>
                </w:tcPr>
                <w:p w14:paraId="18F413AA">
                  <w:pPr>
                    <w:jc w:val="center"/>
                    <w:rPr>
                      <w:szCs w:val="21"/>
                      <w:shd w:val="clear" w:color="auto" w:fill="FFFFFF"/>
                    </w:rPr>
                  </w:pPr>
                  <w:r>
                    <w:rPr>
                      <w:szCs w:val="21"/>
                      <w:shd w:val="clear" w:color="auto" w:fill="FFFFFF"/>
                    </w:rPr>
                    <w:t>3</w:t>
                  </w:r>
                </w:p>
              </w:tc>
              <w:tc>
                <w:tcPr>
                  <w:tcW w:w="1825" w:type="dxa"/>
                  <w:vAlign w:val="center"/>
                </w:tcPr>
                <w:p w14:paraId="33E0DBFA">
                  <w:pPr>
                    <w:jc w:val="center"/>
                    <w:rPr>
                      <w:szCs w:val="21"/>
                      <w:shd w:val="clear" w:color="auto" w:fill="FFFFFF"/>
                    </w:rPr>
                  </w:pPr>
                  <w:r>
                    <w:rPr>
                      <w:rFonts w:hint="eastAsia"/>
                      <w:szCs w:val="21"/>
                      <w:shd w:val="clear" w:color="auto" w:fill="FFFFFF"/>
                    </w:rPr>
                    <w:t>0.212</w:t>
                  </w:r>
                </w:p>
              </w:tc>
            </w:tr>
            <w:tr w14:paraId="79538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11" w:type="dxa"/>
                  <w:vMerge w:val="continue"/>
                  <w:vAlign w:val="center"/>
                </w:tcPr>
                <w:p w14:paraId="5C4072B7">
                  <w:pPr>
                    <w:jc w:val="center"/>
                    <w:rPr>
                      <w:szCs w:val="21"/>
                      <w:shd w:val="clear" w:color="auto" w:fill="FFFFFF"/>
                    </w:rPr>
                  </w:pPr>
                </w:p>
              </w:tc>
              <w:tc>
                <w:tcPr>
                  <w:tcW w:w="2459" w:type="dxa"/>
                  <w:vMerge w:val="restart"/>
                  <w:vAlign w:val="center"/>
                </w:tcPr>
                <w:p w14:paraId="2DD8F6C3">
                  <w:pPr>
                    <w:jc w:val="center"/>
                    <w:rPr>
                      <w:szCs w:val="21"/>
                      <w:shd w:val="clear" w:color="auto" w:fill="FFFFFF"/>
                    </w:rPr>
                  </w:pPr>
                  <w:r>
                    <w:rPr>
                      <w:szCs w:val="21"/>
                    </w:rPr>
                    <w:t>2024.0</w:t>
                  </w:r>
                  <w:r>
                    <w:rPr>
                      <w:rFonts w:hint="eastAsia"/>
                      <w:szCs w:val="21"/>
                    </w:rPr>
                    <w:t>9</w:t>
                  </w:r>
                  <w:r>
                    <w:rPr>
                      <w:szCs w:val="21"/>
                    </w:rPr>
                    <w:t>.</w:t>
                  </w:r>
                  <w:r>
                    <w:rPr>
                      <w:rFonts w:hint="eastAsia"/>
                      <w:szCs w:val="21"/>
                    </w:rPr>
                    <w:t>1</w:t>
                  </w:r>
                  <w:r>
                    <w:rPr>
                      <w:szCs w:val="21"/>
                    </w:rPr>
                    <w:t>1</w:t>
                  </w:r>
                </w:p>
              </w:tc>
              <w:tc>
                <w:tcPr>
                  <w:tcW w:w="2145" w:type="dxa"/>
                  <w:vAlign w:val="center"/>
                </w:tcPr>
                <w:p w14:paraId="5AA5126E">
                  <w:pPr>
                    <w:jc w:val="center"/>
                    <w:rPr>
                      <w:szCs w:val="21"/>
                      <w:shd w:val="clear" w:color="auto" w:fill="FFFFFF"/>
                    </w:rPr>
                  </w:pPr>
                  <w:r>
                    <w:rPr>
                      <w:szCs w:val="21"/>
                      <w:shd w:val="clear" w:color="auto" w:fill="FFFFFF"/>
                    </w:rPr>
                    <w:t>1</w:t>
                  </w:r>
                </w:p>
              </w:tc>
              <w:tc>
                <w:tcPr>
                  <w:tcW w:w="1825" w:type="dxa"/>
                  <w:vAlign w:val="center"/>
                </w:tcPr>
                <w:p w14:paraId="2CD03ADE">
                  <w:pPr>
                    <w:jc w:val="center"/>
                    <w:rPr>
                      <w:szCs w:val="21"/>
                      <w:shd w:val="clear" w:color="auto" w:fill="FFFFFF"/>
                    </w:rPr>
                  </w:pPr>
                  <w:r>
                    <w:rPr>
                      <w:rFonts w:hint="eastAsia"/>
                      <w:szCs w:val="21"/>
                      <w:shd w:val="clear" w:color="auto" w:fill="FFFFFF"/>
                    </w:rPr>
                    <w:t>0.195</w:t>
                  </w:r>
                </w:p>
              </w:tc>
            </w:tr>
            <w:tr w14:paraId="4DCF4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11" w:type="dxa"/>
                  <w:vMerge w:val="continue"/>
                  <w:vAlign w:val="center"/>
                </w:tcPr>
                <w:p w14:paraId="725FEF85">
                  <w:pPr>
                    <w:jc w:val="center"/>
                    <w:rPr>
                      <w:szCs w:val="21"/>
                      <w:shd w:val="clear" w:color="auto" w:fill="FFFFFF"/>
                    </w:rPr>
                  </w:pPr>
                </w:p>
              </w:tc>
              <w:tc>
                <w:tcPr>
                  <w:tcW w:w="2459" w:type="dxa"/>
                  <w:vMerge w:val="continue"/>
                  <w:vAlign w:val="center"/>
                </w:tcPr>
                <w:p w14:paraId="66223E51">
                  <w:pPr>
                    <w:ind w:left="-105" w:leftChars="-50" w:right="-105" w:rightChars="-50"/>
                    <w:jc w:val="center"/>
                    <w:rPr>
                      <w:color w:val="FF0000"/>
                      <w:szCs w:val="21"/>
                      <w:shd w:val="clear" w:color="auto" w:fill="FFFFFF"/>
                    </w:rPr>
                  </w:pPr>
                </w:p>
              </w:tc>
              <w:tc>
                <w:tcPr>
                  <w:tcW w:w="2145" w:type="dxa"/>
                  <w:vAlign w:val="center"/>
                </w:tcPr>
                <w:p w14:paraId="6760F9D2">
                  <w:pPr>
                    <w:jc w:val="center"/>
                    <w:rPr>
                      <w:szCs w:val="21"/>
                      <w:shd w:val="clear" w:color="auto" w:fill="FFFFFF"/>
                    </w:rPr>
                  </w:pPr>
                  <w:r>
                    <w:rPr>
                      <w:szCs w:val="21"/>
                      <w:shd w:val="clear" w:color="auto" w:fill="FFFFFF"/>
                    </w:rPr>
                    <w:t>2</w:t>
                  </w:r>
                </w:p>
              </w:tc>
              <w:tc>
                <w:tcPr>
                  <w:tcW w:w="1825" w:type="dxa"/>
                  <w:vAlign w:val="center"/>
                </w:tcPr>
                <w:p w14:paraId="321A37EF">
                  <w:pPr>
                    <w:jc w:val="center"/>
                    <w:rPr>
                      <w:szCs w:val="21"/>
                      <w:shd w:val="clear" w:color="auto" w:fill="FFFFFF"/>
                    </w:rPr>
                  </w:pPr>
                  <w:r>
                    <w:rPr>
                      <w:rFonts w:hint="eastAsia"/>
                      <w:szCs w:val="21"/>
                      <w:shd w:val="clear" w:color="auto" w:fill="FFFFFF"/>
                    </w:rPr>
                    <w:t>0.200</w:t>
                  </w:r>
                </w:p>
              </w:tc>
            </w:tr>
            <w:tr w14:paraId="6A9D4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11" w:type="dxa"/>
                  <w:vMerge w:val="continue"/>
                  <w:vAlign w:val="center"/>
                </w:tcPr>
                <w:p w14:paraId="03157214">
                  <w:pPr>
                    <w:jc w:val="center"/>
                    <w:rPr>
                      <w:szCs w:val="21"/>
                      <w:shd w:val="clear" w:color="auto" w:fill="FFFFFF"/>
                    </w:rPr>
                  </w:pPr>
                </w:p>
              </w:tc>
              <w:tc>
                <w:tcPr>
                  <w:tcW w:w="2459" w:type="dxa"/>
                  <w:vMerge w:val="continue"/>
                  <w:vAlign w:val="center"/>
                </w:tcPr>
                <w:p w14:paraId="289F71A2">
                  <w:pPr>
                    <w:ind w:left="-105" w:leftChars="-50" w:right="-105" w:rightChars="-50"/>
                    <w:jc w:val="center"/>
                    <w:rPr>
                      <w:color w:val="FF0000"/>
                      <w:szCs w:val="21"/>
                      <w:shd w:val="clear" w:color="auto" w:fill="FFFFFF"/>
                    </w:rPr>
                  </w:pPr>
                </w:p>
              </w:tc>
              <w:tc>
                <w:tcPr>
                  <w:tcW w:w="2145" w:type="dxa"/>
                  <w:vAlign w:val="center"/>
                </w:tcPr>
                <w:p w14:paraId="57CF999C">
                  <w:pPr>
                    <w:jc w:val="center"/>
                    <w:rPr>
                      <w:szCs w:val="21"/>
                      <w:shd w:val="clear" w:color="auto" w:fill="FFFFFF"/>
                    </w:rPr>
                  </w:pPr>
                  <w:r>
                    <w:rPr>
                      <w:szCs w:val="21"/>
                      <w:shd w:val="clear" w:color="auto" w:fill="FFFFFF"/>
                    </w:rPr>
                    <w:t>3</w:t>
                  </w:r>
                </w:p>
              </w:tc>
              <w:tc>
                <w:tcPr>
                  <w:tcW w:w="1825" w:type="dxa"/>
                  <w:vAlign w:val="center"/>
                </w:tcPr>
                <w:p w14:paraId="6D3B4E3A">
                  <w:pPr>
                    <w:jc w:val="center"/>
                    <w:rPr>
                      <w:szCs w:val="21"/>
                      <w:shd w:val="clear" w:color="auto" w:fill="FFFFFF"/>
                    </w:rPr>
                  </w:pPr>
                  <w:r>
                    <w:rPr>
                      <w:rFonts w:hint="eastAsia"/>
                      <w:szCs w:val="21"/>
                      <w:shd w:val="clear" w:color="auto" w:fill="FFFFFF"/>
                    </w:rPr>
                    <w:t>0.208</w:t>
                  </w:r>
                </w:p>
              </w:tc>
            </w:tr>
            <w:tr w14:paraId="009AD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11" w:type="dxa"/>
                  <w:vMerge w:val="restart"/>
                  <w:vAlign w:val="center"/>
                </w:tcPr>
                <w:p w14:paraId="28739D53">
                  <w:pPr>
                    <w:jc w:val="center"/>
                    <w:rPr>
                      <w:szCs w:val="21"/>
                      <w:shd w:val="clear" w:color="auto" w:fill="FFFFFF"/>
                    </w:rPr>
                  </w:pPr>
                  <w:r>
                    <w:rPr>
                      <w:szCs w:val="21"/>
                      <w:shd w:val="clear" w:color="auto" w:fill="FFFFFF"/>
                    </w:rPr>
                    <w:t>厂界下风向</w:t>
                  </w:r>
                  <w:r>
                    <w:rPr>
                      <w:rFonts w:hint="eastAsia"/>
                      <w:szCs w:val="21"/>
                      <w:shd w:val="clear" w:color="auto" w:fill="FFFFFF"/>
                    </w:rPr>
                    <w:t>G2</w:t>
                  </w:r>
                </w:p>
              </w:tc>
              <w:tc>
                <w:tcPr>
                  <w:tcW w:w="2459" w:type="dxa"/>
                  <w:vMerge w:val="restart"/>
                  <w:vAlign w:val="center"/>
                </w:tcPr>
                <w:p w14:paraId="231B7003">
                  <w:pPr>
                    <w:jc w:val="center"/>
                    <w:rPr>
                      <w:szCs w:val="21"/>
                      <w:shd w:val="clear" w:color="auto" w:fill="FFFFFF"/>
                    </w:rPr>
                  </w:pPr>
                  <w:r>
                    <w:rPr>
                      <w:rFonts w:hint="eastAsia"/>
                      <w:szCs w:val="21"/>
                    </w:rPr>
                    <w:t>2024.09.10</w:t>
                  </w:r>
                </w:p>
              </w:tc>
              <w:tc>
                <w:tcPr>
                  <w:tcW w:w="2145" w:type="dxa"/>
                  <w:vAlign w:val="center"/>
                </w:tcPr>
                <w:p w14:paraId="4FFC41EA">
                  <w:pPr>
                    <w:jc w:val="center"/>
                    <w:rPr>
                      <w:szCs w:val="21"/>
                      <w:shd w:val="clear" w:color="auto" w:fill="FFFFFF"/>
                    </w:rPr>
                  </w:pPr>
                  <w:r>
                    <w:rPr>
                      <w:szCs w:val="21"/>
                      <w:shd w:val="clear" w:color="auto" w:fill="FFFFFF"/>
                    </w:rPr>
                    <w:t>1</w:t>
                  </w:r>
                </w:p>
              </w:tc>
              <w:tc>
                <w:tcPr>
                  <w:tcW w:w="1825" w:type="dxa"/>
                  <w:vAlign w:val="center"/>
                </w:tcPr>
                <w:p w14:paraId="1E87ED35">
                  <w:pPr>
                    <w:jc w:val="center"/>
                    <w:rPr>
                      <w:szCs w:val="21"/>
                      <w:shd w:val="clear" w:color="auto" w:fill="FFFFFF"/>
                    </w:rPr>
                  </w:pPr>
                  <w:r>
                    <w:rPr>
                      <w:rFonts w:hint="eastAsia"/>
                      <w:szCs w:val="21"/>
                      <w:shd w:val="clear" w:color="auto" w:fill="FFFFFF"/>
                    </w:rPr>
                    <w:t>0.279</w:t>
                  </w:r>
                </w:p>
              </w:tc>
            </w:tr>
            <w:tr w14:paraId="4EEA5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11" w:type="dxa"/>
                  <w:vMerge w:val="continue"/>
                  <w:vAlign w:val="center"/>
                </w:tcPr>
                <w:p w14:paraId="1E641BDC">
                  <w:pPr>
                    <w:jc w:val="center"/>
                    <w:rPr>
                      <w:szCs w:val="21"/>
                      <w:shd w:val="clear" w:color="auto" w:fill="FFFFFF"/>
                    </w:rPr>
                  </w:pPr>
                </w:p>
              </w:tc>
              <w:tc>
                <w:tcPr>
                  <w:tcW w:w="2459" w:type="dxa"/>
                  <w:vMerge w:val="continue"/>
                  <w:vAlign w:val="center"/>
                </w:tcPr>
                <w:p w14:paraId="727F2017">
                  <w:pPr>
                    <w:ind w:left="-105" w:leftChars="-50" w:right="-105" w:rightChars="-50"/>
                    <w:jc w:val="center"/>
                    <w:rPr>
                      <w:color w:val="FF0000"/>
                      <w:szCs w:val="21"/>
                      <w:shd w:val="clear" w:color="auto" w:fill="FFFFFF"/>
                    </w:rPr>
                  </w:pPr>
                </w:p>
              </w:tc>
              <w:tc>
                <w:tcPr>
                  <w:tcW w:w="2145" w:type="dxa"/>
                  <w:vAlign w:val="center"/>
                </w:tcPr>
                <w:p w14:paraId="5D91057A">
                  <w:pPr>
                    <w:jc w:val="center"/>
                    <w:rPr>
                      <w:szCs w:val="21"/>
                      <w:shd w:val="clear" w:color="auto" w:fill="FFFFFF"/>
                    </w:rPr>
                  </w:pPr>
                  <w:r>
                    <w:rPr>
                      <w:szCs w:val="21"/>
                      <w:shd w:val="clear" w:color="auto" w:fill="FFFFFF"/>
                    </w:rPr>
                    <w:t>2</w:t>
                  </w:r>
                </w:p>
              </w:tc>
              <w:tc>
                <w:tcPr>
                  <w:tcW w:w="1825" w:type="dxa"/>
                  <w:vAlign w:val="center"/>
                </w:tcPr>
                <w:p w14:paraId="3FA24EC9">
                  <w:pPr>
                    <w:jc w:val="center"/>
                    <w:rPr>
                      <w:szCs w:val="21"/>
                      <w:shd w:val="clear" w:color="auto" w:fill="FFFFFF"/>
                    </w:rPr>
                  </w:pPr>
                  <w:r>
                    <w:rPr>
                      <w:rFonts w:hint="eastAsia"/>
                      <w:szCs w:val="21"/>
                      <w:shd w:val="clear" w:color="auto" w:fill="FFFFFF"/>
                    </w:rPr>
                    <w:t>0.263</w:t>
                  </w:r>
                </w:p>
              </w:tc>
            </w:tr>
            <w:tr w14:paraId="1F35C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11" w:type="dxa"/>
                  <w:vMerge w:val="continue"/>
                  <w:vAlign w:val="center"/>
                </w:tcPr>
                <w:p w14:paraId="76A710DC">
                  <w:pPr>
                    <w:jc w:val="center"/>
                    <w:rPr>
                      <w:szCs w:val="21"/>
                      <w:shd w:val="clear" w:color="auto" w:fill="FFFFFF"/>
                    </w:rPr>
                  </w:pPr>
                </w:p>
              </w:tc>
              <w:tc>
                <w:tcPr>
                  <w:tcW w:w="2459" w:type="dxa"/>
                  <w:vMerge w:val="continue"/>
                  <w:vAlign w:val="center"/>
                </w:tcPr>
                <w:p w14:paraId="7FE8A536">
                  <w:pPr>
                    <w:ind w:left="-105" w:leftChars="-50" w:right="-105" w:rightChars="-50"/>
                    <w:jc w:val="center"/>
                    <w:rPr>
                      <w:color w:val="FF0000"/>
                      <w:szCs w:val="21"/>
                      <w:shd w:val="clear" w:color="auto" w:fill="FFFFFF"/>
                    </w:rPr>
                  </w:pPr>
                </w:p>
              </w:tc>
              <w:tc>
                <w:tcPr>
                  <w:tcW w:w="2145" w:type="dxa"/>
                  <w:vAlign w:val="center"/>
                </w:tcPr>
                <w:p w14:paraId="0A192FE4">
                  <w:pPr>
                    <w:jc w:val="center"/>
                    <w:rPr>
                      <w:szCs w:val="21"/>
                      <w:shd w:val="clear" w:color="auto" w:fill="FFFFFF"/>
                    </w:rPr>
                  </w:pPr>
                  <w:r>
                    <w:rPr>
                      <w:szCs w:val="21"/>
                      <w:shd w:val="clear" w:color="auto" w:fill="FFFFFF"/>
                    </w:rPr>
                    <w:t>3</w:t>
                  </w:r>
                </w:p>
              </w:tc>
              <w:tc>
                <w:tcPr>
                  <w:tcW w:w="1825" w:type="dxa"/>
                  <w:vAlign w:val="center"/>
                </w:tcPr>
                <w:p w14:paraId="48B2D25C">
                  <w:pPr>
                    <w:jc w:val="center"/>
                    <w:rPr>
                      <w:szCs w:val="21"/>
                      <w:shd w:val="clear" w:color="auto" w:fill="FFFFFF"/>
                    </w:rPr>
                  </w:pPr>
                  <w:r>
                    <w:rPr>
                      <w:rFonts w:hint="eastAsia"/>
                      <w:szCs w:val="21"/>
                      <w:shd w:val="clear" w:color="auto" w:fill="FFFFFF"/>
                    </w:rPr>
                    <w:t>0.285</w:t>
                  </w:r>
                </w:p>
              </w:tc>
            </w:tr>
            <w:tr w14:paraId="03E88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11" w:type="dxa"/>
                  <w:vMerge w:val="continue"/>
                  <w:vAlign w:val="center"/>
                </w:tcPr>
                <w:p w14:paraId="28CB0EDB">
                  <w:pPr>
                    <w:jc w:val="center"/>
                    <w:rPr>
                      <w:szCs w:val="21"/>
                      <w:shd w:val="clear" w:color="auto" w:fill="FFFFFF"/>
                    </w:rPr>
                  </w:pPr>
                </w:p>
              </w:tc>
              <w:tc>
                <w:tcPr>
                  <w:tcW w:w="2459" w:type="dxa"/>
                  <w:vMerge w:val="restart"/>
                  <w:vAlign w:val="center"/>
                </w:tcPr>
                <w:p w14:paraId="6BFAF683">
                  <w:pPr>
                    <w:jc w:val="center"/>
                    <w:rPr>
                      <w:szCs w:val="21"/>
                      <w:shd w:val="clear" w:color="auto" w:fill="FFFFFF"/>
                    </w:rPr>
                  </w:pPr>
                  <w:r>
                    <w:rPr>
                      <w:szCs w:val="21"/>
                    </w:rPr>
                    <w:t>2024.0</w:t>
                  </w:r>
                  <w:r>
                    <w:rPr>
                      <w:rFonts w:hint="eastAsia"/>
                      <w:szCs w:val="21"/>
                    </w:rPr>
                    <w:t>9</w:t>
                  </w:r>
                  <w:r>
                    <w:rPr>
                      <w:szCs w:val="21"/>
                    </w:rPr>
                    <w:t>.</w:t>
                  </w:r>
                  <w:r>
                    <w:rPr>
                      <w:rFonts w:hint="eastAsia"/>
                      <w:szCs w:val="21"/>
                    </w:rPr>
                    <w:t>1</w:t>
                  </w:r>
                  <w:r>
                    <w:rPr>
                      <w:szCs w:val="21"/>
                    </w:rPr>
                    <w:t>1</w:t>
                  </w:r>
                </w:p>
              </w:tc>
              <w:tc>
                <w:tcPr>
                  <w:tcW w:w="2145" w:type="dxa"/>
                  <w:vAlign w:val="center"/>
                </w:tcPr>
                <w:p w14:paraId="173CBC97">
                  <w:pPr>
                    <w:jc w:val="center"/>
                    <w:rPr>
                      <w:szCs w:val="21"/>
                      <w:shd w:val="clear" w:color="auto" w:fill="FFFFFF"/>
                    </w:rPr>
                  </w:pPr>
                  <w:r>
                    <w:rPr>
                      <w:szCs w:val="21"/>
                      <w:shd w:val="clear" w:color="auto" w:fill="FFFFFF"/>
                    </w:rPr>
                    <w:t>1</w:t>
                  </w:r>
                </w:p>
              </w:tc>
              <w:tc>
                <w:tcPr>
                  <w:tcW w:w="1825" w:type="dxa"/>
                  <w:vAlign w:val="center"/>
                </w:tcPr>
                <w:p w14:paraId="03CB812E">
                  <w:pPr>
                    <w:jc w:val="center"/>
                    <w:rPr>
                      <w:szCs w:val="21"/>
                      <w:shd w:val="clear" w:color="auto" w:fill="FFFFFF"/>
                    </w:rPr>
                  </w:pPr>
                  <w:r>
                    <w:rPr>
                      <w:rFonts w:hint="eastAsia"/>
                      <w:szCs w:val="21"/>
                      <w:shd w:val="clear" w:color="auto" w:fill="FFFFFF"/>
                    </w:rPr>
                    <w:t>0.258</w:t>
                  </w:r>
                </w:p>
              </w:tc>
            </w:tr>
            <w:tr w14:paraId="1EE8E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11" w:type="dxa"/>
                  <w:vMerge w:val="continue"/>
                  <w:vAlign w:val="center"/>
                </w:tcPr>
                <w:p w14:paraId="58A5217A">
                  <w:pPr>
                    <w:jc w:val="center"/>
                    <w:rPr>
                      <w:szCs w:val="21"/>
                      <w:shd w:val="clear" w:color="auto" w:fill="FFFFFF"/>
                    </w:rPr>
                  </w:pPr>
                </w:p>
              </w:tc>
              <w:tc>
                <w:tcPr>
                  <w:tcW w:w="2459" w:type="dxa"/>
                  <w:vMerge w:val="continue"/>
                  <w:vAlign w:val="center"/>
                </w:tcPr>
                <w:p w14:paraId="1A5354BD">
                  <w:pPr>
                    <w:ind w:left="-105" w:leftChars="-50" w:right="-105" w:rightChars="-50"/>
                    <w:jc w:val="center"/>
                    <w:rPr>
                      <w:color w:val="FF0000"/>
                      <w:szCs w:val="21"/>
                      <w:shd w:val="clear" w:color="auto" w:fill="FFFFFF"/>
                    </w:rPr>
                  </w:pPr>
                </w:p>
              </w:tc>
              <w:tc>
                <w:tcPr>
                  <w:tcW w:w="2145" w:type="dxa"/>
                  <w:vAlign w:val="center"/>
                </w:tcPr>
                <w:p w14:paraId="40D0F524">
                  <w:pPr>
                    <w:jc w:val="center"/>
                    <w:rPr>
                      <w:szCs w:val="21"/>
                      <w:shd w:val="clear" w:color="auto" w:fill="FFFFFF"/>
                    </w:rPr>
                  </w:pPr>
                  <w:r>
                    <w:rPr>
                      <w:szCs w:val="21"/>
                      <w:shd w:val="clear" w:color="auto" w:fill="FFFFFF"/>
                    </w:rPr>
                    <w:t>2</w:t>
                  </w:r>
                </w:p>
              </w:tc>
              <w:tc>
                <w:tcPr>
                  <w:tcW w:w="1825" w:type="dxa"/>
                  <w:vAlign w:val="center"/>
                </w:tcPr>
                <w:p w14:paraId="17A6772E">
                  <w:pPr>
                    <w:jc w:val="center"/>
                    <w:rPr>
                      <w:szCs w:val="21"/>
                      <w:shd w:val="clear" w:color="auto" w:fill="FFFFFF"/>
                    </w:rPr>
                  </w:pPr>
                  <w:r>
                    <w:rPr>
                      <w:rFonts w:hint="eastAsia"/>
                      <w:szCs w:val="21"/>
                      <w:shd w:val="clear" w:color="auto" w:fill="FFFFFF"/>
                    </w:rPr>
                    <w:t>0.291</w:t>
                  </w:r>
                </w:p>
              </w:tc>
            </w:tr>
            <w:tr w14:paraId="54953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11" w:type="dxa"/>
                  <w:vMerge w:val="continue"/>
                  <w:vAlign w:val="center"/>
                </w:tcPr>
                <w:p w14:paraId="7811A682">
                  <w:pPr>
                    <w:jc w:val="center"/>
                    <w:rPr>
                      <w:szCs w:val="21"/>
                      <w:shd w:val="clear" w:color="auto" w:fill="FFFFFF"/>
                    </w:rPr>
                  </w:pPr>
                </w:p>
              </w:tc>
              <w:tc>
                <w:tcPr>
                  <w:tcW w:w="2459" w:type="dxa"/>
                  <w:vMerge w:val="continue"/>
                  <w:vAlign w:val="center"/>
                </w:tcPr>
                <w:p w14:paraId="10F80C80">
                  <w:pPr>
                    <w:ind w:left="-105" w:leftChars="-50" w:right="-105" w:rightChars="-50"/>
                    <w:jc w:val="center"/>
                    <w:rPr>
                      <w:color w:val="FF0000"/>
                      <w:szCs w:val="21"/>
                      <w:shd w:val="clear" w:color="auto" w:fill="FFFFFF"/>
                    </w:rPr>
                  </w:pPr>
                </w:p>
              </w:tc>
              <w:tc>
                <w:tcPr>
                  <w:tcW w:w="2145" w:type="dxa"/>
                  <w:vAlign w:val="center"/>
                </w:tcPr>
                <w:p w14:paraId="75C679E7">
                  <w:pPr>
                    <w:jc w:val="center"/>
                    <w:rPr>
                      <w:szCs w:val="21"/>
                      <w:shd w:val="clear" w:color="auto" w:fill="FFFFFF"/>
                    </w:rPr>
                  </w:pPr>
                  <w:r>
                    <w:rPr>
                      <w:szCs w:val="21"/>
                      <w:shd w:val="clear" w:color="auto" w:fill="FFFFFF"/>
                    </w:rPr>
                    <w:t>3</w:t>
                  </w:r>
                </w:p>
              </w:tc>
              <w:tc>
                <w:tcPr>
                  <w:tcW w:w="1825" w:type="dxa"/>
                  <w:vAlign w:val="center"/>
                </w:tcPr>
                <w:p w14:paraId="264B14CA">
                  <w:pPr>
                    <w:jc w:val="center"/>
                    <w:rPr>
                      <w:szCs w:val="21"/>
                      <w:shd w:val="clear" w:color="auto" w:fill="FFFFFF"/>
                    </w:rPr>
                  </w:pPr>
                  <w:r>
                    <w:rPr>
                      <w:rFonts w:hint="eastAsia"/>
                      <w:szCs w:val="21"/>
                      <w:shd w:val="clear" w:color="auto" w:fill="FFFFFF"/>
                    </w:rPr>
                    <w:t>0.267</w:t>
                  </w:r>
                </w:p>
              </w:tc>
            </w:tr>
            <w:tr w14:paraId="3F4EB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11" w:type="dxa"/>
                  <w:vMerge w:val="restart"/>
                  <w:vAlign w:val="center"/>
                </w:tcPr>
                <w:p w14:paraId="180E71B2">
                  <w:pPr>
                    <w:jc w:val="center"/>
                    <w:rPr>
                      <w:szCs w:val="21"/>
                      <w:shd w:val="clear" w:color="auto" w:fill="FFFFFF"/>
                    </w:rPr>
                  </w:pPr>
                  <w:r>
                    <w:rPr>
                      <w:szCs w:val="21"/>
                      <w:shd w:val="clear" w:color="auto" w:fill="FFFFFF"/>
                    </w:rPr>
                    <w:t>厂界下风向</w:t>
                  </w:r>
                  <w:r>
                    <w:rPr>
                      <w:rFonts w:hint="eastAsia"/>
                      <w:szCs w:val="21"/>
                      <w:shd w:val="clear" w:color="auto" w:fill="FFFFFF"/>
                    </w:rPr>
                    <w:t>G3</w:t>
                  </w:r>
                </w:p>
              </w:tc>
              <w:tc>
                <w:tcPr>
                  <w:tcW w:w="2459" w:type="dxa"/>
                  <w:vMerge w:val="restart"/>
                  <w:vAlign w:val="center"/>
                </w:tcPr>
                <w:p w14:paraId="6306FC8F">
                  <w:pPr>
                    <w:jc w:val="center"/>
                    <w:rPr>
                      <w:szCs w:val="21"/>
                      <w:shd w:val="clear" w:color="auto" w:fill="FFFFFF"/>
                    </w:rPr>
                  </w:pPr>
                  <w:r>
                    <w:rPr>
                      <w:rFonts w:hint="eastAsia"/>
                      <w:szCs w:val="21"/>
                    </w:rPr>
                    <w:t>2024.09.10</w:t>
                  </w:r>
                </w:p>
              </w:tc>
              <w:tc>
                <w:tcPr>
                  <w:tcW w:w="2145" w:type="dxa"/>
                  <w:vAlign w:val="center"/>
                </w:tcPr>
                <w:p w14:paraId="628ADCF0">
                  <w:pPr>
                    <w:jc w:val="center"/>
                    <w:rPr>
                      <w:szCs w:val="21"/>
                      <w:shd w:val="clear" w:color="auto" w:fill="FFFFFF"/>
                    </w:rPr>
                  </w:pPr>
                  <w:r>
                    <w:rPr>
                      <w:szCs w:val="21"/>
                      <w:shd w:val="clear" w:color="auto" w:fill="FFFFFF"/>
                    </w:rPr>
                    <w:t>1</w:t>
                  </w:r>
                </w:p>
              </w:tc>
              <w:tc>
                <w:tcPr>
                  <w:tcW w:w="1825" w:type="dxa"/>
                  <w:vAlign w:val="center"/>
                </w:tcPr>
                <w:p w14:paraId="5D17580E">
                  <w:pPr>
                    <w:jc w:val="center"/>
                    <w:rPr>
                      <w:szCs w:val="21"/>
                      <w:shd w:val="clear" w:color="auto" w:fill="FFFFFF"/>
                    </w:rPr>
                  </w:pPr>
                  <w:r>
                    <w:rPr>
                      <w:rFonts w:hint="eastAsia"/>
                      <w:szCs w:val="21"/>
                      <w:shd w:val="clear" w:color="auto" w:fill="FFFFFF"/>
                    </w:rPr>
                    <w:t>0.294</w:t>
                  </w:r>
                </w:p>
              </w:tc>
            </w:tr>
            <w:tr w14:paraId="57757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11" w:type="dxa"/>
                  <w:vMerge w:val="continue"/>
                  <w:vAlign w:val="center"/>
                </w:tcPr>
                <w:p w14:paraId="2EA8E945">
                  <w:pPr>
                    <w:jc w:val="center"/>
                    <w:rPr>
                      <w:szCs w:val="21"/>
                      <w:shd w:val="clear" w:color="auto" w:fill="FFFFFF"/>
                    </w:rPr>
                  </w:pPr>
                </w:p>
              </w:tc>
              <w:tc>
                <w:tcPr>
                  <w:tcW w:w="2459" w:type="dxa"/>
                  <w:vMerge w:val="continue"/>
                  <w:vAlign w:val="center"/>
                </w:tcPr>
                <w:p w14:paraId="0DE1970F">
                  <w:pPr>
                    <w:ind w:left="-105" w:leftChars="-50" w:right="-105" w:rightChars="-50"/>
                    <w:jc w:val="center"/>
                    <w:rPr>
                      <w:color w:val="FF0000"/>
                      <w:szCs w:val="21"/>
                      <w:shd w:val="clear" w:color="auto" w:fill="FFFFFF"/>
                    </w:rPr>
                  </w:pPr>
                </w:p>
              </w:tc>
              <w:tc>
                <w:tcPr>
                  <w:tcW w:w="2145" w:type="dxa"/>
                  <w:vAlign w:val="center"/>
                </w:tcPr>
                <w:p w14:paraId="6AFCDE78">
                  <w:pPr>
                    <w:jc w:val="center"/>
                    <w:rPr>
                      <w:szCs w:val="21"/>
                      <w:shd w:val="clear" w:color="auto" w:fill="FFFFFF"/>
                    </w:rPr>
                  </w:pPr>
                  <w:r>
                    <w:rPr>
                      <w:szCs w:val="21"/>
                      <w:shd w:val="clear" w:color="auto" w:fill="FFFFFF"/>
                    </w:rPr>
                    <w:t>2</w:t>
                  </w:r>
                </w:p>
              </w:tc>
              <w:tc>
                <w:tcPr>
                  <w:tcW w:w="1825" w:type="dxa"/>
                  <w:vAlign w:val="center"/>
                </w:tcPr>
                <w:p w14:paraId="4BB08C1D">
                  <w:pPr>
                    <w:jc w:val="center"/>
                    <w:rPr>
                      <w:szCs w:val="21"/>
                      <w:shd w:val="clear" w:color="auto" w:fill="FFFFFF"/>
                    </w:rPr>
                  </w:pPr>
                  <w:r>
                    <w:rPr>
                      <w:rFonts w:hint="eastAsia"/>
                      <w:szCs w:val="21"/>
                      <w:shd w:val="clear" w:color="auto" w:fill="FFFFFF"/>
                    </w:rPr>
                    <w:t>0.269</w:t>
                  </w:r>
                </w:p>
              </w:tc>
            </w:tr>
            <w:tr w14:paraId="6D003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11" w:type="dxa"/>
                  <w:vMerge w:val="continue"/>
                  <w:vAlign w:val="center"/>
                </w:tcPr>
                <w:p w14:paraId="0A71F047">
                  <w:pPr>
                    <w:jc w:val="center"/>
                    <w:rPr>
                      <w:szCs w:val="21"/>
                      <w:shd w:val="clear" w:color="auto" w:fill="FFFFFF"/>
                    </w:rPr>
                  </w:pPr>
                </w:p>
              </w:tc>
              <w:tc>
                <w:tcPr>
                  <w:tcW w:w="2459" w:type="dxa"/>
                  <w:vMerge w:val="continue"/>
                  <w:vAlign w:val="center"/>
                </w:tcPr>
                <w:p w14:paraId="6E535CC9">
                  <w:pPr>
                    <w:ind w:left="-105" w:leftChars="-50" w:right="-105" w:rightChars="-50"/>
                    <w:jc w:val="center"/>
                    <w:rPr>
                      <w:color w:val="FF0000"/>
                      <w:szCs w:val="21"/>
                      <w:shd w:val="clear" w:color="auto" w:fill="FFFFFF"/>
                    </w:rPr>
                  </w:pPr>
                </w:p>
              </w:tc>
              <w:tc>
                <w:tcPr>
                  <w:tcW w:w="2145" w:type="dxa"/>
                  <w:vAlign w:val="center"/>
                </w:tcPr>
                <w:p w14:paraId="2A5FAE8C">
                  <w:pPr>
                    <w:jc w:val="center"/>
                    <w:rPr>
                      <w:szCs w:val="21"/>
                      <w:shd w:val="clear" w:color="auto" w:fill="FFFFFF"/>
                    </w:rPr>
                  </w:pPr>
                  <w:r>
                    <w:rPr>
                      <w:szCs w:val="21"/>
                      <w:shd w:val="clear" w:color="auto" w:fill="FFFFFF"/>
                    </w:rPr>
                    <w:t>3</w:t>
                  </w:r>
                </w:p>
              </w:tc>
              <w:tc>
                <w:tcPr>
                  <w:tcW w:w="1825" w:type="dxa"/>
                  <w:vAlign w:val="center"/>
                </w:tcPr>
                <w:p w14:paraId="43720EBF">
                  <w:pPr>
                    <w:jc w:val="center"/>
                    <w:rPr>
                      <w:szCs w:val="21"/>
                      <w:shd w:val="clear" w:color="auto" w:fill="FFFFFF"/>
                    </w:rPr>
                  </w:pPr>
                  <w:r>
                    <w:rPr>
                      <w:rFonts w:hint="eastAsia"/>
                      <w:szCs w:val="21"/>
                      <w:shd w:val="clear" w:color="auto" w:fill="FFFFFF"/>
                    </w:rPr>
                    <w:t>0.257</w:t>
                  </w:r>
                </w:p>
              </w:tc>
            </w:tr>
            <w:tr w14:paraId="31927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11" w:type="dxa"/>
                  <w:vMerge w:val="continue"/>
                  <w:vAlign w:val="center"/>
                </w:tcPr>
                <w:p w14:paraId="5AB10B34">
                  <w:pPr>
                    <w:jc w:val="center"/>
                    <w:rPr>
                      <w:szCs w:val="21"/>
                      <w:shd w:val="clear" w:color="auto" w:fill="FFFFFF"/>
                    </w:rPr>
                  </w:pPr>
                </w:p>
              </w:tc>
              <w:tc>
                <w:tcPr>
                  <w:tcW w:w="2459" w:type="dxa"/>
                  <w:vMerge w:val="restart"/>
                  <w:vAlign w:val="center"/>
                </w:tcPr>
                <w:p w14:paraId="441861B8">
                  <w:pPr>
                    <w:jc w:val="center"/>
                    <w:rPr>
                      <w:szCs w:val="21"/>
                      <w:shd w:val="clear" w:color="auto" w:fill="FFFFFF"/>
                    </w:rPr>
                  </w:pPr>
                  <w:r>
                    <w:rPr>
                      <w:szCs w:val="21"/>
                    </w:rPr>
                    <w:t>2024.0</w:t>
                  </w:r>
                  <w:r>
                    <w:rPr>
                      <w:rFonts w:hint="eastAsia"/>
                      <w:szCs w:val="21"/>
                    </w:rPr>
                    <w:t>9</w:t>
                  </w:r>
                  <w:r>
                    <w:rPr>
                      <w:szCs w:val="21"/>
                    </w:rPr>
                    <w:t>.</w:t>
                  </w:r>
                  <w:r>
                    <w:rPr>
                      <w:rFonts w:hint="eastAsia"/>
                      <w:szCs w:val="21"/>
                    </w:rPr>
                    <w:t>1</w:t>
                  </w:r>
                  <w:r>
                    <w:rPr>
                      <w:szCs w:val="21"/>
                    </w:rPr>
                    <w:t>1</w:t>
                  </w:r>
                </w:p>
              </w:tc>
              <w:tc>
                <w:tcPr>
                  <w:tcW w:w="2145" w:type="dxa"/>
                  <w:vAlign w:val="center"/>
                </w:tcPr>
                <w:p w14:paraId="2BDDE6A8">
                  <w:pPr>
                    <w:jc w:val="center"/>
                    <w:rPr>
                      <w:szCs w:val="21"/>
                      <w:shd w:val="clear" w:color="auto" w:fill="FFFFFF"/>
                    </w:rPr>
                  </w:pPr>
                  <w:r>
                    <w:rPr>
                      <w:szCs w:val="21"/>
                      <w:shd w:val="clear" w:color="auto" w:fill="FFFFFF"/>
                    </w:rPr>
                    <w:t>1</w:t>
                  </w:r>
                </w:p>
              </w:tc>
              <w:tc>
                <w:tcPr>
                  <w:tcW w:w="1825" w:type="dxa"/>
                  <w:vAlign w:val="center"/>
                </w:tcPr>
                <w:p w14:paraId="1BE779CD">
                  <w:pPr>
                    <w:jc w:val="center"/>
                    <w:rPr>
                      <w:szCs w:val="21"/>
                      <w:shd w:val="clear" w:color="auto" w:fill="FFFFFF"/>
                    </w:rPr>
                  </w:pPr>
                  <w:r>
                    <w:rPr>
                      <w:rFonts w:hint="eastAsia"/>
                      <w:szCs w:val="21"/>
                      <w:shd w:val="clear" w:color="auto" w:fill="FFFFFF"/>
                    </w:rPr>
                    <w:t>0.273</w:t>
                  </w:r>
                </w:p>
              </w:tc>
            </w:tr>
            <w:tr w14:paraId="34083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11" w:type="dxa"/>
                  <w:vMerge w:val="continue"/>
                  <w:vAlign w:val="center"/>
                </w:tcPr>
                <w:p w14:paraId="0F406562">
                  <w:pPr>
                    <w:jc w:val="center"/>
                    <w:rPr>
                      <w:szCs w:val="21"/>
                      <w:shd w:val="clear" w:color="auto" w:fill="FFFFFF"/>
                    </w:rPr>
                  </w:pPr>
                </w:p>
              </w:tc>
              <w:tc>
                <w:tcPr>
                  <w:tcW w:w="2459" w:type="dxa"/>
                  <w:vMerge w:val="continue"/>
                  <w:vAlign w:val="center"/>
                </w:tcPr>
                <w:p w14:paraId="5343A98E">
                  <w:pPr>
                    <w:ind w:left="-105" w:leftChars="-50" w:right="-105" w:rightChars="-50"/>
                    <w:jc w:val="center"/>
                    <w:rPr>
                      <w:color w:val="FF0000"/>
                      <w:szCs w:val="21"/>
                      <w:shd w:val="clear" w:color="auto" w:fill="FFFFFF"/>
                    </w:rPr>
                  </w:pPr>
                </w:p>
              </w:tc>
              <w:tc>
                <w:tcPr>
                  <w:tcW w:w="2145" w:type="dxa"/>
                  <w:vAlign w:val="center"/>
                </w:tcPr>
                <w:p w14:paraId="21B07EE6">
                  <w:pPr>
                    <w:jc w:val="center"/>
                    <w:rPr>
                      <w:szCs w:val="21"/>
                      <w:shd w:val="clear" w:color="auto" w:fill="FFFFFF"/>
                    </w:rPr>
                  </w:pPr>
                  <w:r>
                    <w:rPr>
                      <w:szCs w:val="21"/>
                      <w:shd w:val="clear" w:color="auto" w:fill="FFFFFF"/>
                    </w:rPr>
                    <w:t>2</w:t>
                  </w:r>
                </w:p>
              </w:tc>
              <w:tc>
                <w:tcPr>
                  <w:tcW w:w="1825" w:type="dxa"/>
                  <w:vAlign w:val="center"/>
                </w:tcPr>
                <w:p w14:paraId="18B5F098">
                  <w:pPr>
                    <w:jc w:val="center"/>
                    <w:rPr>
                      <w:szCs w:val="21"/>
                      <w:shd w:val="clear" w:color="auto" w:fill="FFFFFF"/>
                    </w:rPr>
                  </w:pPr>
                  <w:r>
                    <w:rPr>
                      <w:rFonts w:hint="eastAsia"/>
                      <w:szCs w:val="21"/>
                      <w:shd w:val="clear" w:color="auto" w:fill="FFFFFF"/>
                    </w:rPr>
                    <w:t>0.284</w:t>
                  </w:r>
                </w:p>
              </w:tc>
            </w:tr>
            <w:tr w14:paraId="27270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11" w:type="dxa"/>
                  <w:vMerge w:val="continue"/>
                  <w:vAlign w:val="center"/>
                </w:tcPr>
                <w:p w14:paraId="19F85985">
                  <w:pPr>
                    <w:jc w:val="center"/>
                    <w:rPr>
                      <w:szCs w:val="21"/>
                      <w:shd w:val="clear" w:color="auto" w:fill="FFFFFF"/>
                    </w:rPr>
                  </w:pPr>
                </w:p>
              </w:tc>
              <w:tc>
                <w:tcPr>
                  <w:tcW w:w="2459" w:type="dxa"/>
                  <w:vMerge w:val="continue"/>
                  <w:vAlign w:val="center"/>
                </w:tcPr>
                <w:p w14:paraId="4CA5F80A">
                  <w:pPr>
                    <w:ind w:left="-105" w:leftChars="-50" w:right="-105" w:rightChars="-50"/>
                    <w:jc w:val="center"/>
                    <w:rPr>
                      <w:color w:val="FF0000"/>
                      <w:szCs w:val="21"/>
                      <w:shd w:val="clear" w:color="auto" w:fill="FFFFFF"/>
                    </w:rPr>
                  </w:pPr>
                </w:p>
              </w:tc>
              <w:tc>
                <w:tcPr>
                  <w:tcW w:w="2145" w:type="dxa"/>
                  <w:vAlign w:val="center"/>
                </w:tcPr>
                <w:p w14:paraId="6F7AEC8A">
                  <w:pPr>
                    <w:jc w:val="center"/>
                    <w:rPr>
                      <w:szCs w:val="21"/>
                      <w:shd w:val="clear" w:color="auto" w:fill="FFFFFF"/>
                    </w:rPr>
                  </w:pPr>
                  <w:r>
                    <w:rPr>
                      <w:szCs w:val="21"/>
                      <w:shd w:val="clear" w:color="auto" w:fill="FFFFFF"/>
                    </w:rPr>
                    <w:t>3</w:t>
                  </w:r>
                </w:p>
              </w:tc>
              <w:tc>
                <w:tcPr>
                  <w:tcW w:w="1825" w:type="dxa"/>
                  <w:vAlign w:val="center"/>
                </w:tcPr>
                <w:p w14:paraId="0867D2D1">
                  <w:pPr>
                    <w:jc w:val="center"/>
                    <w:rPr>
                      <w:szCs w:val="21"/>
                      <w:shd w:val="clear" w:color="auto" w:fill="FFFFFF"/>
                    </w:rPr>
                  </w:pPr>
                  <w:r>
                    <w:rPr>
                      <w:rFonts w:hint="eastAsia"/>
                      <w:szCs w:val="21"/>
                      <w:shd w:val="clear" w:color="auto" w:fill="FFFFFF"/>
                    </w:rPr>
                    <w:t>0.255</w:t>
                  </w:r>
                </w:p>
              </w:tc>
            </w:tr>
            <w:tr w14:paraId="26595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11" w:type="dxa"/>
                  <w:vMerge w:val="restart"/>
                  <w:vAlign w:val="center"/>
                </w:tcPr>
                <w:p w14:paraId="5488C1B1">
                  <w:pPr>
                    <w:jc w:val="center"/>
                    <w:rPr>
                      <w:szCs w:val="21"/>
                      <w:shd w:val="clear" w:color="auto" w:fill="FFFFFF"/>
                    </w:rPr>
                  </w:pPr>
                  <w:r>
                    <w:rPr>
                      <w:szCs w:val="21"/>
                      <w:shd w:val="clear" w:color="auto" w:fill="FFFFFF"/>
                    </w:rPr>
                    <w:t>厂界下风向</w:t>
                  </w:r>
                  <w:r>
                    <w:rPr>
                      <w:rFonts w:hint="eastAsia"/>
                      <w:szCs w:val="21"/>
                      <w:shd w:val="clear" w:color="auto" w:fill="FFFFFF"/>
                    </w:rPr>
                    <w:t>G4</w:t>
                  </w:r>
                </w:p>
              </w:tc>
              <w:tc>
                <w:tcPr>
                  <w:tcW w:w="2459" w:type="dxa"/>
                  <w:vMerge w:val="restart"/>
                  <w:vAlign w:val="center"/>
                </w:tcPr>
                <w:p w14:paraId="3CB5135C">
                  <w:pPr>
                    <w:jc w:val="center"/>
                    <w:rPr>
                      <w:szCs w:val="21"/>
                      <w:shd w:val="clear" w:color="auto" w:fill="FFFFFF"/>
                    </w:rPr>
                  </w:pPr>
                  <w:r>
                    <w:rPr>
                      <w:rFonts w:hint="eastAsia"/>
                      <w:szCs w:val="21"/>
                    </w:rPr>
                    <w:t>2024.09.10</w:t>
                  </w:r>
                </w:p>
              </w:tc>
              <w:tc>
                <w:tcPr>
                  <w:tcW w:w="2145" w:type="dxa"/>
                  <w:vAlign w:val="center"/>
                </w:tcPr>
                <w:p w14:paraId="6F700E89">
                  <w:pPr>
                    <w:jc w:val="center"/>
                    <w:rPr>
                      <w:szCs w:val="21"/>
                      <w:shd w:val="clear" w:color="auto" w:fill="FFFFFF"/>
                    </w:rPr>
                  </w:pPr>
                  <w:r>
                    <w:rPr>
                      <w:szCs w:val="21"/>
                      <w:shd w:val="clear" w:color="auto" w:fill="FFFFFF"/>
                    </w:rPr>
                    <w:t>1</w:t>
                  </w:r>
                </w:p>
              </w:tc>
              <w:tc>
                <w:tcPr>
                  <w:tcW w:w="1825" w:type="dxa"/>
                  <w:vAlign w:val="center"/>
                </w:tcPr>
                <w:p w14:paraId="7C2456BC">
                  <w:pPr>
                    <w:jc w:val="center"/>
                    <w:rPr>
                      <w:szCs w:val="21"/>
                      <w:shd w:val="clear" w:color="auto" w:fill="FFFFFF"/>
                    </w:rPr>
                  </w:pPr>
                  <w:r>
                    <w:rPr>
                      <w:rFonts w:hint="eastAsia"/>
                      <w:szCs w:val="21"/>
                      <w:shd w:val="clear" w:color="auto" w:fill="FFFFFF"/>
                    </w:rPr>
                    <w:t>0.290</w:t>
                  </w:r>
                </w:p>
              </w:tc>
            </w:tr>
            <w:tr w14:paraId="04B4B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11" w:type="dxa"/>
                  <w:vMerge w:val="continue"/>
                  <w:vAlign w:val="center"/>
                </w:tcPr>
                <w:p w14:paraId="3F152D48">
                  <w:pPr>
                    <w:jc w:val="center"/>
                    <w:rPr>
                      <w:color w:val="FF0000"/>
                      <w:szCs w:val="21"/>
                      <w:shd w:val="clear" w:color="auto" w:fill="FFFFFF"/>
                    </w:rPr>
                  </w:pPr>
                </w:p>
              </w:tc>
              <w:tc>
                <w:tcPr>
                  <w:tcW w:w="2459" w:type="dxa"/>
                  <w:vMerge w:val="continue"/>
                  <w:vAlign w:val="center"/>
                </w:tcPr>
                <w:p w14:paraId="52B3C00C">
                  <w:pPr>
                    <w:ind w:left="-105" w:leftChars="-50" w:right="-105" w:rightChars="-50"/>
                    <w:jc w:val="center"/>
                    <w:rPr>
                      <w:color w:val="FF0000"/>
                      <w:szCs w:val="21"/>
                      <w:shd w:val="clear" w:color="auto" w:fill="FFFFFF"/>
                    </w:rPr>
                  </w:pPr>
                </w:p>
              </w:tc>
              <w:tc>
                <w:tcPr>
                  <w:tcW w:w="2145" w:type="dxa"/>
                  <w:vAlign w:val="center"/>
                </w:tcPr>
                <w:p w14:paraId="1F154BFD">
                  <w:pPr>
                    <w:jc w:val="center"/>
                    <w:rPr>
                      <w:szCs w:val="21"/>
                      <w:shd w:val="clear" w:color="auto" w:fill="FFFFFF"/>
                    </w:rPr>
                  </w:pPr>
                  <w:r>
                    <w:rPr>
                      <w:szCs w:val="21"/>
                      <w:shd w:val="clear" w:color="auto" w:fill="FFFFFF"/>
                    </w:rPr>
                    <w:t>2</w:t>
                  </w:r>
                </w:p>
              </w:tc>
              <w:tc>
                <w:tcPr>
                  <w:tcW w:w="1825" w:type="dxa"/>
                  <w:vAlign w:val="center"/>
                </w:tcPr>
                <w:p w14:paraId="0F2AF7CE">
                  <w:pPr>
                    <w:jc w:val="center"/>
                    <w:rPr>
                      <w:szCs w:val="21"/>
                      <w:shd w:val="clear" w:color="auto" w:fill="FFFFFF"/>
                    </w:rPr>
                  </w:pPr>
                  <w:r>
                    <w:rPr>
                      <w:rFonts w:hint="eastAsia"/>
                      <w:szCs w:val="21"/>
                      <w:shd w:val="clear" w:color="auto" w:fill="FFFFFF"/>
                    </w:rPr>
                    <w:t>0.256</w:t>
                  </w:r>
                </w:p>
              </w:tc>
            </w:tr>
            <w:tr w14:paraId="0052D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11" w:type="dxa"/>
                  <w:vMerge w:val="continue"/>
                  <w:vAlign w:val="center"/>
                </w:tcPr>
                <w:p w14:paraId="4BCAA637">
                  <w:pPr>
                    <w:jc w:val="center"/>
                    <w:rPr>
                      <w:color w:val="FF0000"/>
                      <w:szCs w:val="21"/>
                      <w:shd w:val="clear" w:color="auto" w:fill="FFFFFF"/>
                    </w:rPr>
                  </w:pPr>
                </w:p>
              </w:tc>
              <w:tc>
                <w:tcPr>
                  <w:tcW w:w="2459" w:type="dxa"/>
                  <w:vMerge w:val="continue"/>
                  <w:vAlign w:val="center"/>
                </w:tcPr>
                <w:p w14:paraId="6781CBE3">
                  <w:pPr>
                    <w:ind w:left="-105" w:leftChars="-50" w:right="-105" w:rightChars="-50"/>
                    <w:jc w:val="center"/>
                    <w:rPr>
                      <w:color w:val="FF0000"/>
                      <w:szCs w:val="21"/>
                      <w:shd w:val="clear" w:color="auto" w:fill="FFFFFF"/>
                    </w:rPr>
                  </w:pPr>
                </w:p>
              </w:tc>
              <w:tc>
                <w:tcPr>
                  <w:tcW w:w="2145" w:type="dxa"/>
                  <w:vAlign w:val="center"/>
                </w:tcPr>
                <w:p w14:paraId="44A0BDBC">
                  <w:pPr>
                    <w:jc w:val="center"/>
                    <w:rPr>
                      <w:szCs w:val="21"/>
                      <w:shd w:val="clear" w:color="auto" w:fill="FFFFFF"/>
                    </w:rPr>
                  </w:pPr>
                  <w:r>
                    <w:rPr>
                      <w:szCs w:val="21"/>
                      <w:shd w:val="clear" w:color="auto" w:fill="FFFFFF"/>
                    </w:rPr>
                    <w:t>3</w:t>
                  </w:r>
                </w:p>
              </w:tc>
              <w:tc>
                <w:tcPr>
                  <w:tcW w:w="1825" w:type="dxa"/>
                  <w:vAlign w:val="center"/>
                </w:tcPr>
                <w:p w14:paraId="522574E9">
                  <w:pPr>
                    <w:jc w:val="center"/>
                    <w:rPr>
                      <w:szCs w:val="21"/>
                      <w:shd w:val="clear" w:color="auto" w:fill="FFFFFF"/>
                    </w:rPr>
                  </w:pPr>
                  <w:r>
                    <w:rPr>
                      <w:rFonts w:hint="eastAsia"/>
                      <w:szCs w:val="21"/>
                      <w:shd w:val="clear" w:color="auto" w:fill="FFFFFF"/>
                    </w:rPr>
                    <w:t>0.290</w:t>
                  </w:r>
                </w:p>
              </w:tc>
            </w:tr>
            <w:tr w14:paraId="46962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11" w:type="dxa"/>
                  <w:vMerge w:val="continue"/>
                  <w:vAlign w:val="center"/>
                </w:tcPr>
                <w:p w14:paraId="6A9E6E0A">
                  <w:pPr>
                    <w:jc w:val="center"/>
                    <w:rPr>
                      <w:color w:val="FF0000"/>
                      <w:szCs w:val="21"/>
                      <w:shd w:val="clear" w:color="auto" w:fill="FFFFFF"/>
                    </w:rPr>
                  </w:pPr>
                </w:p>
              </w:tc>
              <w:tc>
                <w:tcPr>
                  <w:tcW w:w="2459" w:type="dxa"/>
                  <w:vMerge w:val="restart"/>
                  <w:vAlign w:val="center"/>
                </w:tcPr>
                <w:p w14:paraId="0F86C551">
                  <w:pPr>
                    <w:jc w:val="center"/>
                    <w:rPr>
                      <w:szCs w:val="21"/>
                      <w:shd w:val="clear" w:color="auto" w:fill="FFFFFF"/>
                    </w:rPr>
                  </w:pPr>
                  <w:r>
                    <w:rPr>
                      <w:szCs w:val="21"/>
                    </w:rPr>
                    <w:t>2024.0</w:t>
                  </w:r>
                  <w:r>
                    <w:rPr>
                      <w:rFonts w:hint="eastAsia"/>
                      <w:szCs w:val="21"/>
                    </w:rPr>
                    <w:t>9</w:t>
                  </w:r>
                  <w:r>
                    <w:rPr>
                      <w:szCs w:val="21"/>
                    </w:rPr>
                    <w:t>.</w:t>
                  </w:r>
                  <w:r>
                    <w:rPr>
                      <w:rFonts w:hint="eastAsia"/>
                      <w:szCs w:val="21"/>
                    </w:rPr>
                    <w:t>1</w:t>
                  </w:r>
                  <w:r>
                    <w:rPr>
                      <w:szCs w:val="21"/>
                    </w:rPr>
                    <w:t>1</w:t>
                  </w:r>
                </w:p>
              </w:tc>
              <w:tc>
                <w:tcPr>
                  <w:tcW w:w="2145" w:type="dxa"/>
                  <w:vAlign w:val="center"/>
                </w:tcPr>
                <w:p w14:paraId="481F777D">
                  <w:pPr>
                    <w:jc w:val="center"/>
                    <w:rPr>
                      <w:szCs w:val="21"/>
                      <w:shd w:val="clear" w:color="auto" w:fill="FFFFFF"/>
                    </w:rPr>
                  </w:pPr>
                  <w:r>
                    <w:rPr>
                      <w:szCs w:val="21"/>
                      <w:shd w:val="clear" w:color="auto" w:fill="FFFFFF"/>
                    </w:rPr>
                    <w:t>1</w:t>
                  </w:r>
                </w:p>
              </w:tc>
              <w:tc>
                <w:tcPr>
                  <w:tcW w:w="1825" w:type="dxa"/>
                  <w:vAlign w:val="center"/>
                </w:tcPr>
                <w:p w14:paraId="5B0E6997">
                  <w:pPr>
                    <w:jc w:val="center"/>
                    <w:rPr>
                      <w:szCs w:val="21"/>
                      <w:shd w:val="clear" w:color="auto" w:fill="FFFFFF"/>
                    </w:rPr>
                  </w:pPr>
                  <w:r>
                    <w:rPr>
                      <w:rFonts w:hint="eastAsia"/>
                      <w:szCs w:val="21"/>
                      <w:shd w:val="clear" w:color="auto" w:fill="FFFFFF"/>
                    </w:rPr>
                    <w:t>0.296</w:t>
                  </w:r>
                </w:p>
              </w:tc>
            </w:tr>
            <w:tr w14:paraId="56537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11" w:type="dxa"/>
                  <w:vMerge w:val="continue"/>
                  <w:vAlign w:val="center"/>
                </w:tcPr>
                <w:p w14:paraId="3773735F">
                  <w:pPr>
                    <w:jc w:val="center"/>
                    <w:rPr>
                      <w:color w:val="FF0000"/>
                      <w:szCs w:val="21"/>
                      <w:shd w:val="clear" w:color="auto" w:fill="FFFFFF"/>
                    </w:rPr>
                  </w:pPr>
                </w:p>
              </w:tc>
              <w:tc>
                <w:tcPr>
                  <w:tcW w:w="2459" w:type="dxa"/>
                  <w:vMerge w:val="continue"/>
                  <w:vAlign w:val="center"/>
                </w:tcPr>
                <w:p w14:paraId="10DB243E">
                  <w:pPr>
                    <w:ind w:left="-105" w:leftChars="-50" w:right="-105" w:rightChars="-50"/>
                    <w:jc w:val="center"/>
                    <w:rPr>
                      <w:color w:val="FF0000"/>
                      <w:szCs w:val="21"/>
                      <w:shd w:val="clear" w:color="auto" w:fill="FFFFFF"/>
                    </w:rPr>
                  </w:pPr>
                </w:p>
              </w:tc>
              <w:tc>
                <w:tcPr>
                  <w:tcW w:w="2145" w:type="dxa"/>
                  <w:vAlign w:val="center"/>
                </w:tcPr>
                <w:p w14:paraId="0C7CB6A3">
                  <w:pPr>
                    <w:jc w:val="center"/>
                    <w:rPr>
                      <w:szCs w:val="21"/>
                      <w:shd w:val="clear" w:color="auto" w:fill="FFFFFF"/>
                    </w:rPr>
                  </w:pPr>
                  <w:r>
                    <w:rPr>
                      <w:szCs w:val="21"/>
                      <w:shd w:val="clear" w:color="auto" w:fill="FFFFFF"/>
                    </w:rPr>
                    <w:t>2</w:t>
                  </w:r>
                </w:p>
              </w:tc>
              <w:tc>
                <w:tcPr>
                  <w:tcW w:w="1825" w:type="dxa"/>
                  <w:vAlign w:val="center"/>
                </w:tcPr>
                <w:p w14:paraId="28A9B82B">
                  <w:pPr>
                    <w:jc w:val="center"/>
                    <w:rPr>
                      <w:szCs w:val="21"/>
                      <w:shd w:val="clear" w:color="auto" w:fill="FFFFFF"/>
                    </w:rPr>
                  </w:pPr>
                  <w:r>
                    <w:rPr>
                      <w:rFonts w:hint="eastAsia"/>
                      <w:szCs w:val="21"/>
                      <w:shd w:val="clear" w:color="auto" w:fill="FFFFFF"/>
                    </w:rPr>
                    <w:t>0.269</w:t>
                  </w:r>
                </w:p>
              </w:tc>
            </w:tr>
            <w:tr w14:paraId="07EF7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11" w:type="dxa"/>
                  <w:vMerge w:val="continue"/>
                  <w:vAlign w:val="center"/>
                </w:tcPr>
                <w:p w14:paraId="15E3353B">
                  <w:pPr>
                    <w:jc w:val="center"/>
                    <w:rPr>
                      <w:color w:val="FF0000"/>
                      <w:szCs w:val="21"/>
                      <w:shd w:val="clear" w:color="auto" w:fill="FFFFFF"/>
                    </w:rPr>
                  </w:pPr>
                </w:p>
              </w:tc>
              <w:tc>
                <w:tcPr>
                  <w:tcW w:w="2459" w:type="dxa"/>
                  <w:vMerge w:val="continue"/>
                  <w:vAlign w:val="center"/>
                </w:tcPr>
                <w:p w14:paraId="6FC439EC">
                  <w:pPr>
                    <w:ind w:left="-105" w:leftChars="-50" w:right="-105" w:rightChars="-50"/>
                    <w:jc w:val="center"/>
                    <w:rPr>
                      <w:color w:val="FF0000"/>
                      <w:szCs w:val="21"/>
                      <w:shd w:val="clear" w:color="auto" w:fill="FFFFFF"/>
                    </w:rPr>
                  </w:pPr>
                </w:p>
              </w:tc>
              <w:tc>
                <w:tcPr>
                  <w:tcW w:w="2145" w:type="dxa"/>
                  <w:vAlign w:val="center"/>
                </w:tcPr>
                <w:p w14:paraId="3E8CDF0B">
                  <w:pPr>
                    <w:jc w:val="center"/>
                    <w:rPr>
                      <w:szCs w:val="21"/>
                      <w:shd w:val="clear" w:color="auto" w:fill="FFFFFF"/>
                    </w:rPr>
                  </w:pPr>
                  <w:r>
                    <w:rPr>
                      <w:szCs w:val="21"/>
                      <w:shd w:val="clear" w:color="auto" w:fill="FFFFFF"/>
                    </w:rPr>
                    <w:t>3</w:t>
                  </w:r>
                </w:p>
              </w:tc>
              <w:tc>
                <w:tcPr>
                  <w:tcW w:w="1825" w:type="dxa"/>
                  <w:vAlign w:val="center"/>
                </w:tcPr>
                <w:p w14:paraId="2DFA1401">
                  <w:pPr>
                    <w:jc w:val="center"/>
                    <w:rPr>
                      <w:szCs w:val="21"/>
                      <w:shd w:val="clear" w:color="auto" w:fill="FFFFFF"/>
                    </w:rPr>
                  </w:pPr>
                  <w:r>
                    <w:rPr>
                      <w:rFonts w:hint="eastAsia"/>
                      <w:szCs w:val="21"/>
                      <w:shd w:val="clear" w:color="auto" w:fill="FFFFFF"/>
                    </w:rPr>
                    <w:t>0.274</w:t>
                  </w:r>
                </w:p>
              </w:tc>
            </w:tr>
            <w:tr w14:paraId="4D572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15" w:type="dxa"/>
                  <w:gridSpan w:val="3"/>
                  <w:vAlign w:val="center"/>
                </w:tcPr>
                <w:p w14:paraId="5CEA20D6">
                  <w:pPr>
                    <w:jc w:val="center"/>
                    <w:rPr>
                      <w:szCs w:val="21"/>
                      <w:shd w:val="clear" w:color="auto" w:fill="FFFFFF"/>
                    </w:rPr>
                  </w:pPr>
                  <w:r>
                    <w:rPr>
                      <w:rFonts w:hint="eastAsia"/>
                      <w:szCs w:val="21"/>
                    </w:rPr>
                    <w:t>标准限值</w:t>
                  </w:r>
                </w:p>
              </w:tc>
              <w:tc>
                <w:tcPr>
                  <w:tcW w:w="1825" w:type="dxa"/>
                  <w:vAlign w:val="center"/>
                </w:tcPr>
                <w:p w14:paraId="2BA76634">
                  <w:pPr>
                    <w:jc w:val="center"/>
                    <w:rPr>
                      <w:szCs w:val="21"/>
                      <w:shd w:val="clear" w:color="auto" w:fill="FFFFFF"/>
                    </w:rPr>
                  </w:pPr>
                  <w:r>
                    <w:rPr>
                      <w:szCs w:val="21"/>
                      <w:shd w:val="clear" w:color="auto" w:fill="FFFFFF"/>
                    </w:rPr>
                    <w:t>1.0</w:t>
                  </w:r>
                </w:p>
              </w:tc>
            </w:tr>
            <w:tr w14:paraId="396F3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15" w:type="dxa"/>
                  <w:gridSpan w:val="3"/>
                  <w:vAlign w:val="center"/>
                </w:tcPr>
                <w:p w14:paraId="663EC5BB">
                  <w:pPr>
                    <w:jc w:val="center"/>
                    <w:rPr>
                      <w:szCs w:val="21"/>
                    </w:rPr>
                  </w:pPr>
                  <w:r>
                    <w:rPr>
                      <w:szCs w:val="21"/>
                    </w:rPr>
                    <w:t>达标情况</w:t>
                  </w:r>
                </w:p>
              </w:tc>
              <w:tc>
                <w:tcPr>
                  <w:tcW w:w="1825" w:type="dxa"/>
                  <w:vAlign w:val="center"/>
                </w:tcPr>
                <w:p w14:paraId="2EDC156E">
                  <w:pPr>
                    <w:jc w:val="center"/>
                    <w:rPr>
                      <w:bCs/>
                      <w:szCs w:val="21"/>
                      <w:shd w:val="clear" w:color="auto" w:fill="FFFFFF"/>
                    </w:rPr>
                  </w:pPr>
                  <w:r>
                    <w:rPr>
                      <w:bCs/>
                      <w:szCs w:val="21"/>
                      <w:shd w:val="clear" w:color="auto" w:fill="FFFFFF"/>
                    </w:rPr>
                    <w:t>达标</w:t>
                  </w:r>
                </w:p>
              </w:tc>
            </w:tr>
          </w:tbl>
          <w:p w14:paraId="757C226E">
            <w:pPr>
              <w:spacing w:line="500" w:lineRule="atLeast"/>
              <w:ind w:firstLine="480" w:firstLineChars="200"/>
              <w:jc w:val="left"/>
              <w:rPr>
                <w:bCs/>
                <w:sz w:val="24"/>
              </w:rPr>
            </w:pPr>
            <w:r>
              <w:rPr>
                <w:rFonts w:hint="eastAsia"/>
                <w:bCs/>
                <w:sz w:val="24"/>
              </w:rPr>
              <w:t>根据上表监测结果表明：现有项目厂界颗粒物浓度均满足《大气污染物综合排放标准》（GB 16297-1996）表 2 中无组织排放监控浓度限值。</w:t>
            </w:r>
          </w:p>
          <w:p w14:paraId="344D23EB">
            <w:pPr>
              <w:spacing w:line="500" w:lineRule="atLeast"/>
              <w:ind w:firstLine="482" w:firstLineChars="200"/>
              <w:jc w:val="left"/>
              <w:rPr>
                <w:b/>
                <w:bCs/>
                <w:sz w:val="24"/>
              </w:rPr>
            </w:pPr>
            <w:r>
              <w:rPr>
                <w:rFonts w:hint="eastAsia"/>
                <w:b/>
                <w:bCs/>
                <w:sz w:val="24"/>
              </w:rPr>
              <w:t>（2）废水</w:t>
            </w:r>
          </w:p>
          <w:p w14:paraId="5897D9D4">
            <w:pPr>
              <w:spacing w:line="500" w:lineRule="atLeast"/>
              <w:ind w:firstLine="480" w:firstLineChars="200"/>
              <w:jc w:val="left"/>
              <w:rPr>
                <w:bCs/>
                <w:sz w:val="24"/>
              </w:rPr>
            </w:pPr>
            <w:r>
              <w:rPr>
                <w:rFonts w:hint="eastAsia"/>
                <w:bCs/>
                <w:sz w:val="24"/>
              </w:rPr>
              <w:t>项目运营期无生活污水，生产废水排入气化装置沉降槽回用，最终定期与其他气化工段的气化废水一同排入天宜污水处理厂（一期）进行处理，广西华谊能源化工有限公司与广西天宜环境科技有限公司签订的纳管协议详见附件9。经处理后总排口满足《石油化学工业污染物排放标准》（GB31571-2015）排放标准和《污水综合排放标准》（GB 8978-1996）一级标准中较严标准值要求后排放。根据《气化细渣脱水干化扩产项目竣工环境保护验收监测报告表》中引用的《广西天宜环境科技有限公司（一期）2024年9月自行监测》监测数据，现有工程生产期间废水监测结果详见下表。</w:t>
            </w:r>
          </w:p>
          <w:p w14:paraId="4F335384">
            <w:pPr>
              <w:pStyle w:val="47"/>
              <w:numPr>
                <w:ilvl w:val="2"/>
                <w:numId w:val="3"/>
              </w:numPr>
              <w:spacing w:line="500" w:lineRule="atLeast"/>
              <w:ind w:firstLineChars="0"/>
              <w:jc w:val="center"/>
              <w:rPr>
                <w:b/>
                <w:sz w:val="24"/>
              </w:rPr>
            </w:pPr>
            <w:r>
              <w:rPr>
                <w:rFonts w:hint="eastAsia"/>
                <w:b/>
                <w:sz w:val="24"/>
              </w:rPr>
              <w:t>废水监测结果一览表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274"/>
              <w:gridCol w:w="992"/>
              <w:gridCol w:w="1134"/>
              <w:gridCol w:w="1134"/>
              <w:gridCol w:w="850"/>
              <w:gridCol w:w="1134"/>
              <w:gridCol w:w="729"/>
            </w:tblGrid>
            <w:tr w14:paraId="0A66E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vMerge w:val="restart"/>
                  <w:vAlign w:val="center"/>
                </w:tcPr>
                <w:p w14:paraId="3C1E27F7">
                  <w:pPr>
                    <w:widowControl/>
                    <w:jc w:val="center"/>
                    <w:rPr>
                      <w:rFonts w:cs="宋体"/>
                      <w:color w:val="000000" w:themeColor="text1"/>
                      <w:kern w:val="0"/>
                      <w:szCs w:val="22"/>
                      <w14:textFill>
                        <w14:solidFill>
                          <w14:schemeClr w14:val="tx1"/>
                        </w14:solidFill>
                      </w14:textFill>
                    </w:rPr>
                  </w:pPr>
                  <w:r>
                    <w:rPr>
                      <w:rFonts w:hint="eastAsia" w:cs="宋体"/>
                      <w:color w:val="000000" w:themeColor="text1"/>
                      <w:kern w:val="0"/>
                      <w:szCs w:val="22"/>
                      <w14:textFill>
                        <w14:solidFill>
                          <w14:schemeClr w14:val="tx1"/>
                        </w14:solidFill>
                      </w14:textFill>
                    </w:rPr>
                    <w:t>采样日期</w:t>
                  </w:r>
                </w:p>
              </w:tc>
              <w:tc>
                <w:tcPr>
                  <w:tcW w:w="1274" w:type="dxa"/>
                  <w:vMerge w:val="restart"/>
                  <w:vAlign w:val="center"/>
                </w:tcPr>
                <w:p w14:paraId="65B86286">
                  <w:pPr>
                    <w:widowControl/>
                    <w:jc w:val="center"/>
                    <w:rPr>
                      <w:rFonts w:cs="宋体"/>
                      <w:color w:val="000000" w:themeColor="text1"/>
                      <w:kern w:val="0"/>
                      <w:szCs w:val="22"/>
                      <w14:textFill>
                        <w14:solidFill>
                          <w14:schemeClr w14:val="tx1"/>
                        </w14:solidFill>
                      </w14:textFill>
                    </w:rPr>
                  </w:pPr>
                  <w:r>
                    <w:rPr>
                      <w:rFonts w:hint="eastAsia" w:cs="宋体"/>
                      <w:color w:val="000000" w:themeColor="text1"/>
                      <w:kern w:val="0"/>
                      <w:szCs w:val="22"/>
                      <w14:textFill>
                        <w14:solidFill>
                          <w14:schemeClr w14:val="tx1"/>
                        </w14:solidFill>
                      </w14:textFill>
                    </w:rPr>
                    <w:t>监测项目</w:t>
                  </w:r>
                </w:p>
              </w:tc>
              <w:tc>
                <w:tcPr>
                  <w:tcW w:w="5244" w:type="dxa"/>
                  <w:gridSpan w:val="5"/>
                  <w:vAlign w:val="center"/>
                </w:tcPr>
                <w:p w14:paraId="23FFD5EA">
                  <w:pPr>
                    <w:widowControl/>
                    <w:jc w:val="center"/>
                    <w:rPr>
                      <w:rFonts w:cs="宋体"/>
                      <w:color w:val="000000" w:themeColor="text1"/>
                      <w:kern w:val="0"/>
                      <w:szCs w:val="22"/>
                      <w14:textFill>
                        <w14:solidFill>
                          <w14:schemeClr w14:val="tx1"/>
                        </w14:solidFill>
                      </w14:textFill>
                    </w:rPr>
                  </w:pPr>
                  <w:r>
                    <w:rPr>
                      <w:rFonts w:hint="eastAsia" w:cs="宋体"/>
                      <w:color w:val="000000" w:themeColor="text1"/>
                      <w:kern w:val="0"/>
                      <w:szCs w:val="22"/>
                      <w14:textFill>
                        <w14:solidFill>
                          <w14:schemeClr w14:val="tx1"/>
                        </w14:solidFill>
                      </w14:textFill>
                    </w:rPr>
                    <w:t>废水总排放口（一期）</w:t>
                  </w:r>
                </w:p>
              </w:tc>
              <w:tc>
                <w:tcPr>
                  <w:tcW w:w="729" w:type="dxa"/>
                  <w:vMerge w:val="restart"/>
                  <w:vAlign w:val="center"/>
                </w:tcPr>
                <w:p w14:paraId="16F9CF54">
                  <w:pPr>
                    <w:widowControl/>
                    <w:jc w:val="center"/>
                    <w:rPr>
                      <w:rFonts w:cs="宋体"/>
                      <w:color w:val="000000" w:themeColor="text1"/>
                      <w:kern w:val="0"/>
                      <w:szCs w:val="22"/>
                      <w14:textFill>
                        <w14:solidFill>
                          <w14:schemeClr w14:val="tx1"/>
                        </w14:solidFill>
                      </w14:textFill>
                    </w:rPr>
                  </w:pPr>
                  <w:r>
                    <w:rPr>
                      <w:rFonts w:hint="eastAsia" w:cs="宋体"/>
                      <w:color w:val="000000" w:themeColor="text1"/>
                      <w:kern w:val="0"/>
                      <w:szCs w:val="22"/>
                      <w14:textFill>
                        <w14:solidFill>
                          <w14:schemeClr w14:val="tx1"/>
                        </w14:solidFill>
                      </w14:textFill>
                    </w:rPr>
                    <w:t>达标情况</w:t>
                  </w:r>
                </w:p>
              </w:tc>
            </w:tr>
            <w:tr w14:paraId="1D396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vMerge w:val="continue"/>
                  <w:vAlign w:val="center"/>
                </w:tcPr>
                <w:p w14:paraId="1BE00D96">
                  <w:pPr>
                    <w:widowControl/>
                    <w:jc w:val="center"/>
                    <w:rPr>
                      <w:rFonts w:cs="宋体"/>
                      <w:color w:val="000000" w:themeColor="text1"/>
                      <w:kern w:val="0"/>
                      <w:szCs w:val="22"/>
                      <w14:textFill>
                        <w14:solidFill>
                          <w14:schemeClr w14:val="tx1"/>
                        </w14:solidFill>
                      </w14:textFill>
                    </w:rPr>
                  </w:pPr>
                </w:p>
              </w:tc>
              <w:tc>
                <w:tcPr>
                  <w:tcW w:w="1274" w:type="dxa"/>
                  <w:vMerge w:val="continue"/>
                  <w:vAlign w:val="center"/>
                </w:tcPr>
                <w:p w14:paraId="184DAE1B">
                  <w:pPr>
                    <w:widowControl/>
                    <w:jc w:val="center"/>
                    <w:rPr>
                      <w:rFonts w:cs="宋体"/>
                      <w:color w:val="000000" w:themeColor="text1"/>
                      <w:kern w:val="0"/>
                      <w:szCs w:val="22"/>
                      <w14:textFill>
                        <w14:solidFill>
                          <w14:schemeClr w14:val="tx1"/>
                        </w14:solidFill>
                      </w14:textFill>
                    </w:rPr>
                  </w:pPr>
                </w:p>
              </w:tc>
              <w:tc>
                <w:tcPr>
                  <w:tcW w:w="992" w:type="dxa"/>
                  <w:vAlign w:val="center"/>
                </w:tcPr>
                <w:p w14:paraId="60B297F6">
                  <w:pPr>
                    <w:widowControl/>
                    <w:jc w:val="center"/>
                    <w:rPr>
                      <w:rFonts w:cs="宋体"/>
                      <w:color w:val="000000" w:themeColor="text1"/>
                      <w:kern w:val="0"/>
                      <w:szCs w:val="22"/>
                      <w14:textFill>
                        <w14:solidFill>
                          <w14:schemeClr w14:val="tx1"/>
                        </w14:solidFill>
                      </w14:textFill>
                    </w:rPr>
                  </w:pPr>
                  <w:r>
                    <w:rPr>
                      <w:rFonts w:cs="宋体"/>
                      <w:color w:val="000000" w:themeColor="text1"/>
                      <w:kern w:val="0"/>
                      <w:szCs w:val="22"/>
                      <w14:textFill>
                        <w14:solidFill>
                          <w14:schemeClr w14:val="tx1"/>
                        </w14:solidFill>
                      </w14:textFill>
                    </w:rPr>
                    <w:t>第</w:t>
                  </w:r>
                  <w:r>
                    <w:rPr>
                      <w:rFonts w:hint="eastAsia" w:cs="宋体"/>
                      <w:color w:val="000000" w:themeColor="text1"/>
                      <w:kern w:val="0"/>
                      <w:szCs w:val="22"/>
                      <w14:textFill>
                        <w14:solidFill>
                          <w14:schemeClr w14:val="tx1"/>
                        </w14:solidFill>
                      </w14:textFill>
                    </w:rPr>
                    <w:t>1</w:t>
                  </w:r>
                  <w:r>
                    <w:rPr>
                      <w:rFonts w:cs="宋体"/>
                      <w:color w:val="000000" w:themeColor="text1"/>
                      <w:kern w:val="0"/>
                      <w:szCs w:val="22"/>
                      <w14:textFill>
                        <w14:solidFill>
                          <w14:schemeClr w14:val="tx1"/>
                        </w14:solidFill>
                      </w14:textFill>
                    </w:rPr>
                    <w:t>次</w:t>
                  </w:r>
                </w:p>
              </w:tc>
              <w:tc>
                <w:tcPr>
                  <w:tcW w:w="1134" w:type="dxa"/>
                  <w:vAlign w:val="center"/>
                </w:tcPr>
                <w:p w14:paraId="74FB7886">
                  <w:pPr>
                    <w:widowControl/>
                    <w:jc w:val="center"/>
                    <w:rPr>
                      <w:rFonts w:cs="宋体"/>
                      <w:color w:val="000000" w:themeColor="text1"/>
                      <w:kern w:val="0"/>
                      <w:szCs w:val="22"/>
                      <w14:textFill>
                        <w14:solidFill>
                          <w14:schemeClr w14:val="tx1"/>
                        </w14:solidFill>
                      </w14:textFill>
                    </w:rPr>
                  </w:pPr>
                  <w:r>
                    <w:rPr>
                      <w:rFonts w:cs="宋体"/>
                      <w:color w:val="000000" w:themeColor="text1"/>
                      <w:kern w:val="0"/>
                      <w:szCs w:val="22"/>
                      <w14:textFill>
                        <w14:solidFill>
                          <w14:schemeClr w14:val="tx1"/>
                        </w14:solidFill>
                      </w14:textFill>
                    </w:rPr>
                    <w:t>第</w:t>
                  </w:r>
                  <w:r>
                    <w:rPr>
                      <w:rFonts w:hint="eastAsia" w:cs="宋体"/>
                      <w:color w:val="000000" w:themeColor="text1"/>
                      <w:kern w:val="0"/>
                      <w:szCs w:val="22"/>
                      <w14:textFill>
                        <w14:solidFill>
                          <w14:schemeClr w14:val="tx1"/>
                        </w14:solidFill>
                      </w14:textFill>
                    </w:rPr>
                    <w:t>2</w:t>
                  </w:r>
                  <w:r>
                    <w:rPr>
                      <w:rFonts w:cs="宋体"/>
                      <w:color w:val="000000" w:themeColor="text1"/>
                      <w:kern w:val="0"/>
                      <w:szCs w:val="22"/>
                      <w14:textFill>
                        <w14:solidFill>
                          <w14:schemeClr w14:val="tx1"/>
                        </w14:solidFill>
                      </w14:textFill>
                    </w:rPr>
                    <w:t>次</w:t>
                  </w:r>
                </w:p>
              </w:tc>
              <w:tc>
                <w:tcPr>
                  <w:tcW w:w="1134" w:type="dxa"/>
                  <w:vAlign w:val="center"/>
                </w:tcPr>
                <w:p w14:paraId="36245C6E">
                  <w:pPr>
                    <w:widowControl/>
                    <w:jc w:val="center"/>
                    <w:rPr>
                      <w:rFonts w:cs="宋体"/>
                      <w:color w:val="000000" w:themeColor="text1"/>
                      <w:kern w:val="0"/>
                      <w:szCs w:val="22"/>
                      <w14:textFill>
                        <w14:solidFill>
                          <w14:schemeClr w14:val="tx1"/>
                        </w14:solidFill>
                      </w14:textFill>
                    </w:rPr>
                  </w:pPr>
                  <w:r>
                    <w:rPr>
                      <w:rFonts w:cs="宋体"/>
                      <w:color w:val="000000" w:themeColor="text1"/>
                      <w:kern w:val="0"/>
                      <w:szCs w:val="22"/>
                      <w14:textFill>
                        <w14:solidFill>
                          <w14:schemeClr w14:val="tx1"/>
                        </w14:solidFill>
                      </w14:textFill>
                    </w:rPr>
                    <w:t>第</w:t>
                  </w:r>
                  <w:r>
                    <w:rPr>
                      <w:rFonts w:hint="eastAsia" w:cs="宋体"/>
                      <w:color w:val="000000" w:themeColor="text1"/>
                      <w:kern w:val="0"/>
                      <w:szCs w:val="22"/>
                      <w14:textFill>
                        <w14:solidFill>
                          <w14:schemeClr w14:val="tx1"/>
                        </w14:solidFill>
                      </w14:textFill>
                    </w:rPr>
                    <w:t>3</w:t>
                  </w:r>
                  <w:r>
                    <w:rPr>
                      <w:rFonts w:cs="宋体"/>
                      <w:color w:val="000000" w:themeColor="text1"/>
                      <w:kern w:val="0"/>
                      <w:szCs w:val="22"/>
                      <w14:textFill>
                        <w14:solidFill>
                          <w14:schemeClr w14:val="tx1"/>
                        </w14:solidFill>
                      </w14:textFill>
                    </w:rPr>
                    <w:t>次</w:t>
                  </w:r>
                </w:p>
              </w:tc>
              <w:tc>
                <w:tcPr>
                  <w:tcW w:w="850" w:type="dxa"/>
                  <w:vAlign w:val="center"/>
                </w:tcPr>
                <w:p w14:paraId="7052E321">
                  <w:pPr>
                    <w:widowControl/>
                    <w:jc w:val="center"/>
                    <w:rPr>
                      <w:rFonts w:cs="宋体"/>
                      <w:color w:val="000000" w:themeColor="text1"/>
                      <w:kern w:val="0"/>
                      <w:szCs w:val="22"/>
                      <w14:textFill>
                        <w14:solidFill>
                          <w14:schemeClr w14:val="tx1"/>
                        </w14:solidFill>
                      </w14:textFill>
                    </w:rPr>
                  </w:pPr>
                  <w:r>
                    <w:rPr>
                      <w:rFonts w:hint="eastAsia" w:cs="宋体"/>
                      <w:color w:val="000000" w:themeColor="text1"/>
                      <w:kern w:val="0"/>
                      <w:szCs w:val="22"/>
                      <w14:textFill>
                        <w14:solidFill>
                          <w14:schemeClr w14:val="tx1"/>
                        </w14:solidFill>
                      </w14:textFill>
                    </w:rPr>
                    <w:t>平均值</w:t>
                  </w:r>
                </w:p>
              </w:tc>
              <w:tc>
                <w:tcPr>
                  <w:tcW w:w="1134" w:type="dxa"/>
                  <w:vAlign w:val="center"/>
                </w:tcPr>
                <w:p w14:paraId="005B429A">
                  <w:pPr>
                    <w:widowControl/>
                    <w:jc w:val="center"/>
                    <w:rPr>
                      <w:rFonts w:cs="宋体"/>
                      <w:color w:val="000000" w:themeColor="text1"/>
                      <w:kern w:val="0"/>
                      <w:szCs w:val="22"/>
                      <w14:textFill>
                        <w14:solidFill>
                          <w14:schemeClr w14:val="tx1"/>
                        </w14:solidFill>
                      </w14:textFill>
                    </w:rPr>
                  </w:pPr>
                  <w:r>
                    <w:rPr>
                      <w:rFonts w:hint="eastAsia" w:cs="宋体"/>
                      <w:color w:val="000000" w:themeColor="text1"/>
                      <w:kern w:val="0"/>
                      <w:szCs w:val="22"/>
                      <w14:textFill>
                        <w14:solidFill>
                          <w14:schemeClr w14:val="tx1"/>
                        </w14:solidFill>
                      </w14:textFill>
                    </w:rPr>
                    <w:t>标准限值</w:t>
                  </w:r>
                </w:p>
              </w:tc>
              <w:tc>
                <w:tcPr>
                  <w:tcW w:w="729" w:type="dxa"/>
                  <w:vMerge w:val="continue"/>
                  <w:vAlign w:val="center"/>
                </w:tcPr>
                <w:p w14:paraId="6A2FC391">
                  <w:pPr>
                    <w:widowControl/>
                    <w:jc w:val="center"/>
                    <w:rPr>
                      <w:rFonts w:cs="宋体"/>
                      <w:color w:val="000000" w:themeColor="text1"/>
                      <w:kern w:val="0"/>
                      <w:szCs w:val="22"/>
                      <w14:textFill>
                        <w14:solidFill>
                          <w14:schemeClr w14:val="tx1"/>
                        </w14:solidFill>
                      </w14:textFill>
                    </w:rPr>
                  </w:pPr>
                </w:p>
              </w:tc>
            </w:tr>
            <w:tr w14:paraId="6FCC4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vMerge w:val="restart"/>
                  <w:vAlign w:val="center"/>
                </w:tcPr>
                <w:p w14:paraId="62DD627F">
                  <w:pPr>
                    <w:widowControl/>
                    <w:jc w:val="center"/>
                    <w:rPr>
                      <w:rFonts w:cs="宋体"/>
                      <w:color w:val="000000" w:themeColor="text1"/>
                      <w:kern w:val="0"/>
                      <w:szCs w:val="22"/>
                      <w14:textFill>
                        <w14:solidFill>
                          <w14:schemeClr w14:val="tx1"/>
                        </w14:solidFill>
                      </w14:textFill>
                    </w:rPr>
                  </w:pPr>
                  <w:r>
                    <w:rPr>
                      <w:rFonts w:hint="eastAsia" w:cs="宋体"/>
                      <w:color w:val="000000" w:themeColor="text1"/>
                      <w:kern w:val="0"/>
                      <w:szCs w:val="22"/>
                      <w14:textFill>
                        <w14:solidFill>
                          <w14:schemeClr w14:val="tx1"/>
                        </w14:solidFill>
                      </w14:textFill>
                    </w:rPr>
                    <w:t>2024.9.5</w:t>
                  </w:r>
                </w:p>
              </w:tc>
              <w:tc>
                <w:tcPr>
                  <w:tcW w:w="1274" w:type="dxa"/>
                  <w:vAlign w:val="center"/>
                </w:tcPr>
                <w:p w14:paraId="10492924">
                  <w:pPr>
                    <w:widowControl/>
                    <w:jc w:val="center"/>
                    <w:rPr>
                      <w:rFonts w:cs="宋体"/>
                      <w:color w:val="000000" w:themeColor="text1"/>
                      <w:kern w:val="0"/>
                      <w:szCs w:val="22"/>
                      <w14:textFill>
                        <w14:solidFill>
                          <w14:schemeClr w14:val="tx1"/>
                        </w14:solidFill>
                      </w14:textFill>
                    </w:rPr>
                  </w:pPr>
                  <w:r>
                    <w:rPr>
                      <w:rFonts w:hint="eastAsia" w:cs="宋体"/>
                      <w:color w:val="000000" w:themeColor="text1"/>
                      <w:kern w:val="0"/>
                      <w:szCs w:val="22"/>
                      <w14:textFill>
                        <w14:solidFill>
                          <w14:schemeClr w14:val="tx1"/>
                        </w14:solidFill>
                      </w14:textFill>
                    </w:rPr>
                    <w:t>色度（倍）</w:t>
                  </w:r>
                </w:p>
              </w:tc>
              <w:tc>
                <w:tcPr>
                  <w:tcW w:w="992" w:type="dxa"/>
                  <w:vAlign w:val="center"/>
                </w:tcPr>
                <w:p w14:paraId="496069EB">
                  <w:pPr>
                    <w:widowControl/>
                    <w:jc w:val="center"/>
                    <w:rPr>
                      <w:rFonts w:cs="宋体"/>
                      <w:color w:val="000000" w:themeColor="text1"/>
                      <w:kern w:val="0"/>
                      <w:szCs w:val="22"/>
                      <w14:textFill>
                        <w14:solidFill>
                          <w14:schemeClr w14:val="tx1"/>
                        </w14:solidFill>
                      </w14:textFill>
                    </w:rPr>
                  </w:pPr>
                  <w:r>
                    <w:rPr>
                      <w:rFonts w:hint="eastAsia" w:cs="宋体"/>
                      <w:color w:val="000000" w:themeColor="text1"/>
                      <w:kern w:val="0"/>
                      <w:szCs w:val="22"/>
                      <w14:textFill>
                        <w14:solidFill>
                          <w14:schemeClr w14:val="tx1"/>
                        </w14:solidFill>
                      </w14:textFill>
                    </w:rPr>
                    <w:t>20</w:t>
                  </w:r>
                </w:p>
              </w:tc>
              <w:tc>
                <w:tcPr>
                  <w:tcW w:w="1134" w:type="dxa"/>
                  <w:vAlign w:val="center"/>
                </w:tcPr>
                <w:p w14:paraId="0F32FDAA">
                  <w:pPr>
                    <w:widowControl/>
                    <w:jc w:val="center"/>
                    <w:rPr>
                      <w:rFonts w:cs="宋体"/>
                      <w:color w:val="000000" w:themeColor="text1"/>
                      <w:kern w:val="0"/>
                      <w:szCs w:val="22"/>
                      <w14:textFill>
                        <w14:solidFill>
                          <w14:schemeClr w14:val="tx1"/>
                        </w14:solidFill>
                      </w14:textFill>
                    </w:rPr>
                  </w:pPr>
                  <w:r>
                    <w:rPr>
                      <w:rFonts w:hint="eastAsia" w:cs="宋体"/>
                      <w:color w:val="000000" w:themeColor="text1"/>
                      <w:kern w:val="0"/>
                      <w:szCs w:val="22"/>
                      <w14:textFill>
                        <w14:solidFill>
                          <w14:schemeClr w14:val="tx1"/>
                        </w14:solidFill>
                      </w14:textFill>
                    </w:rPr>
                    <w:t>20</w:t>
                  </w:r>
                </w:p>
              </w:tc>
              <w:tc>
                <w:tcPr>
                  <w:tcW w:w="1134" w:type="dxa"/>
                  <w:vAlign w:val="center"/>
                </w:tcPr>
                <w:p w14:paraId="524D56E6">
                  <w:pPr>
                    <w:widowControl/>
                    <w:jc w:val="center"/>
                    <w:rPr>
                      <w:rFonts w:cs="宋体"/>
                      <w:color w:val="000000" w:themeColor="text1"/>
                      <w:kern w:val="0"/>
                      <w:szCs w:val="22"/>
                      <w14:textFill>
                        <w14:solidFill>
                          <w14:schemeClr w14:val="tx1"/>
                        </w14:solidFill>
                      </w14:textFill>
                    </w:rPr>
                  </w:pPr>
                  <w:r>
                    <w:rPr>
                      <w:rFonts w:hint="eastAsia" w:cs="宋体"/>
                      <w:color w:val="000000" w:themeColor="text1"/>
                      <w:kern w:val="0"/>
                      <w:szCs w:val="22"/>
                      <w14:textFill>
                        <w14:solidFill>
                          <w14:schemeClr w14:val="tx1"/>
                        </w14:solidFill>
                      </w14:textFill>
                    </w:rPr>
                    <w:t>50</w:t>
                  </w:r>
                </w:p>
              </w:tc>
              <w:tc>
                <w:tcPr>
                  <w:tcW w:w="850" w:type="dxa"/>
                  <w:vAlign w:val="center"/>
                </w:tcPr>
                <w:p w14:paraId="7B6B894F">
                  <w:pPr>
                    <w:widowControl/>
                    <w:jc w:val="center"/>
                    <w:rPr>
                      <w:rFonts w:cs="宋体"/>
                      <w:color w:val="000000" w:themeColor="text1"/>
                      <w:kern w:val="0"/>
                      <w:szCs w:val="22"/>
                      <w14:textFill>
                        <w14:solidFill>
                          <w14:schemeClr w14:val="tx1"/>
                        </w14:solidFill>
                      </w14:textFill>
                    </w:rPr>
                  </w:pPr>
                  <w:r>
                    <w:rPr>
                      <w:rFonts w:hint="eastAsia" w:cs="宋体"/>
                      <w:color w:val="000000" w:themeColor="text1"/>
                      <w:kern w:val="0"/>
                      <w:szCs w:val="22"/>
                      <w14:textFill>
                        <w14:solidFill>
                          <w14:schemeClr w14:val="tx1"/>
                        </w14:solidFill>
                      </w14:textFill>
                    </w:rPr>
                    <w:t>50</w:t>
                  </w:r>
                </w:p>
              </w:tc>
              <w:tc>
                <w:tcPr>
                  <w:tcW w:w="1134" w:type="dxa"/>
                  <w:vAlign w:val="center"/>
                </w:tcPr>
                <w:p w14:paraId="6389EA53">
                  <w:pPr>
                    <w:widowControl/>
                    <w:jc w:val="center"/>
                    <w:rPr>
                      <w:rFonts w:cs="宋体"/>
                      <w:color w:val="000000" w:themeColor="text1"/>
                      <w:kern w:val="0"/>
                      <w:szCs w:val="22"/>
                      <w14:textFill>
                        <w14:solidFill>
                          <w14:schemeClr w14:val="tx1"/>
                        </w14:solidFill>
                      </w14:textFill>
                    </w:rPr>
                  </w:pPr>
                  <w:r>
                    <w:rPr>
                      <w:rFonts w:hint="eastAsia" w:cs="宋体"/>
                      <w:color w:val="000000" w:themeColor="text1"/>
                      <w:kern w:val="0"/>
                      <w:szCs w:val="22"/>
                      <w14:textFill>
                        <w14:solidFill>
                          <w14:schemeClr w14:val="tx1"/>
                        </w14:solidFill>
                      </w14:textFill>
                    </w:rPr>
                    <w:t>1</w:t>
                  </w:r>
                </w:p>
              </w:tc>
              <w:tc>
                <w:tcPr>
                  <w:tcW w:w="729" w:type="dxa"/>
                  <w:vAlign w:val="center"/>
                </w:tcPr>
                <w:p w14:paraId="61466468">
                  <w:pPr>
                    <w:widowControl/>
                    <w:jc w:val="center"/>
                    <w:rPr>
                      <w:rFonts w:cs="宋体"/>
                      <w:color w:val="000000" w:themeColor="text1"/>
                      <w:kern w:val="0"/>
                      <w:szCs w:val="22"/>
                      <w14:textFill>
                        <w14:solidFill>
                          <w14:schemeClr w14:val="tx1"/>
                        </w14:solidFill>
                      </w14:textFill>
                    </w:rPr>
                  </w:pPr>
                  <w:r>
                    <w:rPr>
                      <w:rFonts w:hint="eastAsia" w:cs="宋体"/>
                      <w:color w:val="000000" w:themeColor="text1"/>
                      <w:kern w:val="0"/>
                      <w:szCs w:val="22"/>
                      <w14:textFill>
                        <w14:solidFill>
                          <w14:schemeClr w14:val="tx1"/>
                        </w14:solidFill>
                      </w14:textFill>
                    </w:rPr>
                    <w:t>达标</w:t>
                  </w:r>
                </w:p>
              </w:tc>
            </w:tr>
            <w:tr w14:paraId="12D1F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vMerge w:val="continue"/>
                  <w:vAlign w:val="center"/>
                </w:tcPr>
                <w:p w14:paraId="6FF3D017">
                  <w:pPr>
                    <w:widowControl/>
                    <w:jc w:val="center"/>
                    <w:rPr>
                      <w:rFonts w:cs="宋体"/>
                      <w:color w:val="000000" w:themeColor="text1"/>
                      <w:kern w:val="0"/>
                      <w:szCs w:val="22"/>
                      <w14:textFill>
                        <w14:solidFill>
                          <w14:schemeClr w14:val="tx1"/>
                        </w14:solidFill>
                      </w14:textFill>
                    </w:rPr>
                  </w:pPr>
                </w:p>
              </w:tc>
              <w:tc>
                <w:tcPr>
                  <w:tcW w:w="1274" w:type="dxa"/>
                  <w:vAlign w:val="center"/>
                </w:tcPr>
                <w:p w14:paraId="6D68A19F">
                  <w:pPr>
                    <w:widowControl/>
                    <w:jc w:val="center"/>
                    <w:rPr>
                      <w:rFonts w:cs="宋体"/>
                      <w:color w:val="000000" w:themeColor="text1"/>
                      <w:kern w:val="0"/>
                      <w:szCs w:val="22"/>
                      <w14:textFill>
                        <w14:solidFill>
                          <w14:schemeClr w14:val="tx1"/>
                        </w14:solidFill>
                      </w14:textFill>
                    </w:rPr>
                  </w:pPr>
                  <w:r>
                    <w:rPr>
                      <w:rFonts w:hint="eastAsia" w:cs="宋体"/>
                      <w:color w:val="000000" w:themeColor="text1"/>
                      <w:kern w:val="0"/>
                      <w:szCs w:val="22"/>
                      <w14:textFill>
                        <w14:solidFill>
                          <w14:schemeClr w14:val="tx1"/>
                        </w14:solidFill>
                      </w14:textFill>
                    </w:rPr>
                    <w:t>五日生化需氧量（mg/L）</w:t>
                  </w:r>
                </w:p>
              </w:tc>
              <w:tc>
                <w:tcPr>
                  <w:tcW w:w="992" w:type="dxa"/>
                  <w:vAlign w:val="center"/>
                </w:tcPr>
                <w:p w14:paraId="0ADE910B">
                  <w:pPr>
                    <w:widowControl/>
                    <w:jc w:val="center"/>
                    <w:rPr>
                      <w:rFonts w:cs="宋体"/>
                      <w:color w:val="000000" w:themeColor="text1"/>
                      <w:kern w:val="0"/>
                      <w:szCs w:val="22"/>
                      <w14:textFill>
                        <w14:solidFill>
                          <w14:schemeClr w14:val="tx1"/>
                        </w14:solidFill>
                      </w14:textFill>
                    </w:rPr>
                  </w:pPr>
                  <w:r>
                    <w:rPr>
                      <w:rFonts w:hint="eastAsia" w:cs="宋体"/>
                      <w:color w:val="000000" w:themeColor="text1"/>
                      <w:kern w:val="0"/>
                      <w:szCs w:val="22"/>
                      <w14:textFill>
                        <w14:solidFill>
                          <w14:schemeClr w14:val="tx1"/>
                        </w14:solidFill>
                      </w14:textFill>
                    </w:rPr>
                    <w:t>5.2</w:t>
                  </w:r>
                </w:p>
              </w:tc>
              <w:tc>
                <w:tcPr>
                  <w:tcW w:w="1134" w:type="dxa"/>
                  <w:vAlign w:val="center"/>
                </w:tcPr>
                <w:p w14:paraId="4A74D6D6">
                  <w:pPr>
                    <w:widowControl/>
                    <w:jc w:val="center"/>
                    <w:rPr>
                      <w:rFonts w:cs="宋体"/>
                      <w:color w:val="000000" w:themeColor="text1"/>
                      <w:kern w:val="0"/>
                      <w:szCs w:val="22"/>
                      <w14:textFill>
                        <w14:solidFill>
                          <w14:schemeClr w14:val="tx1"/>
                        </w14:solidFill>
                      </w14:textFill>
                    </w:rPr>
                  </w:pPr>
                  <w:r>
                    <w:rPr>
                      <w:rFonts w:hint="eastAsia" w:cs="宋体"/>
                      <w:color w:val="000000" w:themeColor="text1"/>
                      <w:kern w:val="0"/>
                      <w:szCs w:val="22"/>
                      <w14:textFill>
                        <w14:solidFill>
                          <w14:schemeClr w14:val="tx1"/>
                        </w14:solidFill>
                      </w14:textFill>
                    </w:rPr>
                    <w:t>5.4</w:t>
                  </w:r>
                </w:p>
              </w:tc>
              <w:tc>
                <w:tcPr>
                  <w:tcW w:w="1134" w:type="dxa"/>
                  <w:vAlign w:val="center"/>
                </w:tcPr>
                <w:p w14:paraId="6B467A20">
                  <w:pPr>
                    <w:widowControl/>
                    <w:jc w:val="center"/>
                    <w:rPr>
                      <w:rFonts w:cs="宋体"/>
                      <w:color w:val="000000" w:themeColor="text1"/>
                      <w:kern w:val="0"/>
                      <w:szCs w:val="22"/>
                      <w14:textFill>
                        <w14:solidFill>
                          <w14:schemeClr w14:val="tx1"/>
                        </w14:solidFill>
                      </w14:textFill>
                    </w:rPr>
                  </w:pPr>
                  <w:r>
                    <w:rPr>
                      <w:rFonts w:hint="eastAsia" w:cs="宋体"/>
                      <w:color w:val="000000" w:themeColor="text1"/>
                      <w:kern w:val="0"/>
                      <w:szCs w:val="22"/>
                      <w14:textFill>
                        <w14:solidFill>
                          <w14:schemeClr w14:val="tx1"/>
                        </w14:solidFill>
                      </w14:textFill>
                    </w:rPr>
                    <w:t>5</w:t>
                  </w:r>
                </w:p>
              </w:tc>
              <w:tc>
                <w:tcPr>
                  <w:tcW w:w="850" w:type="dxa"/>
                  <w:vAlign w:val="center"/>
                </w:tcPr>
                <w:p w14:paraId="317C9FF4">
                  <w:pPr>
                    <w:widowControl/>
                    <w:jc w:val="center"/>
                    <w:rPr>
                      <w:rFonts w:cs="宋体"/>
                      <w:color w:val="000000" w:themeColor="text1"/>
                      <w:kern w:val="0"/>
                      <w:szCs w:val="22"/>
                      <w14:textFill>
                        <w14:solidFill>
                          <w14:schemeClr w14:val="tx1"/>
                        </w14:solidFill>
                      </w14:textFill>
                    </w:rPr>
                  </w:pPr>
                  <w:r>
                    <w:rPr>
                      <w:rFonts w:hint="eastAsia" w:cs="宋体"/>
                      <w:color w:val="000000" w:themeColor="text1"/>
                      <w:kern w:val="0"/>
                      <w:szCs w:val="22"/>
                      <w14:textFill>
                        <w14:solidFill>
                          <w14:schemeClr w14:val="tx1"/>
                        </w14:solidFill>
                      </w14:textFill>
                    </w:rPr>
                    <w:t>5.2</w:t>
                  </w:r>
                </w:p>
              </w:tc>
              <w:tc>
                <w:tcPr>
                  <w:tcW w:w="1134" w:type="dxa"/>
                  <w:vAlign w:val="center"/>
                </w:tcPr>
                <w:p w14:paraId="7CC0E4AC">
                  <w:pPr>
                    <w:widowControl/>
                    <w:jc w:val="center"/>
                    <w:rPr>
                      <w:rFonts w:cs="宋体"/>
                      <w:color w:val="000000" w:themeColor="text1"/>
                      <w:kern w:val="0"/>
                      <w:szCs w:val="22"/>
                      <w14:textFill>
                        <w14:solidFill>
                          <w14:schemeClr w14:val="tx1"/>
                        </w14:solidFill>
                      </w14:textFill>
                    </w:rPr>
                  </w:pPr>
                  <w:r>
                    <w:rPr>
                      <w:rFonts w:hint="eastAsia" w:cs="宋体"/>
                      <w:color w:val="000000" w:themeColor="text1"/>
                      <w:kern w:val="0"/>
                      <w:szCs w:val="22"/>
                      <w14:textFill>
                        <w14:solidFill>
                          <w14:schemeClr w14:val="tx1"/>
                        </w14:solidFill>
                      </w14:textFill>
                    </w:rPr>
                    <w:t>≤20</w:t>
                  </w:r>
                </w:p>
              </w:tc>
              <w:tc>
                <w:tcPr>
                  <w:tcW w:w="729" w:type="dxa"/>
                  <w:vAlign w:val="center"/>
                </w:tcPr>
                <w:p w14:paraId="3898FE09">
                  <w:pPr>
                    <w:widowControl/>
                    <w:jc w:val="center"/>
                    <w:rPr>
                      <w:rFonts w:cs="宋体"/>
                      <w:color w:val="000000" w:themeColor="text1"/>
                      <w:kern w:val="0"/>
                      <w:szCs w:val="22"/>
                      <w14:textFill>
                        <w14:solidFill>
                          <w14:schemeClr w14:val="tx1"/>
                        </w14:solidFill>
                      </w14:textFill>
                    </w:rPr>
                  </w:pPr>
                  <w:r>
                    <w:rPr>
                      <w:rFonts w:hint="eastAsia" w:cs="宋体"/>
                      <w:color w:val="000000" w:themeColor="text1"/>
                      <w:kern w:val="0"/>
                      <w:szCs w:val="22"/>
                      <w14:textFill>
                        <w14:solidFill>
                          <w14:schemeClr w14:val="tx1"/>
                        </w14:solidFill>
                      </w14:textFill>
                    </w:rPr>
                    <w:t>达标</w:t>
                  </w:r>
                </w:p>
              </w:tc>
            </w:tr>
            <w:tr w14:paraId="7A8D7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vMerge w:val="continue"/>
                  <w:vAlign w:val="center"/>
                </w:tcPr>
                <w:p w14:paraId="2A133E7E">
                  <w:pPr>
                    <w:widowControl/>
                    <w:jc w:val="center"/>
                    <w:rPr>
                      <w:rFonts w:cs="宋体"/>
                      <w:color w:val="000000" w:themeColor="text1"/>
                      <w:kern w:val="0"/>
                      <w:szCs w:val="22"/>
                      <w14:textFill>
                        <w14:solidFill>
                          <w14:schemeClr w14:val="tx1"/>
                        </w14:solidFill>
                      </w14:textFill>
                    </w:rPr>
                  </w:pPr>
                </w:p>
              </w:tc>
              <w:tc>
                <w:tcPr>
                  <w:tcW w:w="1274" w:type="dxa"/>
                  <w:vAlign w:val="center"/>
                </w:tcPr>
                <w:p w14:paraId="2A67B4CB">
                  <w:pPr>
                    <w:widowControl/>
                    <w:jc w:val="center"/>
                    <w:rPr>
                      <w:rFonts w:cs="宋体"/>
                      <w:color w:val="000000" w:themeColor="text1"/>
                      <w:kern w:val="0"/>
                      <w:szCs w:val="22"/>
                      <w14:textFill>
                        <w14:solidFill>
                          <w14:schemeClr w14:val="tx1"/>
                        </w14:solidFill>
                      </w14:textFill>
                    </w:rPr>
                  </w:pPr>
                  <w:r>
                    <w:rPr>
                      <w:rFonts w:hint="eastAsia" w:cs="宋体"/>
                      <w:color w:val="000000" w:themeColor="text1"/>
                      <w:kern w:val="0"/>
                      <w:szCs w:val="22"/>
                      <w14:textFill>
                        <w14:solidFill>
                          <w14:schemeClr w14:val="tx1"/>
                        </w14:solidFill>
                      </w14:textFill>
                    </w:rPr>
                    <w:t>石油类（mg/L）</w:t>
                  </w:r>
                </w:p>
              </w:tc>
              <w:tc>
                <w:tcPr>
                  <w:tcW w:w="992" w:type="dxa"/>
                  <w:vAlign w:val="center"/>
                </w:tcPr>
                <w:p w14:paraId="26901F5A">
                  <w:pPr>
                    <w:widowControl/>
                    <w:jc w:val="center"/>
                    <w:rPr>
                      <w:rFonts w:cs="宋体"/>
                      <w:color w:val="000000" w:themeColor="text1"/>
                      <w:kern w:val="0"/>
                      <w:szCs w:val="22"/>
                      <w14:textFill>
                        <w14:solidFill>
                          <w14:schemeClr w14:val="tx1"/>
                        </w14:solidFill>
                      </w14:textFill>
                    </w:rPr>
                  </w:pPr>
                  <w:r>
                    <w:rPr>
                      <w:rFonts w:hint="eastAsia" w:cs="宋体"/>
                      <w:color w:val="000000" w:themeColor="text1"/>
                      <w:kern w:val="0"/>
                      <w:szCs w:val="22"/>
                      <w14:textFill>
                        <w14:solidFill>
                          <w14:schemeClr w14:val="tx1"/>
                        </w14:solidFill>
                      </w14:textFill>
                    </w:rPr>
                    <w:t>ND</w:t>
                  </w:r>
                </w:p>
              </w:tc>
              <w:tc>
                <w:tcPr>
                  <w:tcW w:w="1134" w:type="dxa"/>
                  <w:vAlign w:val="center"/>
                </w:tcPr>
                <w:p w14:paraId="40813702">
                  <w:pPr>
                    <w:widowControl/>
                    <w:jc w:val="center"/>
                    <w:rPr>
                      <w:rFonts w:cs="宋体"/>
                      <w:color w:val="000000" w:themeColor="text1"/>
                      <w:kern w:val="0"/>
                      <w:szCs w:val="22"/>
                      <w14:textFill>
                        <w14:solidFill>
                          <w14:schemeClr w14:val="tx1"/>
                        </w14:solidFill>
                      </w14:textFill>
                    </w:rPr>
                  </w:pPr>
                  <w:r>
                    <w:rPr>
                      <w:rFonts w:hint="eastAsia" w:cs="宋体"/>
                      <w:color w:val="000000" w:themeColor="text1"/>
                      <w:kern w:val="0"/>
                      <w:szCs w:val="22"/>
                      <w14:textFill>
                        <w14:solidFill>
                          <w14:schemeClr w14:val="tx1"/>
                        </w14:solidFill>
                      </w14:textFill>
                    </w:rPr>
                    <w:t>ND</w:t>
                  </w:r>
                </w:p>
              </w:tc>
              <w:tc>
                <w:tcPr>
                  <w:tcW w:w="1134" w:type="dxa"/>
                  <w:vAlign w:val="center"/>
                </w:tcPr>
                <w:p w14:paraId="40171D94">
                  <w:pPr>
                    <w:widowControl/>
                    <w:jc w:val="center"/>
                    <w:rPr>
                      <w:rFonts w:cs="宋体"/>
                      <w:color w:val="000000" w:themeColor="text1"/>
                      <w:kern w:val="0"/>
                      <w:szCs w:val="22"/>
                      <w14:textFill>
                        <w14:solidFill>
                          <w14:schemeClr w14:val="tx1"/>
                        </w14:solidFill>
                      </w14:textFill>
                    </w:rPr>
                  </w:pPr>
                  <w:r>
                    <w:rPr>
                      <w:rFonts w:hint="eastAsia" w:cs="宋体"/>
                      <w:color w:val="000000" w:themeColor="text1"/>
                      <w:kern w:val="0"/>
                      <w:szCs w:val="22"/>
                      <w14:textFill>
                        <w14:solidFill>
                          <w14:schemeClr w14:val="tx1"/>
                        </w14:solidFill>
                      </w14:textFill>
                    </w:rPr>
                    <w:t>ND</w:t>
                  </w:r>
                </w:p>
              </w:tc>
              <w:tc>
                <w:tcPr>
                  <w:tcW w:w="850" w:type="dxa"/>
                  <w:vAlign w:val="center"/>
                </w:tcPr>
                <w:p w14:paraId="4FFE9F57">
                  <w:pPr>
                    <w:widowControl/>
                    <w:jc w:val="center"/>
                    <w:rPr>
                      <w:rFonts w:cs="宋体"/>
                      <w:color w:val="000000" w:themeColor="text1"/>
                      <w:kern w:val="0"/>
                      <w:szCs w:val="22"/>
                      <w14:textFill>
                        <w14:solidFill>
                          <w14:schemeClr w14:val="tx1"/>
                        </w14:solidFill>
                      </w14:textFill>
                    </w:rPr>
                  </w:pPr>
                  <w:r>
                    <w:rPr>
                      <w:rFonts w:hint="eastAsia" w:cs="宋体"/>
                      <w:color w:val="000000" w:themeColor="text1"/>
                      <w:kern w:val="0"/>
                      <w:szCs w:val="22"/>
                      <w14:textFill>
                        <w14:solidFill>
                          <w14:schemeClr w14:val="tx1"/>
                        </w14:solidFill>
                      </w14:textFill>
                    </w:rPr>
                    <w:t>ND</w:t>
                  </w:r>
                </w:p>
              </w:tc>
              <w:tc>
                <w:tcPr>
                  <w:tcW w:w="1134" w:type="dxa"/>
                  <w:vAlign w:val="center"/>
                </w:tcPr>
                <w:p w14:paraId="122D87E4">
                  <w:pPr>
                    <w:widowControl/>
                    <w:jc w:val="center"/>
                    <w:rPr>
                      <w:rFonts w:cs="宋体"/>
                      <w:color w:val="000000" w:themeColor="text1"/>
                      <w:kern w:val="0"/>
                      <w:szCs w:val="22"/>
                      <w14:textFill>
                        <w14:solidFill>
                          <w14:schemeClr w14:val="tx1"/>
                        </w14:solidFill>
                      </w14:textFill>
                    </w:rPr>
                  </w:pPr>
                  <w:r>
                    <w:rPr>
                      <w:rFonts w:hint="eastAsia" w:cs="宋体"/>
                      <w:color w:val="000000" w:themeColor="text1"/>
                      <w:kern w:val="0"/>
                      <w:szCs w:val="22"/>
                      <w14:textFill>
                        <w14:solidFill>
                          <w14:schemeClr w14:val="tx1"/>
                        </w14:solidFill>
                      </w14:textFill>
                    </w:rPr>
                    <w:t>≤5.0</w:t>
                  </w:r>
                </w:p>
              </w:tc>
              <w:tc>
                <w:tcPr>
                  <w:tcW w:w="729" w:type="dxa"/>
                  <w:vAlign w:val="center"/>
                </w:tcPr>
                <w:p w14:paraId="40CDAB0C">
                  <w:pPr>
                    <w:widowControl/>
                    <w:jc w:val="center"/>
                    <w:rPr>
                      <w:rFonts w:cs="宋体"/>
                      <w:color w:val="000000" w:themeColor="text1"/>
                      <w:kern w:val="0"/>
                      <w:szCs w:val="22"/>
                      <w14:textFill>
                        <w14:solidFill>
                          <w14:schemeClr w14:val="tx1"/>
                        </w14:solidFill>
                      </w14:textFill>
                    </w:rPr>
                  </w:pPr>
                  <w:r>
                    <w:rPr>
                      <w:rFonts w:hint="eastAsia" w:cs="宋体"/>
                      <w:color w:val="000000" w:themeColor="text1"/>
                      <w:kern w:val="0"/>
                      <w:szCs w:val="22"/>
                      <w14:textFill>
                        <w14:solidFill>
                          <w14:schemeClr w14:val="tx1"/>
                        </w14:solidFill>
                      </w14:textFill>
                    </w:rPr>
                    <w:t>达标</w:t>
                  </w:r>
                </w:p>
              </w:tc>
            </w:tr>
            <w:tr w14:paraId="59D9C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vMerge w:val="continue"/>
                  <w:vAlign w:val="center"/>
                </w:tcPr>
                <w:p w14:paraId="6955289E">
                  <w:pPr>
                    <w:widowControl/>
                    <w:jc w:val="center"/>
                    <w:rPr>
                      <w:rFonts w:cs="宋体"/>
                      <w:color w:val="000000" w:themeColor="text1"/>
                      <w:kern w:val="0"/>
                      <w:szCs w:val="22"/>
                      <w14:textFill>
                        <w14:solidFill>
                          <w14:schemeClr w14:val="tx1"/>
                        </w14:solidFill>
                      </w14:textFill>
                    </w:rPr>
                  </w:pPr>
                </w:p>
              </w:tc>
              <w:tc>
                <w:tcPr>
                  <w:tcW w:w="1274" w:type="dxa"/>
                  <w:vAlign w:val="center"/>
                </w:tcPr>
                <w:p w14:paraId="3EED4B5E">
                  <w:pPr>
                    <w:widowControl/>
                    <w:jc w:val="center"/>
                    <w:rPr>
                      <w:rFonts w:cs="宋体"/>
                      <w:color w:val="000000" w:themeColor="text1"/>
                      <w:kern w:val="0"/>
                      <w:szCs w:val="22"/>
                      <w14:textFill>
                        <w14:solidFill>
                          <w14:schemeClr w14:val="tx1"/>
                        </w14:solidFill>
                      </w14:textFill>
                    </w:rPr>
                  </w:pPr>
                  <w:r>
                    <w:rPr>
                      <w:rFonts w:hint="eastAsia" w:cs="宋体"/>
                      <w:color w:val="000000" w:themeColor="text1"/>
                      <w:kern w:val="0"/>
                      <w:szCs w:val="22"/>
                      <w14:textFill>
                        <w14:solidFill>
                          <w14:schemeClr w14:val="tx1"/>
                        </w14:solidFill>
                      </w14:textFill>
                    </w:rPr>
                    <w:t>六价铬（mg/L）</w:t>
                  </w:r>
                </w:p>
              </w:tc>
              <w:tc>
                <w:tcPr>
                  <w:tcW w:w="992" w:type="dxa"/>
                  <w:vAlign w:val="center"/>
                </w:tcPr>
                <w:p w14:paraId="7280C5A5">
                  <w:pPr>
                    <w:widowControl/>
                    <w:jc w:val="center"/>
                    <w:rPr>
                      <w:rFonts w:cs="宋体"/>
                      <w:color w:val="000000" w:themeColor="text1"/>
                      <w:kern w:val="0"/>
                      <w:szCs w:val="22"/>
                      <w14:textFill>
                        <w14:solidFill>
                          <w14:schemeClr w14:val="tx1"/>
                        </w14:solidFill>
                      </w14:textFill>
                    </w:rPr>
                  </w:pPr>
                  <w:r>
                    <w:rPr>
                      <w:rFonts w:hint="eastAsia" w:cs="宋体"/>
                      <w:color w:val="000000" w:themeColor="text1"/>
                      <w:kern w:val="0"/>
                      <w:szCs w:val="22"/>
                      <w14:textFill>
                        <w14:solidFill>
                          <w14:schemeClr w14:val="tx1"/>
                        </w14:solidFill>
                      </w14:textFill>
                    </w:rPr>
                    <w:t>ND</w:t>
                  </w:r>
                </w:p>
              </w:tc>
              <w:tc>
                <w:tcPr>
                  <w:tcW w:w="1134" w:type="dxa"/>
                  <w:vAlign w:val="center"/>
                </w:tcPr>
                <w:p w14:paraId="44D239B8">
                  <w:pPr>
                    <w:widowControl/>
                    <w:jc w:val="center"/>
                    <w:rPr>
                      <w:rFonts w:cs="宋体"/>
                      <w:color w:val="000000" w:themeColor="text1"/>
                      <w:kern w:val="0"/>
                      <w:szCs w:val="22"/>
                      <w14:textFill>
                        <w14:solidFill>
                          <w14:schemeClr w14:val="tx1"/>
                        </w14:solidFill>
                      </w14:textFill>
                    </w:rPr>
                  </w:pPr>
                  <w:r>
                    <w:rPr>
                      <w:rFonts w:hint="eastAsia" w:cs="宋体"/>
                      <w:color w:val="000000" w:themeColor="text1"/>
                      <w:kern w:val="0"/>
                      <w:szCs w:val="22"/>
                      <w14:textFill>
                        <w14:solidFill>
                          <w14:schemeClr w14:val="tx1"/>
                        </w14:solidFill>
                      </w14:textFill>
                    </w:rPr>
                    <w:t>ND</w:t>
                  </w:r>
                </w:p>
              </w:tc>
              <w:tc>
                <w:tcPr>
                  <w:tcW w:w="1134" w:type="dxa"/>
                  <w:vAlign w:val="center"/>
                </w:tcPr>
                <w:p w14:paraId="0E831141">
                  <w:pPr>
                    <w:widowControl/>
                    <w:jc w:val="center"/>
                    <w:rPr>
                      <w:rFonts w:cs="宋体"/>
                      <w:color w:val="000000" w:themeColor="text1"/>
                      <w:kern w:val="0"/>
                      <w:szCs w:val="22"/>
                      <w14:textFill>
                        <w14:solidFill>
                          <w14:schemeClr w14:val="tx1"/>
                        </w14:solidFill>
                      </w14:textFill>
                    </w:rPr>
                  </w:pPr>
                  <w:r>
                    <w:rPr>
                      <w:rFonts w:hint="eastAsia" w:cs="宋体"/>
                      <w:color w:val="000000" w:themeColor="text1"/>
                      <w:kern w:val="0"/>
                      <w:szCs w:val="22"/>
                      <w14:textFill>
                        <w14:solidFill>
                          <w14:schemeClr w14:val="tx1"/>
                        </w14:solidFill>
                      </w14:textFill>
                    </w:rPr>
                    <w:t>ND</w:t>
                  </w:r>
                </w:p>
              </w:tc>
              <w:tc>
                <w:tcPr>
                  <w:tcW w:w="850" w:type="dxa"/>
                  <w:vAlign w:val="center"/>
                </w:tcPr>
                <w:p w14:paraId="5FE4DB10">
                  <w:pPr>
                    <w:widowControl/>
                    <w:jc w:val="center"/>
                    <w:rPr>
                      <w:rFonts w:cs="宋体"/>
                      <w:color w:val="000000" w:themeColor="text1"/>
                      <w:kern w:val="0"/>
                      <w:szCs w:val="22"/>
                      <w14:textFill>
                        <w14:solidFill>
                          <w14:schemeClr w14:val="tx1"/>
                        </w14:solidFill>
                      </w14:textFill>
                    </w:rPr>
                  </w:pPr>
                  <w:r>
                    <w:rPr>
                      <w:rFonts w:hint="eastAsia" w:cs="宋体"/>
                      <w:color w:val="000000" w:themeColor="text1"/>
                      <w:kern w:val="0"/>
                      <w:szCs w:val="22"/>
                      <w14:textFill>
                        <w14:solidFill>
                          <w14:schemeClr w14:val="tx1"/>
                        </w14:solidFill>
                      </w14:textFill>
                    </w:rPr>
                    <w:t>ND</w:t>
                  </w:r>
                </w:p>
              </w:tc>
              <w:tc>
                <w:tcPr>
                  <w:tcW w:w="1134" w:type="dxa"/>
                  <w:vAlign w:val="center"/>
                </w:tcPr>
                <w:p w14:paraId="14A60C32">
                  <w:pPr>
                    <w:widowControl/>
                    <w:jc w:val="center"/>
                    <w:rPr>
                      <w:rFonts w:cs="宋体"/>
                      <w:color w:val="000000" w:themeColor="text1"/>
                      <w:kern w:val="0"/>
                      <w:szCs w:val="22"/>
                      <w14:textFill>
                        <w14:solidFill>
                          <w14:schemeClr w14:val="tx1"/>
                        </w14:solidFill>
                      </w14:textFill>
                    </w:rPr>
                  </w:pPr>
                  <w:r>
                    <w:rPr>
                      <w:rFonts w:hint="eastAsia" w:cs="宋体"/>
                      <w:color w:val="000000" w:themeColor="text1"/>
                      <w:kern w:val="0"/>
                      <w:szCs w:val="22"/>
                      <w14:textFill>
                        <w14:solidFill>
                          <w14:schemeClr w14:val="tx1"/>
                        </w14:solidFill>
                      </w14:textFill>
                    </w:rPr>
                    <w:t>≤0.5</w:t>
                  </w:r>
                </w:p>
              </w:tc>
              <w:tc>
                <w:tcPr>
                  <w:tcW w:w="729" w:type="dxa"/>
                  <w:vAlign w:val="center"/>
                </w:tcPr>
                <w:p w14:paraId="5242938A">
                  <w:pPr>
                    <w:widowControl/>
                    <w:jc w:val="center"/>
                    <w:rPr>
                      <w:rFonts w:cs="宋体"/>
                      <w:color w:val="000000" w:themeColor="text1"/>
                      <w:kern w:val="0"/>
                      <w:szCs w:val="22"/>
                      <w14:textFill>
                        <w14:solidFill>
                          <w14:schemeClr w14:val="tx1"/>
                        </w14:solidFill>
                      </w14:textFill>
                    </w:rPr>
                  </w:pPr>
                  <w:r>
                    <w:rPr>
                      <w:rFonts w:hint="eastAsia" w:cs="宋体"/>
                      <w:color w:val="000000" w:themeColor="text1"/>
                      <w:kern w:val="0"/>
                      <w:szCs w:val="22"/>
                      <w14:textFill>
                        <w14:solidFill>
                          <w14:schemeClr w14:val="tx1"/>
                        </w14:solidFill>
                      </w14:textFill>
                    </w:rPr>
                    <w:t>达标</w:t>
                  </w:r>
                </w:p>
              </w:tc>
            </w:tr>
            <w:tr w14:paraId="193F4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vMerge w:val="continue"/>
                  <w:vAlign w:val="center"/>
                </w:tcPr>
                <w:p w14:paraId="5E8A7F54">
                  <w:pPr>
                    <w:widowControl/>
                    <w:jc w:val="center"/>
                    <w:rPr>
                      <w:rFonts w:cs="宋体"/>
                      <w:color w:val="000000" w:themeColor="text1"/>
                      <w:kern w:val="0"/>
                      <w:szCs w:val="22"/>
                      <w14:textFill>
                        <w14:solidFill>
                          <w14:schemeClr w14:val="tx1"/>
                        </w14:solidFill>
                      </w14:textFill>
                    </w:rPr>
                  </w:pPr>
                </w:p>
              </w:tc>
              <w:tc>
                <w:tcPr>
                  <w:tcW w:w="1274" w:type="dxa"/>
                  <w:vAlign w:val="center"/>
                </w:tcPr>
                <w:p w14:paraId="7362A4F6">
                  <w:pPr>
                    <w:widowControl/>
                    <w:jc w:val="center"/>
                    <w:rPr>
                      <w:rFonts w:cs="宋体"/>
                      <w:color w:val="000000" w:themeColor="text1"/>
                      <w:kern w:val="0"/>
                      <w:szCs w:val="22"/>
                      <w14:textFill>
                        <w14:solidFill>
                          <w14:schemeClr w14:val="tx1"/>
                        </w14:solidFill>
                      </w14:textFill>
                    </w:rPr>
                  </w:pPr>
                  <w:r>
                    <w:rPr>
                      <w:rFonts w:hint="eastAsia" w:cs="宋体"/>
                      <w:color w:val="000000" w:themeColor="text1"/>
                      <w:kern w:val="0"/>
                      <w:szCs w:val="22"/>
                      <w14:textFill>
                        <w14:solidFill>
                          <w14:schemeClr w14:val="tx1"/>
                        </w14:solidFill>
                      </w14:textFill>
                    </w:rPr>
                    <w:t>铅（mg/L）</w:t>
                  </w:r>
                </w:p>
              </w:tc>
              <w:tc>
                <w:tcPr>
                  <w:tcW w:w="992" w:type="dxa"/>
                  <w:vAlign w:val="center"/>
                </w:tcPr>
                <w:p w14:paraId="25ED3669">
                  <w:pPr>
                    <w:widowControl/>
                    <w:jc w:val="center"/>
                    <w:rPr>
                      <w:rFonts w:cs="宋体"/>
                      <w:color w:val="000000" w:themeColor="text1"/>
                      <w:kern w:val="0"/>
                      <w:szCs w:val="22"/>
                      <w14:textFill>
                        <w14:solidFill>
                          <w14:schemeClr w14:val="tx1"/>
                        </w14:solidFill>
                      </w14:textFill>
                    </w:rPr>
                  </w:pPr>
                  <w:r>
                    <w:rPr>
                      <w:rFonts w:hint="eastAsia" w:cs="宋体"/>
                      <w:color w:val="000000" w:themeColor="text1"/>
                      <w:kern w:val="0"/>
                      <w:szCs w:val="22"/>
                      <w14:textFill>
                        <w14:solidFill>
                          <w14:schemeClr w14:val="tx1"/>
                        </w14:solidFill>
                      </w14:textFill>
                    </w:rPr>
                    <w:t>ND</w:t>
                  </w:r>
                </w:p>
              </w:tc>
              <w:tc>
                <w:tcPr>
                  <w:tcW w:w="1134" w:type="dxa"/>
                  <w:vAlign w:val="center"/>
                </w:tcPr>
                <w:p w14:paraId="1BF15C6D">
                  <w:pPr>
                    <w:widowControl/>
                    <w:jc w:val="center"/>
                    <w:rPr>
                      <w:rFonts w:cs="宋体"/>
                      <w:color w:val="000000" w:themeColor="text1"/>
                      <w:kern w:val="0"/>
                      <w:szCs w:val="22"/>
                      <w14:textFill>
                        <w14:solidFill>
                          <w14:schemeClr w14:val="tx1"/>
                        </w14:solidFill>
                      </w14:textFill>
                    </w:rPr>
                  </w:pPr>
                  <w:r>
                    <w:rPr>
                      <w:rFonts w:hint="eastAsia" w:cs="宋体"/>
                      <w:color w:val="000000" w:themeColor="text1"/>
                      <w:kern w:val="0"/>
                      <w:szCs w:val="22"/>
                      <w14:textFill>
                        <w14:solidFill>
                          <w14:schemeClr w14:val="tx1"/>
                        </w14:solidFill>
                      </w14:textFill>
                    </w:rPr>
                    <w:t>ND</w:t>
                  </w:r>
                </w:p>
              </w:tc>
              <w:tc>
                <w:tcPr>
                  <w:tcW w:w="1134" w:type="dxa"/>
                  <w:vAlign w:val="center"/>
                </w:tcPr>
                <w:p w14:paraId="2835BB47">
                  <w:pPr>
                    <w:widowControl/>
                    <w:jc w:val="center"/>
                    <w:rPr>
                      <w:rFonts w:cs="宋体"/>
                      <w:color w:val="000000" w:themeColor="text1"/>
                      <w:kern w:val="0"/>
                      <w:szCs w:val="22"/>
                      <w14:textFill>
                        <w14:solidFill>
                          <w14:schemeClr w14:val="tx1"/>
                        </w14:solidFill>
                      </w14:textFill>
                    </w:rPr>
                  </w:pPr>
                  <w:r>
                    <w:rPr>
                      <w:rFonts w:hint="eastAsia" w:cs="宋体"/>
                      <w:color w:val="000000" w:themeColor="text1"/>
                      <w:kern w:val="0"/>
                      <w:szCs w:val="22"/>
                      <w14:textFill>
                        <w14:solidFill>
                          <w14:schemeClr w14:val="tx1"/>
                        </w14:solidFill>
                      </w14:textFill>
                    </w:rPr>
                    <w:t>ND</w:t>
                  </w:r>
                </w:p>
              </w:tc>
              <w:tc>
                <w:tcPr>
                  <w:tcW w:w="850" w:type="dxa"/>
                  <w:vAlign w:val="center"/>
                </w:tcPr>
                <w:p w14:paraId="3EDA6839">
                  <w:pPr>
                    <w:widowControl/>
                    <w:jc w:val="center"/>
                    <w:rPr>
                      <w:rFonts w:cs="宋体"/>
                      <w:color w:val="000000" w:themeColor="text1"/>
                      <w:kern w:val="0"/>
                      <w:szCs w:val="22"/>
                      <w14:textFill>
                        <w14:solidFill>
                          <w14:schemeClr w14:val="tx1"/>
                        </w14:solidFill>
                      </w14:textFill>
                    </w:rPr>
                  </w:pPr>
                  <w:r>
                    <w:rPr>
                      <w:rFonts w:hint="eastAsia" w:cs="宋体"/>
                      <w:color w:val="000000" w:themeColor="text1"/>
                      <w:kern w:val="0"/>
                      <w:szCs w:val="22"/>
                      <w14:textFill>
                        <w14:solidFill>
                          <w14:schemeClr w14:val="tx1"/>
                        </w14:solidFill>
                      </w14:textFill>
                    </w:rPr>
                    <w:t>ND</w:t>
                  </w:r>
                </w:p>
              </w:tc>
              <w:tc>
                <w:tcPr>
                  <w:tcW w:w="1134" w:type="dxa"/>
                  <w:vAlign w:val="center"/>
                </w:tcPr>
                <w:p w14:paraId="4C2A6853">
                  <w:pPr>
                    <w:widowControl/>
                    <w:jc w:val="center"/>
                    <w:rPr>
                      <w:rFonts w:cs="宋体"/>
                      <w:color w:val="000000" w:themeColor="text1"/>
                      <w:kern w:val="0"/>
                      <w:szCs w:val="22"/>
                      <w14:textFill>
                        <w14:solidFill>
                          <w14:schemeClr w14:val="tx1"/>
                        </w14:solidFill>
                      </w14:textFill>
                    </w:rPr>
                  </w:pPr>
                  <w:r>
                    <w:rPr>
                      <w:rFonts w:hint="eastAsia" w:cs="宋体"/>
                      <w:color w:val="000000" w:themeColor="text1"/>
                      <w:kern w:val="0"/>
                      <w:szCs w:val="22"/>
                      <w14:textFill>
                        <w14:solidFill>
                          <w14:schemeClr w14:val="tx1"/>
                        </w14:solidFill>
                      </w14:textFill>
                    </w:rPr>
                    <w:t>≤1.0</w:t>
                  </w:r>
                </w:p>
              </w:tc>
              <w:tc>
                <w:tcPr>
                  <w:tcW w:w="729" w:type="dxa"/>
                  <w:vAlign w:val="center"/>
                </w:tcPr>
                <w:p w14:paraId="5E06A9E6">
                  <w:pPr>
                    <w:widowControl/>
                    <w:jc w:val="center"/>
                    <w:rPr>
                      <w:rFonts w:cs="宋体"/>
                      <w:color w:val="000000" w:themeColor="text1"/>
                      <w:kern w:val="0"/>
                      <w:szCs w:val="22"/>
                      <w14:textFill>
                        <w14:solidFill>
                          <w14:schemeClr w14:val="tx1"/>
                        </w14:solidFill>
                      </w14:textFill>
                    </w:rPr>
                  </w:pPr>
                  <w:r>
                    <w:rPr>
                      <w:rFonts w:hint="eastAsia" w:cs="宋体"/>
                      <w:color w:val="000000" w:themeColor="text1"/>
                      <w:kern w:val="0"/>
                      <w:szCs w:val="22"/>
                      <w14:textFill>
                        <w14:solidFill>
                          <w14:schemeClr w14:val="tx1"/>
                        </w14:solidFill>
                      </w14:textFill>
                    </w:rPr>
                    <w:t>达标</w:t>
                  </w:r>
                </w:p>
              </w:tc>
            </w:tr>
            <w:tr w14:paraId="3F4DF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vMerge w:val="continue"/>
                  <w:vAlign w:val="center"/>
                </w:tcPr>
                <w:p w14:paraId="4B7D1E07">
                  <w:pPr>
                    <w:widowControl/>
                    <w:jc w:val="center"/>
                    <w:rPr>
                      <w:rFonts w:cs="宋体"/>
                      <w:color w:val="000000" w:themeColor="text1"/>
                      <w:kern w:val="0"/>
                      <w:szCs w:val="22"/>
                      <w14:textFill>
                        <w14:solidFill>
                          <w14:schemeClr w14:val="tx1"/>
                        </w14:solidFill>
                      </w14:textFill>
                    </w:rPr>
                  </w:pPr>
                </w:p>
              </w:tc>
              <w:tc>
                <w:tcPr>
                  <w:tcW w:w="1274" w:type="dxa"/>
                  <w:vAlign w:val="center"/>
                </w:tcPr>
                <w:p w14:paraId="04BB52C3">
                  <w:pPr>
                    <w:widowControl/>
                    <w:jc w:val="center"/>
                    <w:rPr>
                      <w:rFonts w:cs="宋体"/>
                      <w:color w:val="000000" w:themeColor="text1"/>
                      <w:kern w:val="0"/>
                      <w:szCs w:val="22"/>
                      <w14:textFill>
                        <w14:solidFill>
                          <w14:schemeClr w14:val="tx1"/>
                        </w14:solidFill>
                      </w14:textFill>
                    </w:rPr>
                  </w:pPr>
                  <w:r>
                    <w:rPr>
                      <w:rFonts w:hint="eastAsia" w:cs="宋体"/>
                      <w:color w:val="000000" w:themeColor="text1"/>
                      <w:kern w:val="0"/>
                      <w:szCs w:val="22"/>
                      <w14:textFill>
                        <w14:solidFill>
                          <w14:schemeClr w14:val="tx1"/>
                        </w14:solidFill>
                      </w14:textFill>
                    </w:rPr>
                    <w:t>镉（mg/L）</w:t>
                  </w:r>
                </w:p>
              </w:tc>
              <w:tc>
                <w:tcPr>
                  <w:tcW w:w="992" w:type="dxa"/>
                  <w:vAlign w:val="center"/>
                </w:tcPr>
                <w:p w14:paraId="5BFC1A3A">
                  <w:pPr>
                    <w:widowControl/>
                    <w:jc w:val="center"/>
                    <w:rPr>
                      <w:rFonts w:cs="宋体"/>
                      <w:color w:val="000000" w:themeColor="text1"/>
                      <w:kern w:val="0"/>
                      <w:szCs w:val="22"/>
                      <w14:textFill>
                        <w14:solidFill>
                          <w14:schemeClr w14:val="tx1"/>
                        </w14:solidFill>
                      </w14:textFill>
                    </w:rPr>
                  </w:pPr>
                  <w:r>
                    <w:rPr>
                      <w:rFonts w:hint="eastAsia" w:cs="宋体"/>
                      <w:color w:val="000000" w:themeColor="text1"/>
                      <w:kern w:val="0"/>
                      <w:szCs w:val="22"/>
                      <w14:textFill>
                        <w14:solidFill>
                          <w14:schemeClr w14:val="tx1"/>
                        </w14:solidFill>
                      </w14:textFill>
                    </w:rPr>
                    <w:t>ND</w:t>
                  </w:r>
                </w:p>
              </w:tc>
              <w:tc>
                <w:tcPr>
                  <w:tcW w:w="1134" w:type="dxa"/>
                  <w:vAlign w:val="center"/>
                </w:tcPr>
                <w:p w14:paraId="465A83C7">
                  <w:pPr>
                    <w:widowControl/>
                    <w:jc w:val="center"/>
                    <w:rPr>
                      <w:rFonts w:cs="宋体"/>
                      <w:color w:val="000000" w:themeColor="text1"/>
                      <w:kern w:val="0"/>
                      <w:szCs w:val="22"/>
                      <w14:textFill>
                        <w14:solidFill>
                          <w14:schemeClr w14:val="tx1"/>
                        </w14:solidFill>
                      </w14:textFill>
                    </w:rPr>
                  </w:pPr>
                  <w:r>
                    <w:rPr>
                      <w:rFonts w:hint="eastAsia" w:cs="宋体"/>
                      <w:color w:val="000000" w:themeColor="text1"/>
                      <w:kern w:val="0"/>
                      <w:szCs w:val="22"/>
                      <w14:textFill>
                        <w14:solidFill>
                          <w14:schemeClr w14:val="tx1"/>
                        </w14:solidFill>
                      </w14:textFill>
                    </w:rPr>
                    <w:t>ND</w:t>
                  </w:r>
                </w:p>
              </w:tc>
              <w:tc>
                <w:tcPr>
                  <w:tcW w:w="1134" w:type="dxa"/>
                  <w:vAlign w:val="center"/>
                </w:tcPr>
                <w:p w14:paraId="38D6D292">
                  <w:pPr>
                    <w:widowControl/>
                    <w:jc w:val="center"/>
                    <w:rPr>
                      <w:rFonts w:cs="宋体"/>
                      <w:color w:val="000000" w:themeColor="text1"/>
                      <w:kern w:val="0"/>
                      <w:szCs w:val="22"/>
                      <w14:textFill>
                        <w14:solidFill>
                          <w14:schemeClr w14:val="tx1"/>
                        </w14:solidFill>
                      </w14:textFill>
                    </w:rPr>
                  </w:pPr>
                  <w:r>
                    <w:rPr>
                      <w:rFonts w:hint="eastAsia" w:cs="宋体"/>
                      <w:color w:val="000000" w:themeColor="text1"/>
                      <w:kern w:val="0"/>
                      <w:szCs w:val="22"/>
                      <w14:textFill>
                        <w14:solidFill>
                          <w14:schemeClr w14:val="tx1"/>
                        </w14:solidFill>
                      </w14:textFill>
                    </w:rPr>
                    <w:t>ND</w:t>
                  </w:r>
                </w:p>
              </w:tc>
              <w:tc>
                <w:tcPr>
                  <w:tcW w:w="850" w:type="dxa"/>
                  <w:vAlign w:val="center"/>
                </w:tcPr>
                <w:p w14:paraId="073655B6">
                  <w:pPr>
                    <w:widowControl/>
                    <w:jc w:val="center"/>
                    <w:rPr>
                      <w:rFonts w:cs="宋体"/>
                      <w:color w:val="000000" w:themeColor="text1"/>
                      <w:kern w:val="0"/>
                      <w:szCs w:val="22"/>
                      <w14:textFill>
                        <w14:solidFill>
                          <w14:schemeClr w14:val="tx1"/>
                        </w14:solidFill>
                      </w14:textFill>
                    </w:rPr>
                  </w:pPr>
                  <w:r>
                    <w:rPr>
                      <w:rFonts w:hint="eastAsia" w:cs="宋体"/>
                      <w:color w:val="000000" w:themeColor="text1"/>
                      <w:kern w:val="0"/>
                      <w:szCs w:val="22"/>
                      <w14:textFill>
                        <w14:solidFill>
                          <w14:schemeClr w14:val="tx1"/>
                        </w14:solidFill>
                      </w14:textFill>
                    </w:rPr>
                    <w:t>ND</w:t>
                  </w:r>
                </w:p>
              </w:tc>
              <w:tc>
                <w:tcPr>
                  <w:tcW w:w="1134" w:type="dxa"/>
                  <w:vAlign w:val="center"/>
                </w:tcPr>
                <w:p w14:paraId="0860A728">
                  <w:pPr>
                    <w:widowControl/>
                    <w:jc w:val="center"/>
                    <w:rPr>
                      <w:rFonts w:cs="宋体"/>
                      <w:color w:val="000000" w:themeColor="text1"/>
                      <w:kern w:val="0"/>
                      <w:szCs w:val="22"/>
                      <w14:textFill>
                        <w14:solidFill>
                          <w14:schemeClr w14:val="tx1"/>
                        </w14:solidFill>
                      </w14:textFill>
                    </w:rPr>
                  </w:pPr>
                  <w:r>
                    <w:rPr>
                      <w:rFonts w:hint="eastAsia" w:cs="宋体"/>
                      <w:color w:val="000000" w:themeColor="text1"/>
                      <w:kern w:val="0"/>
                      <w:szCs w:val="22"/>
                      <w14:textFill>
                        <w14:solidFill>
                          <w14:schemeClr w14:val="tx1"/>
                        </w14:solidFill>
                      </w14:textFill>
                    </w:rPr>
                    <w:t>≤0.1</w:t>
                  </w:r>
                </w:p>
              </w:tc>
              <w:tc>
                <w:tcPr>
                  <w:tcW w:w="729" w:type="dxa"/>
                  <w:vAlign w:val="center"/>
                </w:tcPr>
                <w:p w14:paraId="073F6B25">
                  <w:pPr>
                    <w:widowControl/>
                    <w:jc w:val="center"/>
                    <w:rPr>
                      <w:rFonts w:cs="宋体"/>
                      <w:color w:val="000000" w:themeColor="text1"/>
                      <w:kern w:val="0"/>
                      <w:szCs w:val="22"/>
                      <w14:textFill>
                        <w14:solidFill>
                          <w14:schemeClr w14:val="tx1"/>
                        </w14:solidFill>
                      </w14:textFill>
                    </w:rPr>
                  </w:pPr>
                  <w:r>
                    <w:rPr>
                      <w:rFonts w:hint="eastAsia" w:cs="宋体"/>
                      <w:color w:val="000000" w:themeColor="text1"/>
                      <w:kern w:val="0"/>
                      <w:szCs w:val="22"/>
                      <w14:textFill>
                        <w14:solidFill>
                          <w14:schemeClr w14:val="tx1"/>
                        </w14:solidFill>
                      </w14:textFill>
                    </w:rPr>
                    <w:t>达标</w:t>
                  </w:r>
                </w:p>
              </w:tc>
            </w:tr>
            <w:tr w14:paraId="752B3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vMerge w:val="continue"/>
                  <w:vAlign w:val="center"/>
                </w:tcPr>
                <w:p w14:paraId="6DA5B33D">
                  <w:pPr>
                    <w:widowControl/>
                    <w:jc w:val="center"/>
                    <w:rPr>
                      <w:rFonts w:cs="宋体"/>
                      <w:color w:val="000000" w:themeColor="text1"/>
                      <w:kern w:val="0"/>
                      <w:szCs w:val="22"/>
                      <w14:textFill>
                        <w14:solidFill>
                          <w14:schemeClr w14:val="tx1"/>
                        </w14:solidFill>
                      </w14:textFill>
                    </w:rPr>
                  </w:pPr>
                </w:p>
              </w:tc>
              <w:tc>
                <w:tcPr>
                  <w:tcW w:w="1274" w:type="dxa"/>
                  <w:vAlign w:val="center"/>
                </w:tcPr>
                <w:p w14:paraId="605C26BD">
                  <w:pPr>
                    <w:widowControl/>
                    <w:jc w:val="center"/>
                    <w:rPr>
                      <w:rFonts w:cs="宋体"/>
                      <w:color w:val="000000" w:themeColor="text1"/>
                      <w:kern w:val="0"/>
                      <w:szCs w:val="22"/>
                      <w14:textFill>
                        <w14:solidFill>
                          <w14:schemeClr w14:val="tx1"/>
                        </w14:solidFill>
                      </w14:textFill>
                    </w:rPr>
                  </w:pPr>
                  <w:r>
                    <w:rPr>
                      <w:rFonts w:hint="eastAsia" w:cs="宋体"/>
                      <w:color w:val="000000" w:themeColor="text1"/>
                      <w:kern w:val="0"/>
                      <w:szCs w:val="22"/>
                      <w14:textFill>
                        <w14:solidFill>
                          <w14:schemeClr w14:val="tx1"/>
                        </w14:solidFill>
                      </w14:textFill>
                    </w:rPr>
                    <w:t>总铬（mg/L）</w:t>
                  </w:r>
                </w:p>
              </w:tc>
              <w:tc>
                <w:tcPr>
                  <w:tcW w:w="992" w:type="dxa"/>
                  <w:vAlign w:val="center"/>
                </w:tcPr>
                <w:p w14:paraId="0BB5D58C">
                  <w:pPr>
                    <w:widowControl/>
                    <w:jc w:val="center"/>
                    <w:rPr>
                      <w:rFonts w:cs="宋体"/>
                      <w:color w:val="000000" w:themeColor="text1"/>
                      <w:kern w:val="0"/>
                      <w:szCs w:val="22"/>
                      <w14:textFill>
                        <w14:solidFill>
                          <w14:schemeClr w14:val="tx1"/>
                        </w14:solidFill>
                      </w14:textFill>
                    </w:rPr>
                  </w:pPr>
                  <w:r>
                    <w:rPr>
                      <w:rFonts w:hint="eastAsia" w:cs="宋体"/>
                      <w:color w:val="000000" w:themeColor="text1"/>
                      <w:kern w:val="0"/>
                      <w:szCs w:val="22"/>
                      <w14:textFill>
                        <w14:solidFill>
                          <w14:schemeClr w14:val="tx1"/>
                        </w14:solidFill>
                      </w14:textFill>
                    </w:rPr>
                    <w:t>ND</w:t>
                  </w:r>
                </w:p>
              </w:tc>
              <w:tc>
                <w:tcPr>
                  <w:tcW w:w="1134" w:type="dxa"/>
                  <w:vAlign w:val="center"/>
                </w:tcPr>
                <w:p w14:paraId="46B97525">
                  <w:pPr>
                    <w:widowControl/>
                    <w:jc w:val="center"/>
                    <w:rPr>
                      <w:rFonts w:cs="宋体"/>
                      <w:color w:val="000000" w:themeColor="text1"/>
                      <w:kern w:val="0"/>
                      <w:szCs w:val="22"/>
                      <w14:textFill>
                        <w14:solidFill>
                          <w14:schemeClr w14:val="tx1"/>
                        </w14:solidFill>
                      </w14:textFill>
                    </w:rPr>
                  </w:pPr>
                  <w:r>
                    <w:rPr>
                      <w:rFonts w:hint="eastAsia" w:cs="宋体"/>
                      <w:color w:val="000000" w:themeColor="text1"/>
                      <w:kern w:val="0"/>
                      <w:szCs w:val="22"/>
                      <w14:textFill>
                        <w14:solidFill>
                          <w14:schemeClr w14:val="tx1"/>
                        </w14:solidFill>
                      </w14:textFill>
                    </w:rPr>
                    <w:t>ND</w:t>
                  </w:r>
                </w:p>
              </w:tc>
              <w:tc>
                <w:tcPr>
                  <w:tcW w:w="1134" w:type="dxa"/>
                  <w:vAlign w:val="center"/>
                </w:tcPr>
                <w:p w14:paraId="7335740A">
                  <w:pPr>
                    <w:widowControl/>
                    <w:jc w:val="center"/>
                    <w:rPr>
                      <w:rFonts w:cs="宋体"/>
                      <w:color w:val="000000" w:themeColor="text1"/>
                      <w:kern w:val="0"/>
                      <w:szCs w:val="22"/>
                      <w14:textFill>
                        <w14:solidFill>
                          <w14:schemeClr w14:val="tx1"/>
                        </w14:solidFill>
                      </w14:textFill>
                    </w:rPr>
                  </w:pPr>
                  <w:r>
                    <w:rPr>
                      <w:rFonts w:hint="eastAsia" w:cs="宋体"/>
                      <w:color w:val="000000" w:themeColor="text1"/>
                      <w:kern w:val="0"/>
                      <w:szCs w:val="22"/>
                      <w14:textFill>
                        <w14:solidFill>
                          <w14:schemeClr w14:val="tx1"/>
                        </w14:solidFill>
                      </w14:textFill>
                    </w:rPr>
                    <w:t>ND</w:t>
                  </w:r>
                </w:p>
              </w:tc>
              <w:tc>
                <w:tcPr>
                  <w:tcW w:w="850" w:type="dxa"/>
                  <w:vAlign w:val="center"/>
                </w:tcPr>
                <w:p w14:paraId="302A639A">
                  <w:pPr>
                    <w:widowControl/>
                    <w:jc w:val="center"/>
                    <w:rPr>
                      <w:rFonts w:cs="宋体"/>
                      <w:color w:val="000000" w:themeColor="text1"/>
                      <w:kern w:val="0"/>
                      <w:szCs w:val="22"/>
                      <w14:textFill>
                        <w14:solidFill>
                          <w14:schemeClr w14:val="tx1"/>
                        </w14:solidFill>
                      </w14:textFill>
                    </w:rPr>
                  </w:pPr>
                  <w:r>
                    <w:rPr>
                      <w:rFonts w:hint="eastAsia" w:cs="宋体"/>
                      <w:color w:val="000000" w:themeColor="text1"/>
                      <w:kern w:val="0"/>
                      <w:szCs w:val="22"/>
                      <w14:textFill>
                        <w14:solidFill>
                          <w14:schemeClr w14:val="tx1"/>
                        </w14:solidFill>
                      </w14:textFill>
                    </w:rPr>
                    <w:t>ND</w:t>
                  </w:r>
                </w:p>
              </w:tc>
              <w:tc>
                <w:tcPr>
                  <w:tcW w:w="1134" w:type="dxa"/>
                  <w:vAlign w:val="center"/>
                </w:tcPr>
                <w:p w14:paraId="6DC63933">
                  <w:pPr>
                    <w:widowControl/>
                    <w:jc w:val="center"/>
                    <w:rPr>
                      <w:rFonts w:cs="宋体"/>
                      <w:color w:val="000000" w:themeColor="text1"/>
                      <w:kern w:val="0"/>
                      <w:szCs w:val="22"/>
                      <w14:textFill>
                        <w14:solidFill>
                          <w14:schemeClr w14:val="tx1"/>
                        </w14:solidFill>
                      </w14:textFill>
                    </w:rPr>
                  </w:pPr>
                  <w:r>
                    <w:rPr>
                      <w:rFonts w:hint="eastAsia" w:cs="宋体"/>
                      <w:color w:val="000000" w:themeColor="text1"/>
                      <w:kern w:val="0"/>
                      <w:szCs w:val="22"/>
                      <w14:textFill>
                        <w14:solidFill>
                          <w14:schemeClr w14:val="tx1"/>
                        </w14:solidFill>
                      </w14:textFill>
                    </w:rPr>
                    <w:t>≤1.5</w:t>
                  </w:r>
                </w:p>
              </w:tc>
              <w:tc>
                <w:tcPr>
                  <w:tcW w:w="729" w:type="dxa"/>
                  <w:vAlign w:val="center"/>
                </w:tcPr>
                <w:p w14:paraId="77EE94E7">
                  <w:pPr>
                    <w:widowControl/>
                    <w:jc w:val="center"/>
                    <w:rPr>
                      <w:rFonts w:cs="宋体"/>
                      <w:color w:val="000000" w:themeColor="text1"/>
                      <w:kern w:val="0"/>
                      <w:szCs w:val="22"/>
                      <w14:textFill>
                        <w14:solidFill>
                          <w14:schemeClr w14:val="tx1"/>
                        </w14:solidFill>
                      </w14:textFill>
                    </w:rPr>
                  </w:pPr>
                  <w:r>
                    <w:rPr>
                      <w:rFonts w:hint="eastAsia" w:cs="宋体"/>
                      <w:color w:val="000000" w:themeColor="text1"/>
                      <w:kern w:val="0"/>
                      <w:szCs w:val="22"/>
                      <w14:textFill>
                        <w14:solidFill>
                          <w14:schemeClr w14:val="tx1"/>
                        </w14:solidFill>
                      </w14:textFill>
                    </w:rPr>
                    <w:t>达标</w:t>
                  </w:r>
                </w:p>
              </w:tc>
            </w:tr>
            <w:tr w14:paraId="6A7FF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vMerge w:val="continue"/>
                  <w:vAlign w:val="center"/>
                </w:tcPr>
                <w:p w14:paraId="78820A26">
                  <w:pPr>
                    <w:widowControl/>
                    <w:jc w:val="center"/>
                    <w:rPr>
                      <w:rFonts w:cs="宋体"/>
                      <w:color w:val="000000" w:themeColor="text1"/>
                      <w:kern w:val="0"/>
                      <w:szCs w:val="22"/>
                      <w14:textFill>
                        <w14:solidFill>
                          <w14:schemeClr w14:val="tx1"/>
                        </w14:solidFill>
                      </w14:textFill>
                    </w:rPr>
                  </w:pPr>
                </w:p>
              </w:tc>
              <w:tc>
                <w:tcPr>
                  <w:tcW w:w="1274" w:type="dxa"/>
                  <w:vAlign w:val="center"/>
                </w:tcPr>
                <w:p w14:paraId="78F0DA14">
                  <w:pPr>
                    <w:widowControl/>
                    <w:jc w:val="center"/>
                    <w:rPr>
                      <w:rFonts w:cs="宋体"/>
                      <w:color w:val="000000" w:themeColor="text1"/>
                      <w:kern w:val="0"/>
                      <w:szCs w:val="22"/>
                      <w14:textFill>
                        <w14:solidFill>
                          <w14:schemeClr w14:val="tx1"/>
                        </w14:solidFill>
                      </w14:textFill>
                    </w:rPr>
                  </w:pPr>
                  <w:r>
                    <w:rPr>
                      <w:rFonts w:hint="eastAsia" w:cs="宋体"/>
                      <w:color w:val="000000" w:themeColor="text1"/>
                      <w:kern w:val="0"/>
                      <w:szCs w:val="22"/>
                      <w14:textFill>
                        <w14:solidFill>
                          <w14:schemeClr w14:val="tx1"/>
                        </w14:solidFill>
                      </w14:textFill>
                    </w:rPr>
                    <w:t>汞（mg/L）</w:t>
                  </w:r>
                </w:p>
              </w:tc>
              <w:tc>
                <w:tcPr>
                  <w:tcW w:w="992" w:type="dxa"/>
                  <w:vAlign w:val="center"/>
                </w:tcPr>
                <w:p w14:paraId="70BA5631">
                  <w:pPr>
                    <w:widowControl/>
                    <w:jc w:val="center"/>
                    <w:rPr>
                      <w:rFonts w:cs="宋体"/>
                      <w:color w:val="000000" w:themeColor="text1"/>
                      <w:kern w:val="0"/>
                      <w:szCs w:val="22"/>
                      <w14:textFill>
                        <w14:solidFill>
                          <w14:schemeClr w14:val="tx1"/>
                        </w14:solidFill>
                      </w14:textFill>
                    </w:rPr>
                  </w:pPr>
                  <w:r>
                    <w:rPr>
                      <w:rFonts w:hint="eastAsia" w:cs="宋体"/>
                      <w:color w:val="000000" w:themeColor="text1"/>
                      <w:kern w:val="0"/>
                      <w:szCs w:val="22"/>
                      <w14:textFill>
                        <w14:solidFill>
                          <w14:schemeClr w14:val="tx1"/>
                        </w14:solidFill>
                      </w14:textFill>
                    </w:rPr>
                    <w:t>ND</w:t>
                  </w:r>
                </w:p>
              </w:tc>
              <w:tc>
                <w:tcPr>
                  <w:tcW w:w="1134" w:type="dxa"/>
                  <w:vAlign w:val="center"/>
                </w:tcPr>
                <w:p w14:paraId="7B043E25">
                  <w:pPr>
                    <w:widowControl/>
                    <w:jc w:val="center"/>
                    <w:rPr>
                      <w:rFonts w:cs="宋体"/>
                      <w:color w:val="000000" w:themeColor="text1"/>
                      <w:kern w:val="0"/>
                      <w:szCs w:val="22"/>
                      <w14:textFill>
                        <w14:solidFill>
                          <w14:schemeClr w14:val="tx1"/>
                        </w14:solidFill>
                      </w14:textFill>
                    </w:rPr>
                  </w:pPr>
                  <w:r>
                    <w:rPr>
                      <w:rFonts w:hint="eastAsia" w:cs="宋体"/>
                      <w:color w:val="000000" w:themeColor="text1"/>
                      <w:kern w:val="0"/>
                      <w:szCs w:val="22"/>
                      <w14:textFill>
                        <w14:solidFill>
                          <w14:schemeClr w14:val="tx1"/>
                        </w14:solidFill>
                      </w14:textFill>
                    </w:rPr>
                    <w:t>ND</w:t>
                  </w:r>
                </w:p>
              </w:tc>
              <w:tc>
                <w:tcPr>
                  <w:tcW w:w="1134" w:type="dxa"/>
                  <w:vAlign w:val="center"/>
                </w:tcPr>
                <w:p w14:paraId="43E3451E">
                  <w:pPr>
                    <w:widowControl/>
                    <w:jc w:val="center"/>
                    <w:rPr>
                      <w:rFonts w:cs="宋体"/>
                      <w:color w:val="000000" w:themeColor="text1"/>
                      <w:kern w:val="0"/>
                      <w:szCs w:val="22"/>
                      <w14:textFill>
                        <w14:solidFill>
                          <w14:schemeClr w14:val="tx1"/>
                        </w14:solidFill>
                      </w14:textFill>
                    </w:rPr>
                  </w:pPr>
                  <w:r>
                    <w:rPr>
                      <w:rFonts w:hint="eastAsia" w:cs="宋体"/>
                      <w:color w:val="000000" w:themeColor="text1"/>
                      <w:kern w:val="0"/>
                      <w:szCs w:val="22"/>
                      <w14:textFill>
                        <w14:solidFill>
                          <w14:schemeClr w14:val="tx1"/>
                        </w14:solidFill>
                      </w14:textFill>
                    </w:rPr>
                    <w:t>ND</w:t>
                  </w:r>
                </w:p>
              </w:tc>
              <w:tc>
                <w:tcPr>
                  <w:tcW w:w="850" w:type="dxa"/>
                  <w:vAlign w:val="center"/>
                </w:tcPr>
                <w:p w14:paraId="0643037E">
                  <w:pPr>
                    <w:widowControl/>
                    <w:jc w:val="center"/>
                    <w:rPr>
                      <w:rFonts w:cs="宋体"/>
                      <w:color w:val="000000" w:themeColor="text1"/>
                      <w:kern w:val="0"/>
                      <w:szCs w:val="22"/>
                      <w14:textFill>
                        <w14:solidFill>
                          <w14:schemeClr w14:val="tx1"/>
                        </w14:solidFill>
                      </w14:textFill>
                    </w:rPr>
                  </w:pPr>
                  <w:r>
                    <w:rPr>
                      <w:rFonts w:hint="eastAsia" w:cs="宋体"/>
                      <w:color w:val="000000" w:themeColor="text1"/>
                      <w:kern w:val="0"/>
                      <w:szCs w:val="22"/>
                      <w14:textFill>
                        <w14:solidFill>
                          <w14:schemeClr w14:val="tx1"/>
                        </w14:solidFill>
                      </w14:textFill>
                    </w:rPr>
                    <w:t>ND</w:t>
                  </w:r>
                </w:p>
              </w:tc>
              <w:tc>
                <w:tcPr>
                  <w:tcW w:w="1134" w:type="dxa"/>
                  <w:vAlign w:val="center"/>
                </w:tcPr>
                <w:p w14:paraId="29ED8B81">
                  <w:pPr>
                    <w:widowControl/>
                    <w:jc w:val="center"/>
                    <w:rPr>
                      <w:rFonts w:cs="宋体"/>
                      <w:color w:val="000000" w:themeColor="text1"/>
                      <w:kern w:val="0"/>
                      <w:szCs w:val="22"/>
                      <w14:textFill>
                        <w14:solidFill>
                          <w14:schemeClr w14:val="tx1"/>
                        </w14:solidFill>
                      </w14:textFill>
                    </w:rPr>
                  </w:pPr>
                  <w:r>
                    <w:rPr>
                      <w:rFonts w:hint="eastAsia" w:cs="宋体"/>
                      <w:color w:val="000000" w:themeColor="text1"/>
                      <w:kern w:val="0"/>
                      <w:szCs w:val="22"/>
                      <w14:textFill>
                        <w14:solidFill>
                          <w14:schemeClr w14:val="tx1"/>
                        </w14:solidFill>
                      </w14:textFill>
                    </w:rPr>
                    <w:t>≤0.05</w:t>
                  </w:r>
                </w:p>
              </w:tc>
              <w:tc>
                <w:tcPr>
                  <w:tcW w:w="729" w:type="dxa"/>
                  <w:vAlign w:val="center"/>
                </w:tcPr>
                <w:p w14:paraId="4A199DB0">
                  <w:pPr>
                    <w:widowControl/>
                    <w:jc w:val="center"/>
                    <w:rPr>
                      <w:rFonts w:cs="宋体"/>
                      <w:color w:val="000000" w:themeColor="text1"/>
                      <w:kern w:val="0"/>
                      <w:szCs w:val="22"/>
                      <w14:textFill>
                        <w14:solidFill>
                          <w14:schemeClr w14:val="tx1"/>
                        </w14:solidFill>
                      </w14:textFill>
                    </w:rPr>
                  </w:pPr>
                  <w:r>
                    <w:rPr>
                      <w:rFonts w:hint="eastAsia" w:cs="宋体"/>
                      <w:color w:val="000000" w:themeColor="text1"/>
                      <w:kern w:val="0"/>
                      <w:szCs w:val="22"/>
                      <w14:textFill>
                        <w14:solidFill>
                          <w14:schemeClr w14:val="tx1"/>
                        </w14:solidFill>
                      </w14:textFill>
                    </w:rPr>
                    <w:t>达标</w:t>
                  </w:r>
                </w:p>
              </w:tc>
            </w:tr>
            <w:tr w14:paraId="2E743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vMerge w:val="continue"/>
                  <w:vAlign w:val="center"/>
                </w:tcPr>
                <w:p w14:paraId="75F064A3">
                  <w:pPr>
                    <w:widowControl/>
                    <w:jc w:val="center"/>
                    <w:rPr>
                      <w:rFonts w:cs="宋体"/>
                      <w:color w:val="000000" w:themeColor="text1"/>
                      <w:kern w:val="0"/>
                      <w:szCs w:val="22"/>
                      <w14:textFill>
                        <w14:solidFill>
                          <w14:schemeClr w14:val="tx1"/>
                        </w14:solidFill>
                      </w14:textFill>
                    </w:rPr>
                  </w:pPr>
                </w:p>
              </w:tc>
              <w:tc>
                <w:tcPr>
                  <w:tcW w:w="1274" w:type="dxa"/>
                  <w:vAlign w:val="center"/>
                </w:tcPr>
                <w:p w14:paraId="35F342AA">
                  <w:pPr>
                    <w:widowControl/>
                    <w:jc w:val="center"/>
                    <w:rPr>
                      <w:rFonts w:cs="宋体"/>
                      <w:color w:val="000000" w:themeColor="text1"/>
                      <w:kern w:val="0"/>
                      <w:szCs w:val="22"/>
                      <w14:textFill>
                        <w14:solidFill>
                          <w14:schemeClr w14:val="tx1"/>
                        </w14:solidFill>
                      </w14:textFill>
                    </w:rPr>
                  </w:pPr>
                  <w:r>
                    <w:rPr>
                      <w:rFonts w:hint="eastAsia" w:cs="宋体"/>
                      <w:color w:val="000000" w:themeColor="text1"/>
                      <w:kern w:val="0"/>
                      <w:szCs w:val="22"/>
                      <w14:textFill>
                        <w14:solidFill>
                          <w14:schemeClr w14:val="tx1"/>
                        </w14:solidFill>
                      </w14:textFill>
                    </w:rPr>
                    <w:t>砷（mg/L）</w:t>
                  </w:r>
                </w:p>
              </w:tc>
              <w:tc>
                <w:tcPr>
                  <w:tcW w:w="992" w:type="dxa"/>
                  <w:vAlign w:val="center"/>
                </w:tcPr>
                <w:p w14:paraId="5D79FF81">
                  <w:pPr>
                    <w:widowControl/>
                    <w:jc w:val="center"/>
                    <w:rPr>
                      <w:rFonts w:cs="宋体"/>
                      <w:color w:val="000000" w:themeColor="text1"/>
                      <w:kern w:val="0"/>
                      <w:szCs w:val="22"/>
                      <w14:textFill>
                        <w14:solidFill>
                          <w14:schemeClr w14:val="tx1"/>
                        </w14:solidFill>
                      </w14:textFill>
                    </w:rPr>
                  </w:pPr>
                  <w:r>
                    <w:rPr>
                      <w:rFonts w:hint="eastAsia" w:cs="宋体"/>
                      <w:color w:val="000000" w:themeColor="text1"/>
                      <w:kern w:val="0"/>
                      <w:szCs w:val="22"/>
                      <w14:textFill>
                        <w14:solidFill>
                          <w14:schemeClr w14:val="tx1"/>
                        </w14:solidFill>
                      </w14:textFill>
                    </w:rPr>
                    <w:t>0.0046</w:t>
                  </w:r>
                </w:p>
              </w:tc>
              <w:tc>
                <w:tcPr>
                  <w:tcW w:w="1134" w:type="dxa"/>
                  <w:vAlign w:val="center"/>
                </w:tcPr>
                <w:p w14:paraId="5965B89C">
                  <w:pPr>
                    <w:widowControl/>
                    <w:jc w:val="center"/>
                    <w:rPr>
                      <w:rFonts w:cs="宋体"/>
                      <w:color w:val="000000" w:themeColor="text1"/>
                      <w:kern w:val="0"/>
                      <w:szCs w:val="22"/>
                      <w14:textFill>
                        <w14:solidFill>
                          <w14:schemeClr w14:val="tx1"/>
                        </w14:solidFill>
                      </w14:textFill>
                    </w:rPr>
                  </w:pPr>
                  <w:r>
                    <w:rPr>
                      <w:rFonts w:hint="eastAsia" w:cs="宋体"/>
                      <w:color w:val="000000" w:themeColor="text1"/>
                      <w:kern w:val="0"/>
                      <w:szCs w:val="22"/>
                      <w14:textFill>
                        <w14:solidFill>
                          <w14:schemeClr w14:val="tx1"/>
                        </w14:solidFill>
                      </w14:textFill>
                    </w:rPr>
                    <w:t>0.0049</w:t>
                  </w:r>
                </w:p>
              </w:tc>
              <w:tc>
                <w:tcPr>
                  <w:tcW w:w="1134" w:type="dxa"/>
                  <w:vAlign w:val="center"/>
                </w:tcPr>
                <w:p w14:paraId="63BB4BA4">
                  <w:pPr>
                    <w:widowControl/>
                    <w:jc w:val="center"/>
                    <w:rPr>
                      <w:rFonts w:cs="宋体"/>
                      <w:color w:val="000000" w:themeColor="text1"/>
                      <w:kern w:val="0"/>
                      <w:szCs w:val="22"/>
                      <w14:textFill>
                        <w14:solidFill>
                          <w14:schemeClr w14:val="tx1"/>
                        </w14:solidFill>
                      </w14:textFill>
                    </w:rPr>
                  </w:pPr>
                  <w:r>
                    <w:rPr>
                      <w:rFonts w:hint="eastAsia" w:cs="宋体"/>
                      <w:color w:val="000000" w:themeColor="text1"/>
                      <w:kern w:val="0"/>
                      <w:szCs w:val="22"/>
                      <w14:textFill>
                        <w14:solidFill>
                          <w14:schemeClr w14:val="tx1"/>
                        </w14:solidFill>
                      </w14:textFill>
                    </w:rPr>
                    <w:t>0.0045</w:t>
                  </w:r>
                </w:p>
              </w:tc>
              <w:tc>
                <w:tcPr>
                  <w:tcW w:w="850" w:type="dxa"/>
                  <w:vAlign w:val="center"/>
                </w:tcPr>
                <w:p w14:paraId="0C4D368A">
                  <w:pPr>
                    <w:widowControl/>
                    <w:jc w:val="center"/>
                    <w:rPr>
                      <w:rFonts w:cs="宋体"/>
                      <w:color w:val="000000" w:themeColor="text1"/>
                      <w:kern w:val="0"/>
                      <w:szCs w:val="22"/>
                      <w14:textFill>
                        <w14:solidFill>
                          <w14:schemeClr w14:val="tx1"/>
                        </w14:solidFill>
                      </w14:textFill>
                    </w:rPr>
                  </w:pPr>
                  <w:r>
                    <w:rPr>
                      <w:rFonts w:hint="eastAsia" w:cs="宋体"/>
                      <w:color w:val="000000" w:themeColor="text1"/>
                      <w:kern w:val="0"/>
                      <w:szCs w:val="22"/>
                      <w14:textFill>
                        <w14:solidFill>
                          <w14:schemeClr w14:val="tx1"/>
                        </w14:solidFill>
                      </w14:textFill>
                    </w:rPr>
                    <w:t>0.0047</w:t>
                  </w:r>
                </w:p>
              </w:tc>
              <w:tc>
                <w:tcPr>
                  <w:tcW w:w="1134" w:type="dxa"/>
                  <w:vAlign w:val="center"/>
                </w:tcPr>
                <w:p w14:paraId="269D901A">
                  <w:pPr>
                    <w:widowControl/>
                    <w:jc w:val="center"/>
                    <w:rPr>
                      <w:rFonts w:cs="宋体"/>
                      <w:color w:val="000000" w:themeColor="text1"/>
                      <w:kern w:val="0"/>
                      <w:szCs w:val="22"/>
                      <w14:textFill>
                        <w14:solidFill>
                          <w14:schemeClr w14:val="tx1"/>
                        </w14:solidFill>
                      </w14:textFill>
                    </w:rPr>
                  </w:pPr>
                  <w:r>
                    <w:rPr>
                      <w:rFonts w:hint="eastAsia" w:cs="宋体"/>
                      <w:color w:val="000000" w:themeColor="text1"/>
                      <w:kern w:val="0"/>
                      <w:szCs w:val="22"/>
                      <w14:textFill>
                        <w14:solidFill>
                          <w14:schemeClr w14:val="tx1"/>
                        </w14:solidFill>
                      </w14:textFill>
                    </w:rPr>
                    <w:t>≤0.5</w:t>
                  </w:r>
                </w:p>
              </w:tc>
              <w:tc>
                <w:tcPr>
                  <w:tcW w:w="729" w:type="dxa"/>
                  <w:vAlign w:val="center"/>
                </w:tcPr>
                <w:p w14:paraId="499F4D85">
                  <w:pPr>
                    <w:widowControl/>
                    <w:jc w:val="center"/>
                    <w:rPr>
                      <w:rFonts w:cs="宋体"/>
                      <w:color w:val="000000" w:themeColor="text1"/>
                      <w:kern w:val="0"/>
                      <w:szCs w:val="22"/>
                      <w14:textFill>
                        <w14:solidFill>
                          <w14:schemeClr w14:val="tx1"/>
                        </w14:solidFill>
                      </w14:textFill>
                    </w:rPr>
                  </w:pPr>
                  <w:r>
                    <w:rPr>
                      <w:rFonts w:hint="eastAsia" w:cs="宋体"/>
                      <w:color w:val="000000" w:themeColor="text1"/>
                      <w:kern w:val="0"/>
                      <w:szCs w:val="22"/>
                      <w14:textFill>
                        <w14:solidFill>
                          <w14:schemeClr w14:val="tx1"/>
                        </w14:solidFill>
                      </w14:textFill>
                    </w:rPr>
                    <w:t>达标</w:t>
                  </w:r>
                </w:p>
              </w:tc>
            </w:tr>
          </w:tbl>
          <w:p w14:paraId="66513764">
            <w:pPr>
              <w:spacing w:line="500" w:lineRule="atLeast"/>
              <w:ind w:firstLine="480" w:firstLineChars="200"/>
              <w:jc w:val="left"/>
              <w:rPr>
                <w:bCs/>
                <w:sz w:val="24"/>
              </w:rPr>
            </w:pPr>
            <w:r>
              <w:rPr>
                <w:rFonts w:hint="eastAsia"/>
                <w:bCs/>
                <w:sz w:val="24"/>
              </w:rPr>
              <w:t>根据上表监测结果表明：项目生产废水经天宜污水处理厂（一期）处理后，水质能满足《石油化学工业污染物排放标准》（GB31571-2015）排放标准和《污水综合排放标准》（GB 8978-1996）一级标准中较严标准值要求，达标排放。</w:t>
            </w:r>
          </w:p>
          <w:p w14:paraId="7B14B105">
            <w:pPr>
              <w:spacing w:line="500" w:lineRule="atLeast"/>
              <w:ind w:firstLine="482" w:firstLineChars="200"/>
              <w:jc w:val="left"/>
              <w:rPr>
                <w:b/>
                <w:bCs/>
                <w:sz w:val="24"/>
              </w:rPr>
            </w:pPr>
            <w:r>
              <w:rPr>
                <w:rFonts w:hint="eastAsia"/>
                <w:b/>
                <w:bCs/>
                <w:sz w:val="24"/>
              </w:rPr>
              <w:t>（3）噪声</w:t>
            </w:r>
          </w:p>
          <w:p w14:paraId="424A0B65">
            <w:pPr>
              <w:spacing w:line="500" w:lineRule="atLeast"/>
              <w:ind w:firstLine="480" w:firstLineChars="200"/>
              <w:jc w:val="left"/>
              <w:rPr>
                <w:sz w:val="24"/>
              </w:rPr>
            </w:pPr>
            <w:r>
              <w:rPr>
                <w:rFonts w:hint="eastAsia"/>
                <w:bCs/>
                <w:sz w:val="24"/>
              </w:rPr>
              <w:t>根据《气化细渣脱水干化扩产项目竣工环境保护验收监测报告表》中厂界噪声监测数据，</w:t>
            </w:r>
            <w:r>
              <w:rPr>
                <w:sz w:val="24"/>
              </w:rPr>
              <w:t>项目</w:t>
            </w:r>
            <w:r>
              <w:rPr>
                <w:rFonts w:hint="eastAsia"/>
                <w:sz w:val="24"/>
              </w:rPr>
              <w:t>厂界东，厂界南，厂界西，厂界北</w:t>
            </w:r>
            <w:r>
              <w:rPr>
                <w:sz w:val="24"/>
              </w:rPr>
              <w:t>噪声监测点的昼、夜间监测值均符合《工业企业厂界环境噪声排放标准》（GB</w:t>
            </w:r>
            <w:r>
              <w:rPr>
                <w:rFonts w:hint="eastAsia"/>
                <w:sz w:val="24"/>
              </w:rPr>
              <w:t xml:space="preserve"> </w:t>
            </w:r>
            <w:r>
              <w:rPr>
                <w:sz w:val="24"/>
              </w:rPr>
              <w:t>12348-2008）表1中3类标准限值要求。</w:t>
            </w:r>
          </w:p>
          <w:p w14:paraId="1D4ED5F5">
            <w:pPr>
              <w:pStyle w:val="47"/>
              <w:numPr>
                <w:ilvl w:val="2"/>
                <w:numId w:val="3"/>
              </w:numPr>
              <w:spacing w:line="500" w:lineRule="atLeast"/>
              <w:ind w:firstLineChars="0"/>
              <w:jc w:val="center"/>
              <w:rPr>
                <w:b/>
                <w:sz w:val="24"/>
              </w:rPr>
            </w:pPr>
            <w:r>
              <w:rPr>
                <w:rFonts w:hint="eastAsia"/>
                <w:b/>
                <w:sz w:val="24"/>
              </w:rPr>
              <w:t>现有工程噪声验收结果</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4"/>
              <w:gridCol w:w="1464"/>
              <w:gridCol w:w="1480"/>
              <w:gridCol w:w="1637"/>
              <w:gridCol w:w="1180"/>
              <w:gridCol w:w="1014"/>
            </w:tblGrid>
            <w:tr w14:paraId="31F24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0" w:type="pct"/>
                  <w:tcBorders>
                    <w:top w:val="single" w:color="auto" w:sz="4" w:space="0"/>
                    <w:left w:val="single" w:color="auto" w:sz="4" w:space="0"/>
                    <w:bottom w:val="single" w:color="auto" w:sz="4" w:space="0"/>
                    <w:right w:val="single" w:color="auto" w:sz="4" w:space="0"/>
                  </w:tcBorders>
                  <w:vAlign w:val="center"/>
                </w:tcPr>
                <w:p w14:paraId="2D4F6A6E">
                  <w:pPr>
                    <w:tabs>
                      <w:tab w:val="left" w:pos="352"/>
                    </w:tabs>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监测日期</w:t>
                  </w:r>
                </w:p>
              </w:tc>
              <w:tc>
                <w:tcPr>
                  <w:tcW w:w="862" w:type="pct"/>
                  <w:tcBorders>
                    <w:top w:val="single" w:color="auto" w:sz="4" w:space="0"/>
                    <w:left w:val="single" w:color="auto" w:sz="4" w:space="0"/>
                    <w:bottom w:val="single" w:color="auto" w:sz="4" w:space="0"/>
                    <w:right w:val="single" w:color="auto" w:sz="4" w:space="0"/>
                  </w:tcBorders>
                  <w:vAlign w:val="center"/>
                </w:tcPr>
                <w:p w14:paraId="178867DB">
                  <w:pPr>
                    <w:tabs>
                      <w:tab w:val="left" w:pos="352"/>
                    </w:tabs>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监测点位</w:t>
                  </w:r>
                </w:p>
              </w:tc>
              <w:tc>
                <w:tcPr>
                  <w:tcW w:w="872" w:type="pct"/>
                  <w:tcBorders>
                    <w:top w:val="single" w:color="auto" w:sz="4" w:space="0"/>
                    <w:left w:val="single" w:color="auto" w:sz="4" w:space="0"/>
                    <w:bottom w:val="single" w:color="auto" w:sz="4" w:space="0"/>
                    <w:right w:val="single" w:color="auto" w:sz="4" w:space="0"/>
                  </w:tcBorders>
                  <w:vAlign w:val="center"/>
                </w:tcPr>
                <w:p w14:paraId="50C901A1">
                  <w:pPr>
                    <w:tabs>
                      <w:tab w:val="left" w:pos="352"/>
                    </w:tabs>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昼</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夜</w:t>
                  </w:r>
                </w:p>
              </w:tc>
              <w:tc>
                <w:tcPr>
                  <w:tcW w:w="964" w:type="pct"/>
                  <w:tcBorders>
                    <w:top w:val="single" w:color="auto" w:sz="4" w:space="0"/>
                    <w:left w:val="single" w:color="auto" w:sz="4" w:space="0"/>
                    <w:bottom w:val="single" w:color="auto" w:sz="4" w:space="0"/>
                    <w:right w:val="single" w:color="auto" w:sz="4" w:space="0"/>
                  </w:tcBorders>
                  <w:vAlign w:val="center"/>
                </w:tcPr>
                <w:p w14:paraId="0E79B4F8">
                  <w:pPr>
                    <w:tabs>
                      <w:tab w:val="left" w:pos="352"/>
                    </w:tabs>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监测结果</w:t>
                  </w:r>
                </w:p>
                <w:p w14:paraId="2F99A531">
                  <w:pPr>
                    <w:widowControl/>
                    <w:tabs>
                      <w:tab w:val="left" w:pos="352"/>
                    </w:tabs>
                    <w:overflowPunct w:val="0"/>
                    <w:autoSpaceDE w:val="0"/>
                    <w:autoSpaceDN w:val="0"/>
                    <w:adjustRightInd w:val="0"/>
                    <w:spacing w:line="480" w:lineRule="exact"/>
                    <w:jc w:val="center"/>
                    <w:rPr>
                      <w:color w:val="000000" w:themeColor="text1"/>
                      <w:kern w:val="0"/>
                      <w:szCs w:val="18"/>
                      <w14:textFill>
                        <w14:solidFill>
                          <w14:schemeClr w14:val="tx1"/>
                        </w14:solidFill>
                      </w14:textFill>
                    </w:rPr>
                  </w:pPr>
                  <w:r>
                    <w:rPr>
                      <w:color w:val="000000" w:themeColor="text1"/>
                      <w:szCs w:val="21"/>
                      <w14:textFill>
                        <w14:solidFill>
                          <w14:schemeClr w14:val="tx1"/>
                        </w14:solidFill>
                      </w14:textFill>
                    </w:rPr>
                    <w:t>Leq[dB(A)]</w:t>
                  </w:r>
                </w:p>
              </w:tc>
              <w:tc>
                <w:tcPr>
                  <w:tcW w:w="695" w:type="pct"/>
                  <w:tcBorders>
                    <w:top w:val="single" w:color="auto" w:sz="4" w:space="0"/>
                    <w:left w:val="single" w:color="auto" w:sz="4" w:space="0"/>
                    <w:bottom w:val="single" w:color="auto" w:sz="4" w:space="0"/>
                    <w:right w:val="single" w:color="auto" w:sz="4" w:space="0"/>
                  </w:tcBorders>
                  <w:vAlign w:val="center"/>
                </w:tcPr>
                <w:p w14:paraId="30E24395">
                  <w:pPr>
                    <w:tabs>
                      <w:tab w:val="left" w:pos="352"/>
                    </w:tabs>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排放限值</w:t>
                  </w:r>
                  <w:r>
                    <w:rPr>
                      <w:color w:val="000000" w:themeColor="text1"/>
                      <w:szCs w:val="21"/>
                      <w14:textFill>
                        <w14:solidFill>
                          <w14:schemeClr w14:val="tx1"/>
                        </w14:solidFill>
                      </w14:textFill>
                    </w:rPr>
                    <w:t>[dB(A)]</w:t>
                  </w:r>
                </w:p>
              </w:tc>
              <w:tc>
                <w:tcPr>
                  <w:tcW w:w="597" w:type="pct"/>
                  <w:tcBorders>
                    <w:top w:val="single" w:color="auto" w:sz="4" w:space="0"/>
                    <w:left w:val="single" w:color="auto" w:sz="4" w:space="0"/>
                    <w:bottom w:val="single" w:color="auto" w:sz="4" w:space="0"/>
                    <w:right w:val="single" w:color="auto" w:sz="4" w:space="0"/>
                  </w:tcBorders>
                  <w:vAlign w:val="center"/>
                </w:tcPr>
                <w:p w14:paraId="799ABBC2">
                  <w:pPr>
                    <w:tabs>
                      <w:tab w:val="left" w:pos="352"/>
                    </w:tabs>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达标情况</w:t>
                  </w:r>
                </w:p>
              </w:tc>
            </w:tr>
            <w:tr w14:paraId="405B2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0" w:type="pct"/>
                  <w:vMerge w:val="restart"/>
                  <w:tcBorders>
                    <w:top w:val="single" w:color="auto" w:sz="4" w:space="0"/>
                    <w:left w:val="single" w:color="auto" w:sz="4" w:space="0"/>
                    <w:right w:val="single" w:color="auto" w:sz="4" w:space="0"/>
                  </w:tcBorders>
                  <w:vAlign w:val="center"/>
                </w:tcPr>
                <w:p w14:paraId="03554704">
                  <w:pPr>
                    <w:tabs>
                      <w:tab w:val="left" w:pos="352"/>
                    </w:tabs>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4年09月10日</w:t>
                  </w:r>
                </w:p>
              </w:tc>
              <w:tc>
                <w:tcPr>
                  <w:tcW w:w="862" w:type="pct"/>
                  <w:vMerge w:val="restart"/>
                  <w:tcBorders>
                    <w:top w:val="single" w:color="auto" w:sz="4" w:space="0"/>
                    <w:left w:val="single" w:color="auto" w:sz="4" w:space="0"/>
                    <w:bottom w:val="single" w:color="auto" w:sz="4" w:space="0"/>
                    <w:right w:val="single" w:color="auto" w:sz="4" w:space="0"/>
                  </w:tcBorders>
                  <w:vAlign w:val="center"/>
                </w:tcPr>
                <w:p w14:paraId="79A8D40F">
                  <w:pPr>
                    <w:tabs>
                      <w:tab w:val="left" w:pos="352"/>
                    </w:tabs>
                    <w:spacing w:line="240" w:lineRule="atLeast"/>
                    <w:jc w:val="center"/>
                    <w:rPr>
                      <w:color w:val="000000" w:themeColor="text1"/>
                      <w:szCs w:val="21"/>
                      <w14:textFill>
                        <w14:solidFill>
                          <w14:schemeClr w14:val="tx1"/>
                        </w14:solidFill>
                      </w14:textFill>
                    </w:rPr>
                  </w:pPr>
                  <w:r>
                    <w:rPr>
                      <w:rFonts w:hint="eastAsia"/>
                      <w:color w:val="000000" w:themeColor="text1"/>
                      <w:szCs w:val="22"/>
                      <w14:textFill>
                        <w14:solidFill>
                          <w14:schemeClr w14:val="tx1"/>
                        </w14:solidFill>
                      </w14:textFill>
                    </w:rPr>
                    <w:t>厂界东</w:t>
                  </w:r>
                </w:p>
              </w:tc>
              <w:tc>
                <w:tcPr>
                  <w:tcW w:w="872" w:type="pct"/>
                  <w:tcBorders>
                    <w:top w:val="single" w:color="auto" w:sz="4" w:space="0"/>
                    <w:left w:val="single" w:color="auto" w:sz="4" w:space="0"/>
                    <w:bottom w:val="single" w:color="auto" w:sz="4" w:space="0"/>
                    <w:right w:val="single" w:color="auto" w:sz="4" w:space="0"/>
                  </w:tcBorders>
                  <w:vAlign w:val="center"/>
                </w:tcPr>
                <w:p w14:paraId="077B0086">
                  <w:pPr>
                    <w:tabs>
                      <w:tab w:val="left" w:pos="352"/>
                    </w:tabs>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昼</w:t>
                  </w:r>
                </w:p>
              </w:tc>
              <w:tc>
                <w:tcPr>
                  <w:tcW w:w="964" w:type="pct"/>
                  <w:tcBorders>
                    <w:top w:val="single" w:color="auto" w:sz="4" w:space="0"/>
                    <w:left w:val="single" w:color="auto" w:sz="4" w:space="0"/>
                    <w:bottom w:val="single" w:color="auto" w:sz="4" w:space="0"/>
                    <w:right w:val="single" w:color="auto" w:sz="4" w:space="0"/>
                  </w:tcBorders>
                  <w:vAlign w:val="center"/>
                </w:tcPr>
                <w:p w14:paraId="5468F142">
                  <w:pPr>
                    <w:tabs>
                      <w:tab w:val="left" w:pos="352"/>
                    </w:tabs>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55.6</w:t>
                  </w:r>
                </w:p>
              </w:tc>
              <w:tc>
                <w:tcPr>
                  <w:tcW w:w="695" w:type="pct"/>
                  <w:tcBorders>
                    <w:top w:val="single" w:color="auto" w:sz="4" w:space="0"/>
                    <w:left w:val="single" w:color="auto" w:sz="4" w:space="0"/>
                    <w:bottom w:val="single" w:color="auto" w:sz="4" w:space="0"/>
                    <w:right w:val="single" w:color="auto" w:sz="4" w:space="0"/>
                  </w:tcBorders>
                  <w:vAlign w:val="center"/>
                </w:tcPr>
                <w:p w14:paraId="45EB521A">
                  <w:pPr>
                    <w:tabs>
                      <w:tab w:val="left" w:pos="352"/>
                    </w:tabs>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65</w:t>
                  </w:r>
                </w:p>
              </w:tc>
              <w:tc>
                <w:tcPr>
                  <w:tcW w:w="597" w:type="pct"/>
                  <w:vMerge w:val="restart"/>
                  <w:tcBorders>
                    <w:top w:val="single" w:color="auto" w:sz="4" w:space="0"/>
                    <w:left w:val="single" w:color="auto" w:sz="4" w:space="0"/>
                    <w:bottom w:val="single" w:color="auto" w:sz="4" w:space="0"/>
                    <w:right w:val="single" w:color="auto" w:sz="4" w:space="0"/>
                  </w:tcBorders>
                  <w:vAlign w:val="center"/>
                </w:tcPr>
                <w:p w14:paraId="3B6A9427">
                  <w:pPr>
                    <w:tabs>
                      <w:tab w:val="left" w:pos="352"/>
                    </w:tabs>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达标</w:t>
                  </w:r>
                </w:p>
              </w:tc>
            </w:tr>
            <w:tr w14:paraId="5A23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0" w:type="pct"/>
                  <w:vMerge w:val="continue"/>
                  <w:tcBorders>
                    <w:left w:val="single" w:color="auto" w:sz="4" w:space="0"/>
                    <w:right w:val="single" w:color="auto" w:sz="4" w:space="0"/>
                  </w:tcBorders>
                  <w:vAlign w:val="center"/>
                </w:tcPr>
                <w:p w14:paraId="650F4223">
                  <w:pPr>
                    <w:widowControl/>
                    <w:jc w:val="center"/>
                    <w:rPr>
                      <w:color w:val="000000" w:themeColor="text1"/>
                      <w:szCs w:val="21"/>
                      <w14:textFill>
                        <w14:solidFill>
                          <w14:schemeClr w14:val="tx1"/>
                        </w14:solidFill>
                      </w14:textFill>
                    </w:rPr>
                  </w:pPr>
                </w:p>
              </w:tc>
              <w:tc>
                <w:tcPr>
                  <w:tcW w:w="862" w:type="pct"/>
                  <w:vMerge w:val="continue"/>
                  <w:tcBorders>
                    <w:top w:val="single" w:color="auto" w:sz="4" w:space="0"/>
                    <w:left w:val="single" w:color="auto" w:sz="4" w:space="0"/>
                    <w:bottom w:val="single" w:color="auto" w:sz="4" w:space="0"/>
                    <w:right w:val="single" w:color="auto" w:sz="4" w:space="0"/>
                  </w:tcBorders>
                  <w:vAlign w:val="center"/>
                </w:tcPr>
                <w:p w14:paraId="286E21DF">
                  <w:pPr>
                    <w:widowControl/>
                    <w:jc w:val="center"/>
                    <w:rPr>
                      <w:color w:val="000000" w:themeColor="text1"/>
                      <w:szCs w:val="21"/>
                      <w14:textFill>
                        <w14:solidFill>
                          <w14:schemeClr w14:val="tx1"/>
                        </w14:solidFill>
                      </w14:textFill>
                    </w:rPr>
                  </w:pPr>
                </w:p>
              </w:tc>
              <w:tc>
                <w:tcPr>
                  <w:tcW w:w="872" w:type="pct"/>
                  <w:tcBorders>
                    <w:top w:val="single" w:color="auto" w:sz="4" w:space="0"/>
                    <w:left w:val="single" w:color="auto" w:sz="4" w:space="0"/>
                    <w:bottom w:val="single" w:color="auto" w:sz="4" w:space="0"/>
                    <w:right w:val="single" w:color="auto" w:sz="4" w:space="0"/>
                  </w:tcBorders>
                  <w:vAlign w:val="center"/>
                </w:tcPr>
                <w:p w14:paraId="392A192F">
                  <w:pPr>
                    <w:tabs>
                      <w:tab w:val="left" w:pos="352"/>
                    </w:tabs>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夜</w:t>
                  </w:r>
                </w:p>
              </w:tc>
              <w:tc>
                <w:tcPr>
                  <w:tcW w:w="964" w:type="pct"/>
                  <w:tcBorders>
                    <w:top w:val="single" w:color="auto" w:sz="4" w:space="0"/>
                    <w:left w:val="single" w:color="auto" w:sz="4" w:space="0"/>
                    <w:bottom w:val="single" w:color="auto" w:sz="4" w:space="0"/>
                    <w:right w:val="single" w:color="auto" w:sz="4" w:space="0"/>
                  </w:tcBorders>
                  <w:vAlign w:val="center"/>
                </w:tcPr>
                <w:p w14:paraId="42BE4314">
                  <w:pPr>
                    <w:tabs>
                      <w:tab w:val="left" w:pos="352"/>
                    </w:tabs>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47.4</w:t>
                  </w:r>
                </w:p>
              </w:tc>
              <w:tc>
                <w:tcPr>
                  <w:tcW w:w="695" w:type="pct"/>
                  <w:tcBorders>
                    <w:top w:val="single" w:color="auto" w:sz="4" w:space="0"/>
                    <w:left w:val="single" w:color="auto" w:sz="4" w:space="0"/>
                    <w:bottom w:val="single" w:color="auto" w:sz="4" w:space="0"/>
                    <w:right w:val="single" w:color="auto" w:sz="4" w:space="0"/>
                  </w:tcBorders>
                  <w:vAlign w:val="center"/>
                </w:tcPr>
                <w:p w14:paraId="1767D943">
                  <w:pPr>
                    <w:tabs>
                      <w:tab w:val="left" w:pos="352"/>
                    </w:tabs>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55</w:t>
                  </w:r>
                </w:p>
              </w:tc>
              <w:tc>
                <w:tcPr>
                  <w:tcW w:w="597" w:type="pct"/>
                  <w:vMerge w:val="continue"/>
                  <w:tcBorders>
                    <w:top w:val="single" w:color="auto" w:sz="4" w:space="0"/>
                    <w:left w:val="single" w:color="auto" w:sz="4" w:space="0"/>
                    <w:bottom w:val="single" w:color="auto" w:sz="4" w:space="0"/>
                    <w:right w:val="single" w:color="auto" w:sz="4" w:space="0"/>
                  </w:tcBorders>
                  <w:vAlign w:val="center"/>
                </w:tcPr>
                <w:p w14:paraId="662D26A3">
                  <w:pPr>
                    <w:widowControl/>
                    <w:jc w:val="center"/>
                    <w:rPr>
                      <w:color w:val="000000" w:themeColor="text1"/>
                      <w:szCs w:val="21"/>
                      <w14:textFill>
                        <w14:solidFill>
                          <w14:schemeClr w14:val="tx1"/>
                        </w14:solidFill>
                      </w14:textFill>
                    </w:rPr>
                  </w:pPr>
                </w:p>
              </w:tc>
            </w:tr>
            <w:tr w14:paraId="79EA8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0" w:type="pct"/>
                  <w:vMerge w:val="continue"/>
                  <w:tcBorders>
                    <w:left w:val="single" w:color="auto" w:sz="4" w:space="0"/>
                    <w:right w:val="single" w:color="auto" w:sz="4" w:space="0"/>
                  </w:tcBorders>
                  <w:vAlign w:val="center"/>
                </w:tcPr>
                <w:p w14:paraId="410686DC">
                  <w:pPr>
                    <w:widowControl/>
                    <w:jc w:val="center"/>
                    <w:rPr>
                      <w:color w:val="000000" w:themeColor="text1"/>
                      <w:szCs w:val="21"/>
                      <w14:textFill>
                        <w14:solidFill>
                          <w14:schemeClr w14:val="tx1"/>
                        </w14:solidFill>
                      </w14:textFill>
                    </w:rPr>
                  </w:pPr>
                </w:p>
              </w:tc>
              <w:tc>
                <w:tcPr>
                  <w:tcW w:w="862" w:type="pct"/>
                  <w:vMerge w:val="restart"/>
                  <w:tcBorders>
                    <w:top w:val="single" w:color="auto" w:sz="4" w:space="0"/>
                    <w:left w:val="single" w:color="auto" w:sz="4" w:space="0"/>
                    <w:bottom w:val="single" w:color="auto" w:sz="4" w:space="0"/>
                    <w:right w:val="single" w:color="auto" w:sz="4" w:space="0"/>
                  </w:tcBorders>
                  <w:vAlign w:val="center"/>
                </w:tcPr>
                <w:p w14:paraId="72ABB585">
                  <w:pPr>
                    <w:tabs>
                      <w:tab w:val="left" w:pos="352"/>
                    </w:tabs>
                    <w:spacing w:line="240" w:lineRule="atLeast"/>
                    <w:jc w:val="center"/>
                    <w:rPr>
                      <w:color w:val="000000" w:themeColor="text1"/>
                      <w:szCs w:val="21"/>
                      <w14:textFill>
                        <w14:solidFill>
                          <w14:schemeClr w14:val="tx1"/>
                        </w14:solidFill>
                      </w14:textFill>
                    </w:rPr>
                  </w:pPr>
                  <w:r>
                    <w:rPr>
                      <w:rFonts w:hint="eastAsia"/>
                      <w:color w:val="000000" w:themeColor="text1"/>
                      <w:szCs w:val="22"/>
                      <w14:textFill>
                        <w14:solidFill>
                          <w14:schemeClr w14:val="tx1"/>
                        </w14:solidFill>
                      </w14:textFill>
                    </w:rPr>
                    <w:t>厂界南</w:t>
                  </w:r>
                </w:p>
              </w:tc>
              <w:tc>
                <w:tcPr>
                  <w:tcW w:w="872" w:type="pct"/>
                  <w:tcBorders>
                    <w:top w:val="single" w:color="auto" w:sz="4" w:space="0"/>
                    <w:left w:val="single" w:color="auto" w:sz="4" w:space="0"/>
                    <w:bottom w:val="single" w:color="auto" w:sz="4" w:space="0"/>
                    <w:right w:val="single" w:color="auto" w:sz="4" w:space="0"/>
                  </w:tcBorders>
                  <w:vAlign w:val="center"/>
                </w:tcPr>
                <w:p w14:paraId="079DCB70">
                  <w:pPr>
                    <w:tabs>
                      <w:tab w:val="left" w:pos="352"/>
                    </w:tabs>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昼</w:t>
                  </w:r>
                </w:p>
              </w:tc>
              <w:tc>
                <w:tcPr>
                  <w:tcW w:w="964" w:type="pct"/>
                  <w:tcBorders>
                    <w:top w:val="single" w:color="auto" w:sz="4" w:space="0"/>
                    <w:left w:val="single" w:color="auto" w:sz="4" w:space="0"/>
                    <w:bottom w:val="single" w:color="auto" w:sz="4" w:space="0"/>
                    <w:right w:val="single" w:color="auto" w:sz="4" w:space="0"/>
                  </w:tcBorders>
                  <w:vAlign w:val="center"/>
                </w:tcPr>
                <w:p w14:paraId="6E18AAC2">
                  <w:pPr>
                    <w:tabs>
                      <w:tab w:val="left" w:pos="352"/>
                    </w:tabs>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54.4</w:t>
                  </w:r>
                </w:p>
              </w:tc>
              <w:tc>
                <w:tcPr>
                  <w:tcW w:w="695" w:type="pct"/>
                  <w:tcBorders>
                    <w:top w:val="single" w:color="auto" w:sz="4" w:space="0"/>
                    <w:left w:val="single" w:color="auto" w:sz="4" w:space="0"/>
                    <w:bottom w:val="single" w:color="auto" w:sz="4" w:space="0"/>
                    <w:right w:val="single" w:color="auto" w:sz="4" w:space="0"/>
                  </w:tcBorders>
                  <w:vAlign w:val="center"/>
                </w:tcPr>
                <w:p w14:paraId="703DC278">
                  <w:pPr>
                    <w:tabs>
                      <w:tab w:val="left" w:pos="352"/>
                    </w:tabs>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65</w:t>
                  </w:r>
                </w:p>
              </w:tc>
              <w:tc>
                <w:tcPr>
                  <w:tcW w:w="597" w:type="pct"/>
                  <w:vMerge w:val="restart"/>
                  <w:tcBorders>
                    <w:top w:val="single" w:color="auto" w:sz="4" w:space="0"/>
                    <w:left w:val="single" w:color="auto" w:sz="4" w:space="0"/>
                    <w:bottom w:val="single" w:color="auto" w:sz="4" w:space="0"/>
                    <w:right w:val="single" w:color="auto" w:sz="4" w:space="0"/>
                  </w:tcBorders>
                  <w:vAlign w:val="center"/>
                </w:tcPr>
                <w:p w14:paraId="0F027A34">
                  <w:pPr>
                    <w:tabs>
                      <w:tab w:val="left" w:pos="352"/>
                    </w:tabs>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达标</w:t>
                  </w:r>
                </w:p>
              </w:tc>
            </w:tr>
            <w:tr w14:paraId="04F8C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0" w:type="pct"/>
                  <w:vMerge w:val="continue"/>
                  <w:tcBorders>
                    <w:left w:val="single" w:color="auto" w:sz="4" w:space="0"/>
                    <w:right w:val="single" w:color="auto" w:sz="4" w:space="0"/>
                  </w:tcBorders>
                  <w:vAlign w:val="center"/>
                </w:tcPr>
                <w:p w14:paraId="41305465">
                  <w:pPr>
                    <w:widowControl/>
                    <w:jc w:val="center"/>
                    <w:rPr>
                      <w:color w:val="000000" w:themeColor="text1"/>
                      <w:szCs w:val="21"/>
                      <w14:textFill>
                        <w14:solidFill>
                          <w14:schemeClr w14:val="tx1"/>
                        </w14:solidFill>
                      </w14:textFill>
                    </w:rPr>
                  </w:pPr>
                </w:p>
              </w:tc>
              <w:tc>
                <w:tcPr>
                  <w:tcW w:w="862" w:type="pct"/>
                  <w:vMerge w:val="continue"/>
                  <w:tcBorders>
                    <w:top w:val="single" w:color="auto" w:sz="4" w:space="0"/>
                    <w:left w:val="single" w:color="auto" w:sz="4" w:space="0"/>
                    <w:bottom w:val="single" w:color="auto" w:sz="4" w:space="0"/>
                    <w:right w:val="single" w:color="auto" w:sz="4" w:space="0"/>
                  </w:tcBorders>
                  <w:vAlign w:val="center"/>
                </w:tcPr>
                <w:p w14:paraId="4A8833E3">
                  <w:pPr>
                    <w:widowControl/>
                    <w:jc w:val="center"/>
                    <w:rPr>
                      <w:color w:val="000000" w:themeColor="text1"/>
                      <w:szCs w:val="21"/>
                      <w14:textFill>
                        <w14:solidFill>
                          <w14:schemeClr w14:val="tx1"/>
                        </w14:solidFill>
                      </w14:textFill>
                    </w:rPr>
                  </w:pPr>
                </w:p>
              </w:tc>
              <w:tc>
                <w:tcPr>
                  <w:tcW w:w="872" w:type="pct"/>
                  <w:tcBorders>
                    <w:top w:val="single" w:color="auto" w:sz="4" w:space="0"/>
                    <w:left w:val="single" w:color="auto" w:sz="4" w:space="0"/>
                    <w:bottom w:val="single" w:color="auto" w:sz="4" w:space="0"/>
                    <w:right w:val="single" w:color="auto" w:sz="4" w:space="0"/>
                  </w:tcBorders>
                  <w:vAlign w:val="center"/>
                </w:tcPr>
                <w:p w14:paraId="248A69B6">
                  <w:pPr>
                    <w:tabs>
                      <w:tab w:val="left" w:pos="352"/>
                    </w:tabs>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夜</w:t>
                  </w:r>
                </w:p>
              </w:tc>
              <w:tc>
                <w:tcPr>
                  <w:tcW w:w="964" w:type="pct"/>
                  <w:tcBorders>
                    <w:top w:val="single" w:color="auto" w:sz="4" w:space="0"/>
                    <w:left w:val="single" w:color="auto" w:sz="4" w:space="0"/>
                    <w:bottom w:val="single" w:color="auto" w:sz="4" w:space="0"/>
                    <w:right w:val="single" w:color="auto" w:sz="4" w:space="0"/>
                  </w:tcBorders>
                  <w:vAlign w:val="center"/>
                </w:tcPr>
                <w:p w14:paraId="65FC83AC">
                  <w:pPr>
                    <w:tabs>
                      <w:tab w:val="left" w:pos="352"/>
                    </w:tabs>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47.0</w:t>
                  </w:r>
                </w:p>
              </w:tc>
              <w:tc>
                <w:tcPr>
                  <w:tcW w:w="695" w:type="pct"/>
                  <w:tcBorders>
                    <w:top w:val="single" w:color="auto" w:sz="4" w:space="0"/>
                    <w:left w:val="single" w:color="auto" w:sz="4" w:space="0"/>
                    <w:bottom w:val="single" w:color="auto" w:sz="4" w:space="0"/>
                    <w:right w:val="single" w:color="auto" w:sz="4" w:space="0"/>
                  </w:tcBorders>
                  <w:vAlign w:val="center"/>
                </w:tcPr>
                <w:p w14:paraId="3C89E5C2">
                  <w:pPr>
                    <w:tabs>
                      <w:tab w:val="left" w:pos="352"/>
                    </w:tabs>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55</w:t>
                  </w:r>
                </w:p>
              </w:tc>
              <w:tc>
                <w:tcPr>
                  <w:tcW w:w="597" w:type="pct"/>
                  <w:vMerge w:val="continue"/>
                  <w:tcBorders>
                    <w:top w:val="single" w:color="auto" w:sz="4" w:space="0"/>
                    <w:left w:val="single" w:color="auto" w:sz="4" w:space="0"/>
                    <w:bottom w:val="single" w:color="auto" w:sz="4" w:space="0"/>
                    <w:right w:val="single" w:color="auto" w:sz="4" w:space="0"/>
                  </w:tcBorders>
                  <w:vAlign w:val="center"/>
                </w:tcPr>
                <w:p w14:paraId="512159E2">
                  <w:pPr>
                    <w:widowControl/>
                    <w:jc w:val="center"/>
                    <w:rPr>
                      <w:color w:val="000000" w:themeColor="text1"/>
                      <w:szCs w:val="21"/>
                      <w14:textFill>
                        <w14:solidFill>
                          <w14:schemeClr w14:val="tx1"/>
                        </w14:solidFill>
                      </w14:textFill>
                    </w:rPr>
                  </w:pPr>
                </w:p>
              </w:tc>
            </w:tr>
            <w:tr w14:paraId="777B4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0" w:type="pct"/>
                  <w:vMerge w:val="continue"/>
                  <w:tcBorders>
                    <w:left w:val="single" w:color="auto" w:sz="4" w:space="0"/>
                    <w:right w:val="single" w:color="auto" w:sz="4" w:space="0"/>
                  </w:tcBorders>
                  <w:vAlign w:val="center"/>
                </w:tcPr>
                <w:p w14:paraId="076663AD">
                  <w:pPr>
                    <w:widowControl/>
                    <w:jc w:val="center"/>
                    <w:rPr>
                      <w:color w:val="000000" w:themeColor="text1"/>
                      <w:szCs w:val="21"/>
                      <w14:textFill>
                        <w14:solidFill>
                          <w14:schemeClr w14:val="tx1"/>
                        </w14:solidFill>
                      </w14:textFill>
                    </w:rPr>
                  </w:pPr>
                </w:p>
              </w:tc>
              <w:tc>
                <w:tcPr>
                  <w:tcW w:w="862" w:type="pct"/>
                  <w:vMerge w:val="restart"/>
                  <w:tcBorders>
                    <w:top w:val="single" w:color="auto" w:sz="4" w:space="0"/>
                    <w:left w:val="single" w:color="auto" w:sz="4" w:space="0"/>
                    <w:bottom w:val="single" w:color="auto" w:sz="4" w:space="0"/>
                    <w:right w:val="single" w:color="auto" w:sz="4" w:space="0"/>
                  </w:tcBorders>
                  <w:vAlign w:val="center"/>
                </w:tcPr>
                <w:p w14:paraId="3CCBD7F4">
                  <w:pPr>
                    <w:tabs>
                      <w:tab w:val="left" w:pos="352"/>
                    </w:tabs>
                    <w:spacing w:line="240" w:lineRule="atLeast"/>
                    <w:jc w:val="center"/>
                    <w:rPr>
                      <w:color w:val="000000" w:themeColor="text1"/>
                      <w:szCs w:val="21"/>
                      <w14:textFill>
                        <w14:solidFill>
                          <w14:schemeClr w14:val="tx1"/>
                        </w14:solidFill>
                      </w14:textFill>
                    </w:rPr>
                  </w:pPr>
                  <w:r>
                    <w:rPr>
                      <w:rFonts w:hint="eastAsia"/>
                      <w:color w:val="000000" w:themeColor="text1"/>
                      <w:szCs w:val="22"/>
                      <w14:textFill>
                        <w14:solidFill>
                          <w14:schemeClr w14:val="tx1"/>
                        </w14:solidFill>
                      </w14:textFill>
                    </w:rPr>
                    <w:t>厂界西</w:t>
                  </w:r>
                </w:p>
              </w:tc>
              <w:tc>
                <w:tcPr>
                  <w:tcW w:w="872" w:type="pct"/>
                  <w:tcBorders>
                    <w:top w:val="single" w:color="auto" w:sz="4" w:space="0"/>
                    <w:left w:val="single" w:color="auto" w:sz="4" w:space="0"/>
                    <w:bottom w:val="single" w:color="auto" w:sz="4" w:space="0"/>
                    <w:right w:val="single" w:color="auto" w:sz="4" w:space="0"/>
                  </w:tcBorders>
                  <w:vAlign w:val="center"/>
                </w:tcPr>
                <w:p w14:paraId="572E7374">
                  <w:pPr>
                    <w:tabs>
                      <w:tab w:val="left" w:pos="352"/>
                    </w:tabs>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昼</w:t>
                  </w:r>
                </w:p>
              </w:tc>
              <w:tc>
                <w:tcPr>
                  <w:tcW w:w="964" w:type="pct"/>
                  <w:tcBorders>
                    <w:top w:val="single" w:color="auto" w:sz="4" w:space="0"/>
                    <w:left w:val="single" w:color="auto" w:sz="4" w:space="0"/>
                    <w:bottom w:val="single" w:color="auto" w:sz="4" w:space="0"/>
                    <w:right w:val="single" w:color="auto" w:sz="4" w:space="0"/>
                  </w:tcBorders>
                  <w:vAlign w:val="center"/>
                </w:tcPr>
                <w:p w14:paraId="41AE301E">
                  <w:pPr>
                    <w:tabs>
                      <w:tab w:val="left" w:pos="352"/>
                    </w:tabs>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52.5</w:t>
                  </w:r>
                </w:p>
              </w:tc>
              <w:tc>
                <w:tcPr>
                  <w:tcW w:w="695" w:type="pct"/>
                  <w:tcBorders>
                    <w:top w:val="single" w:color="auto" w:sz="4" w:space="0"/>
                    <w:left w:val="single" w:color="auto" w:sz="4" w:space="0"/>
                    <w:bottom w:val="single" w:color="auto" w:sz="4" w:space="0"/>
                    <w:right w:val="single" w:color="auto" w:sz="4" w:space="0"/>
                  </w:tcBorders>
                  <w:vAlign w:val="center"/>
                </w:tcPr>
                <w:p w14:paraId="3EB2BE42">
                  <w:pPr>
                    <w:tabs>
                      <w:tab w:val="left" w:pos="352"/>
                    </w:tabs>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65</w:t>
                  </w:r>
                </w:p>
              </w:tc>
              <w:tc>
                <w:tcPr>
                  <w:tcW w:w="597" w:type="pct"/>
                  <w:vMerge w:val="restart"/>
                  <w:tcBorders>
                    <w:top w:val="single" w:color="auto" w:sz="4" w:space="0"/>
                    <w:left w:val="single" w:color="auto" w:sz="4" w:space="0"/>
                    <w:bottom w:val="single" w:color="auto" w:sz="4" w:space="0"/>
                    <w:right w:val="single" w:color="auto" w:sz="4" w:space="0"/>
                  </w:tcBorders>
                  <w:vAlign w:val="center"/>
                </w:tcPr>
                <w:p w14:paraId="2FDA9326">
                  <w:pPr>
                    <w:tabs>
                      <w:tab w:val="left" w:pos="352"/>
                    </w:tabs>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达标</w:t>
                  </w:r>
                </w:p>
              </w:tc>
            </w:tr>
            <w:tr w14:paraId="065D0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0" w:type="pct"/>
                  <w:vMerge w:val="continue"/>
                  <w:tcBorders>
                    <w:left w:val="single" w:color="auto" w:sz="4" w:space="0"/>
                    <w:right w:val="single" w:color="auto" w:sz="4" w:space="0"/>
                  </w:tcBorders>
                  <w:vAlign w:val="center"/>
                </w:tcPr>
                <w:p w14:paraId="1FB17ECB">
                  <w:pPr>
                    <w:widowControl/>
                    <w:jc w:val="center"/>
                    <w:rPr>
                      <w:color w:val="000000" w:themeColor="text1"/>
                      <w:szCs w:val="21"/>
                      <w14:textFill>
                        <w14:solidFill>
                          <w14:schemeClr w14:val="tx1"/>
                        </w14:solidFill>
                      </w14:textFill>
                    </w:rPr>
                  </w:pPr>
                </w:p>
              </w:tc>
              <w:tc>
                <w:tcPr>
                  <w:tcW w:w="862" w:type="pct"/>
                  <w:vMerge w:val="continue"/>
                  <w:tcBorders>
                    <w:top w:val="single" w:color="auto" w:sz="4" w:space="0"/>
                    <w:left w:val="single" w:color="auto" w:sz="4" w:space="0"/>
                    <w:bottom w:val="single" w:color="auto" w:sz="4" w:space="0"/>
                    <w:right w:val="single" w:color="auto" w:sz="4" w:space="0"/>
                  </w:tcBorders>
                  <w:vAlign w:val="center"/>
                </w:tcPr>
                <w:p w14:paraId="0C4AE81C">
                  <w:pPr>
                    <w:widowControl/>
                    <w:jc w:val="center"/>
                    <w:rPr>
                      <w:color w:val="000000" w:themeColor="text1"/>
                      <w:szCs w:val="21"/>
                      <w14:textFill>
                        <w14:solidFill>
                          <w14:schemeClr w14:val="tx1"/>
                        </w14:solidFill>
                      </w14:textFill>
                    </w:rPr>
                  </w:pPr>
                </w:p>
              </w:tc>
              <w:tc>
                <w:tcPr>
                  <w:tcW w:w="872" w:type="pct"/>
                  <w:tcBorders>
                    <w:top w:val="single" w:color="auto" w:sz="4" w:space="0"/>
                    <w:left w:val="single" w:color="auto" w:sz="4" w:space="0"/>
                    <w:bottom w:val="single" w:color="auto" w:sz="4" w:space="0"/>
                    <w:right w:val="single" w:color="auto" w:sz="4" w:space="0"/>
                  </w:tcBorders>
                  <w:vAlign w:val="center"/>
                </w:tcPr>
                <w:p w14:paraId="27F1170E">
                  <w:pPr>
                    <w:tabs>
                      <w:tab w:val="left" w:pos="352"/>
                    </w:tabs>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夜</w:t>
                  </w:r>
                </w:p>
              </w:tc>
              <w:tc>
                <w:tcPr>
                  <w:tcW w:w="964" w:type="pct"/>
                  <w:tcBorders>
                    <w:top w:val="single" w:color="auto" w:sz="4" w:space="0"/>
                    <w:left w:val="single" w:color="auto" w:sz="4" w:space="0"/>
                    <w:bottom w:val="single" w:color="auto" w:sz="4" w:space="0"/>
                    <w:right w:val="single" w:color="auto" w:sz="4" w:space="0"/>
                  </w:tcBorders>
                  <w:vAlign w:val="center"/>
                </w:tcPr>
                <w:p w14:paraId="358FDF73">
                  <w:pPr>
                    <w:tabs>
                      <w:tab w:val="left" w:pos="352"/>
                    </w:tabs>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45.6</w:t>
                  </w:r>
                </w:p>
              </w:tc>
              <w:tc>
                <w:tcPr>
                  <w:tcW w:w="695" w:type="pct"/>
                  <w:tcBorders>
                    <w:top w:val="single" w:color="auto" w:sz="4" w:space="0"/>
                    <w:left w:val="single" w:color="auto" w:sz="4" w:space="0"/>
                    <w:bottom w:val="single" w:color="auto" w:sz="4" w:space="0"/>
                    <w:right w:val="single" w:color="auto" w:sz="4" w:space="0"/>
                  </w:tcBorders>
                  <w:vAlign w:val="center"/>
                </w:tcPr>
                <w:p w14:paraId="23A03F8E">
                  <w:pPr>
                    <w:tabs>
                      <w:tab w:val="left" w:pos="352"/>
                    </w:tabs>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55</w:t>
                  </w:r>
                </w:p>
              </w:tc>
              <w:tc>
                <w:tcPr>
                  <w:tcW w:w="597" w:type="pct"/>
                  <w:vMerge w:val="continue"/>
                  <w:tcBorders>
                    <w:top w:val="single" w:color="auto" w:sz="4" w:space="0"/>
                    <w:left w:val="single" w:color="auto" w:sz="4" w:space="0"/>
                    <w:bottom w:val="single" w:color="auto" w:sz="4" w:space="0"/>
                    <w:right w:val="single" w:color="auto" w:sz="4" w:space="0"/>
                  </w:tcBorders>
                  <w:vAlign w:val="center"/>
                </w:tcPr>
                <w:p w14:paraId="4DAF01D6">
                  <w:pPr>
                    <w:widowControl/>
                    <w:jc w:val="center"/>
                    <w:rPr>
                      <w:color w:val="000000" w:themeColor="text1"/>
                      <w:szCs w:val="21"/>
                      <w14:textFill>
                        <w14:solidFill>
                          <w14:schemeClr w14:val="tx1"/>
                        </w14:solidFill>
                      </w14:textFill>
                    </w:rPr>
                  </w:pPr>
                </w:p>
              </w:tc>
            </w:tr>
            <w:tr w14:paraId="4D3B6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0" w:type="pct"/>
                  <w:vMerge w:val="continue"/>
                  <w:tcBorders>
                    <w:left w:val="single" w:color="auto" w:sz="4" w:space="0"/>
                    <w:right w:val="single" w:color="auto" w:sz="4" w:space="0"/>
                  </w:tcBorders>
                  <w:vAlign w:val="center"/>
                </w:tcPr>
                <w:p w14:paraId="5551821D">
                  <w:pPr>
                    <w:widowControl/>
                    <w:jc w:val="center"/>
                    <w:rPr>
                      <w:color w:val="000000" w:themeColor="text1"/>
                      <w:szCs w:val="21"/>
                      <w14:textFill>
                        <w14:solidFill>
                          <w14:schemeClr w14:val="tx1"/>
                        </w14:solidFill>
                      </w14:textFill>
                    </w:rPr>
                  </w:pPr>
                </w:p>
              </w:tc>
              <w:tc>
                <w:tcPr>
                  <w:tcW w:w="862" w:type="pct"/>
                  <w:vMerge w:val="restart"/>
                  <w:tcBorders>
                    <w:top w:val="single" w:color="auto" w:sz="4" w:space="0"/>
                    <w:left w:val="single" w:color="auto" w:sz="4" w:space="0"/>
                    <w:right w:val="single" w:color="auto" w:sz="4" w:space="0"/>
                  </w:tcBorders>
                  <w:vAlign w:val="center"/>
                </w:tcPr>
                <w:p w14:paraId="3C69341C">
                  <w:pPr>
                    <w:widowControl/>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厂界北</w:t>
                  </w:r>
                </w:p>
              </w:tc>
              <w:tc>
                <w:tcPr>
                  <w:tcW w:w="872" w:type="pct"/>
                  <w:tcBorders>
                    <w:top w:val="single" w:color="auto" w:sz="4" w:space="0"/>
                    <w:left w:val="single" w:color="auto" w:sz="4" w:space="0"/>
                    <w:bottom w:val="single" w:color="auto" w:sz="4" w:space="0"/>
                    <w:right w:val="single" w:color="auto" w:sz="4" w:space="0"/>
                  </w:tcBorders>
                  <w:vAlign w:val="center"/>
                </w:tcPr>
                <w:p w14:paraId="4817EF5B">
                  <w:pPr>
                    <w:tabs>
                      <w:tab w:val="left" w:pos="352"/>
                    </w:tabs>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昼</w:t>
                  </w:r>
                </w:p>
              </w:tc>
              <w:tc>
                <w:tcPr>
                  <w:tcW w:w="964" w:type="pct"/>
                  <w:tcBorders>
                    <w:top w:val="single" w:color="auto" w:sz="4" w:space="0"/>
                    <w:left w:val="single" w:color="auto" w:sz="4" w:space="0"/>
                    <w:bottom w:val="single" w:color="auto" w:sz="4" w:space="0"/>
                    <w:right w:val="single" w:color="auto" w:sz="4" w:space="0"/>
                  </w:tcBorders>
                  <w:vAlign w:val="center"/>
                </w:tcPr>
                <w:p w14:paraId="0CE2B542">
                  <w:pPr>
                    <w:tabs>
                      <w:tab w:val="left" w:pos="352"/>
                    </w:tabs>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54.3</w:t>
                  </w:r>
                </w:p>
              </w:tc>
              <w:tc>
                <w:tcPr>
                  <w:tcW w:w="695" w:type="pct"/>
                  <w:tcBorders>
                    <w:top w:val="single" w:color="auto" w:sz="4" w:space="0"/>
                    <w:left w:val="single" w:color="auto" w:sz="4" w:space="0"/>
                    <w:bottom w:val="single" w:color="auto" w:sz="4" w:space="0"/>
                    <w:right w:val="single" w:color="auto" w:sz="4" w:space="0"/>
                  </w:tcBorders>
                  <w:vAlign w:val="center"/>
                </w:tcPr>
                <w:p w14:paraId="6BA19B06">
                  <w:pPr>
                    <w:tabs>
                      <w:tab w:val="left" w:pos="352"/>
                    </w:tabs>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65</w:t>
                  </w:r>
                </w:p>
              </w:tc>
              <w:tc>
                <w:tcPr>
                  <w:tcW w:w="597" w:type="pct"/>
                  <w:vMerge w:val="restart"/>
                  <w:tcBorders>
                    <w:top w:val="single" w:color="auto" w:sz="4" w:space="0"/>
                    <w:left w:val="single" w:color="auto" w:sz="4" w:space="0"/>
                    <w:right w:val="single" w:color="auto" w:sz="4" w:space="0"/>
                  </w:tcBorders>
                  <w:vAlign w:val="center"/>
                </w:tcPr>
                <w:p w14:paraId="27962D7F">
                  <w:pPr>
                    <w:widowControl/>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达标</w:t>
                  </w:r>
                </w:p>
              </w:tc>
            </w:tr>
            <w:tr w14:paraId="34B4A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0" w:type="pct"/>
                  <w:vMerge w:val="continue"/>
                  <w:tcBorders>
                    <w:left w:val="single" w:color="auto" w:sz="4" w:space="0"/>
                    <w:right w:val="single" w:color="auto" w:sz="4" w:space="0"/>
                  </w:tcBorders>
                  <w:vAlign w:val="center"/>
                </w:tcPr>
                <w:p w14:paraId="0AA7766E">
                  <w:pPr>
                    <w:widowControl/>
                    <w:jc w:val="center"/>
                    <w:rPr>
                      <w:color w:val="000000" w:themeColor="text1"/>
                      <w:szCs w:val="21"/>
                      <w14:textFill>
                        <w14:solidFill>
                          <w14:schemeClr w14:val="tx1"/>
                        </w14:solidFill>
                      </w14:textFill>
                    </w:rPr>
                  </w:pPr>
                </w:p>
              </w:tc>
              <w:tc>
                <w:tcPr>
                  <w:tcW w:w="862" w:type="pct"/>
                  <w:vMerge w:val="continue"/>
                  <w:tcBorders>
                    <w:left w:val="single" w:color="auto" w:sz="4" w:space="0"/>
                    <w:right w:val="single" w:color="auto" w:sz="4" w:space="0"/>
                  </w:tcBorders>
                  <w:vAlign w:val="center"/>
                </w:tcPr>
                <w:p w14:paraId="7B5D0E1D">
                  <w:pPr>
                    <w:widowControl/>
                    <w:jc w:val="center"/>
                    <w:rPr>
                      <w:color w:val="000000" w:themeColor="text1"/>
                      <w:szCs w:val="21"/>
                      <w14:textFill>
                        <w14:solidFill>
                          <w14:schemeClr w14:val="tx1"/>
                        </w14:solidFill>
                      </w14:textFill>
                    </w:rPr>
                  </w:pPr>
                </w:p>
              </w:tc>
              <w:tc>
                <w:tcPr>
                  <w:tcW w:w="872" w:type="pct"/>
                  <w:tcBorders>
                    <w:top w:val="single" w:color="auto" w:sz="4" w:space="0"/>
                    <w:left w:val="single" w:color="auto" w:sz="4" w:space="0"/>
                    <w:bottom w:val="single" w:color="auto" w:sz="4" w:space="0"/>
                    <w:right w:val="single" w:color="auto" w:sz="4" w:space="0"/>
                  </w:tcBorders>
                  <w:vAlign w:val="center"/>
                </w:tcPr>
                <w:p w14:paraId="3890B5EB">
                  <w:pPr>
                    <w:tabs>
                      <w:tab w:val="left" w:pos="352"/>
                    </w:tabs>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夜</w:t>
                  </w:r>
                </w:p>
              </w:tc>
              <w:tc>
                <w:tcPr>
                  <w:tcW w:w="964" w:type="pct"/>
                  <w:tcBorders>
                    <w:top w:val="single" w:color="auto" w:sz="4" w:space="0"/>
                    <w:left w:val="single" w:color="auto" w:sz="4" w:space="0"/>
                    <w:bottom w:val="single" w:color="auto" w:sz="4" w:space="0"/>
                    <w:right w:val="single" w:color="auto" w:sz="4" w:space="0"/>
                  </w:tcBorders>
                  <w:vAlign w:val="center"/>
                </w:tcPr>
                <w:p w14:paraId="7AE34542">
                  <w:pPr>
                    <w:tabs>
                      <w:tab w:val="left" w:pos="352"/>
                    </w:tabs>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46.4</w:t>
                  </w:r>
                </w:p>
              </w:tc>
              <w:tc>
                <w:tcPr>
                  <w:tcW w:w="695" w:type="pct"/>
                  <w:tcBorders>
                    <w:top w:val="single" w:color="auto" w:sz="4" w:space="0"/>
                    <w:left w:val="single" w:color="auto" w:sz="4" w:space="0"/>
                    <w:bottom w:val="single" w:color="auto" w:sz="4" w:space="0"/>
                    <w:right w:val="single" w:color="auto" w:sz="4" w:space="0"/>
                  </w:tcBorders>
                  <w:vAlign w:val="center"/>
                </w:tcPr>
                <w:p w14:paraId="45911922">
                  <w:pPr>
                    <w:tabs>
                      <w:tab w:val="left" w:pos="352"/>
                    </w:tabs>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55</w:t>
                  </w:r>
                </w:p>
              </w:tc>
              <w:tc>
                <w:tcPr>
                  <w:tcW w:w="597" w:type="pct"/>
                  <w:vMerge w:val="continue"/>
                  <w:tcBorders>
                    <w:left w:val="single" w:color="auto" w:sz="4" w:space="0"/>
                    <w:right w:val="single" w:color="auto" w:sz="4" w:space="0"/>
                  </w:tcBorders>
                  <w:vAlign w:val="center"/>
                </w:tcPr>
                <w:p w14:paraId="24BF0794">
                  <w:pPr>
                    <w:widowControl/>
                    <w:jc w:val="center"/>
                    <w:rPr>
                      <w:color w:val="000000" w:themeColor="text1"/>
                      <w:szCs w:val="21"/>
                      <w14:textFill>
                        <w14:solidFill>
                          <w14:schemeClr w14:val="tx1"/>
                        </w14:solidFill>
                      </w14:textFill>
                    </w:rPr>
                  </w:pPr>
                </w:p>
              </w:tc>
            </w:tr>
            <w:tr w14:paraId="7AA86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0" w:type="pct"/>
                  <w:vMerge w:val="restart"/>
                  <w:tcBorders>
                    <w:left w:val="single" w:color="auto" w:sz="4" w:space="0"/>
                    <w:right w:val="single" w:color="auto" w:sz="4" w:space="0"/>
                  </w:tcBorders>
                  <w:vAlign w:val="center"/>
                </w:tcPr>
                <w:p w14:paraId="26AB08C0">
                  <w:pPr>
                    <w:widowControl/>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2024年09月11日</w:t>
                  </w:r>
                </w:p>
              </w:tc>
              <w:tc>
                <w:tcPr>
                  <w:tcW w:w="862" w:type="pct"/>
                  <w:vMerge w:val="restart"/>
                  <w:tcBorders>
                    <w:left w:val="single" w:color="auto" w:sz="4" w:space="0"/>
                    <w:right w:val="single" w:color="auto" w:sz="4" w:space="0"/>
                  </w:tcBorders>
                  <w:vAlign w:val="center"/>
                </w:tcPr>
                <w:p w14:paraId="15CDF0CE">
                  <w:pPr>
                    <w:tabs>
                      <w:tab w:val="left" w:pos="352"/>
                    </w:tabs>
                    <w:spacing w:line="240" w:lineRule="atLeast"/>
                    <w:jc w:val="center"/>
                    <w:rPr>
                      <w:color w:val="000000" w:themeColor="text1"/>
                      <w:szCs w:val="21"/>
                      <w14:textFill>
                        <w14:solidFill>
                          <w14:schemeClr w14:val="tx1"/>
                        </w14:solidFill>
                      </w14:textFill>
                    </w:rPr>
                  </w:pPr>
                  <w:r>
                    <w:rPr>
                      <w:rFonts w:hint="eastAsia"/>
                      <w:color w:val="000000" w:themeColor="text1"/>
                      <w:szCs w:val="22"/>
                      <w14:textFill>
                        <w14:solidFill>
                          <w14:schemeClr w14:val="tx1"/>
                        </w14:solidFill>
                      </w14:textFill>
                    </w:rPr>
                    <w:t>厂界东</w:t>
                  </w:r>
                </w:p>
              </w:tc>
              <w:tc>
                <w:tcPr>
                  <w:tcW w:w="872" w:type="pct"/>
                  <w:tcBorders>
                    <w:top w:val="single" w:color="auto" w:sz="4" w:space="0"/>
                    <w:left w:val="single" w:color="auto" w:sz="4" w:space="0"/>
                    <w:bottom w:val="single" w:color="auto" w:sz="4" w:space="0"/>
                    <w:right w:val="single" w:color="auto" w:sz="4" w:space="0"/>
                  </w:tcBorders>
                  <w:vAlign w:val="center"/>
                </w:tcPr>
                <w:p w14:paraId="6C8495BE">
                  <w:pPr>
                    <w:tabs>
                      <w:tab w:val="left" w:pos="352"/>
                    </w:tabs>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昼</w:t>
                  </w:r>
                </w:p>
              </w:tc>
              <w:tc>
                <w:tcPr>
                  <w:tcW w:w="964" w:type="pct"/>
                  <w:tcBorders>
                    <w:top w:val="single" w:color="auto" w:sz="4" w:space="0"/>
                    <w:left w:val="single" w:color="auto" w:sz="4" w:space="0"/>
                    <w:bottom w:val="single" w:color="auto" w:sz="4" w:space="0"/>
                    <w:right w:val="single" w:color="auto" w:sz="4" w:space="0"/>
                  </w:tcBorders>
                  <w:vAlign w:val="center"/>
                </w:tcPr>
                <w:p w14:paraId="339A7B3C">
                  <w:pPr>
                    <w:tabs>
                      <w:tab w:val="left" w:pos="352"/>
                    </w:tabs>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54.6</w:t>
                  </w:r>
                </w:p>
              </w:tc>
              <w:tc>
                <w:tcPr>
                  <w:tcW w:w="695" w:type="pct"/>
                  <w:tcBorders>
                    <w:top w:val="single" w:color="auto" w:sz="4" w:space="0"/>
                    <w:left w:val="single" w:color="auto" w:sz="4" w:space="0"/>
                    <w:bottom w:val="single" w:color="auto" w:sz="4" w:space="0"/>
                    <w:right w:val="single" w:color="auto" w:sz="4" w:space="0"/>
                  </w:tcBorders>
                  <w:vAlign w:val="center"/>
                </w:tcPr>
                <w:p w14:paraId="7C31AFA2">
                  <w:pPr>
                    <w:tabs>
                      <w:tab w:val="left" w:pos="352"/>
                    </w:tabs>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65</w:t>
                  </w:r>
                </w:p>
              </w:tc>
              <w:tc>
                <w:tcPr>
                  <w:tcW w:w="597" w:type="pct"/>
                  <w:vMerge w:val="restart"/>
                  <w:tcBorders>
                    <w:left w:val="single" w:color="auto" w:sz="4" w:space="0"/>
                    <w:right w:val="single" w:color="auto" w:sz="4" w:space="0"/>
                  </w:tcBorders>
                  <w:vAlign w:val="center"/>
                </w:tcPr>
                <w:p w14:paraId="15651E82">
                  <w:pPr>
                    <w:tabs>
                      <w:tab w:val="left" w:pos="352"/>
                    </w:tabs>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达标</w:t>
                  </w:r>
                </w:p>
              </w:tc>
            </w:tr>
            <w:tr w14:paraId="4BEF2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0" w:type="pct"/>
                  <w:vMerge w:val="continue"/>
                  <w:tcBorders>
                    <w:left w:val="single" w:color="auto" w:sz="4" w:space="0"/>
                    <w:right w:val="single" w:color="auto" w:sz="4" w:space="0"/>
                  </w:tcBorders>
                  <w:vAlign w:val="center"/>
                </w:tcPr>
                <w:p w14:paraId="39AAA59E">
                  <w:pPr>
                    <w:widowControl/>
                    <w:jc w:val="center"/>
                    <w:rPr>
                      <w:color w:val="000000" w:themeColor="text1"/>
                      <w:szCs w:val="21"/>
                      <w14:textFill>
                        <w14:solidFill>
                          <w14:schemeClr w14:val="tx1"/>
                        </w14:solidFill>
                      </w14:textFill>
                    </w:rPr>
                  </w:pPr>
                </w:p>
              </w:tc>
              <w:tc>
                <w:tcPr>
                  <w:tcW w:w="862" w:type="pct"/>
                  <w:vMerge w:val="continue"/>
                  <w:tcBorders>
                    <w:left w:val="single" w:color="auto" w:sz="4" w:space="0"/>
                    <w:right w:val="single" w:color="auto" w:sz="4" w:space="0"/>
                  </w:tcBorders>
                  <w:vAlign w:val="center"/>
                </w:tcPr>
                <w:p w14:paraId="71576BDA">
                  <w:pPr>
                    <w:widowControl/>
                    <w:jc w:val="center"/>
                    <w:rPr>
                      <w:color w:val="000000" w:themeColor="text1"/>
                      <w:szCs w:val="21"/>
                      <w14:textFill>
                        <w14:solidFill>
                          <w14:schemeClr w14:val="tx1"/>
                        </w14:solidFill>
                      </w14:textFill>
                    </w:rPr>
                  </w:pPr>
                </w:p>
              </w:tc>
              <w:tc>
                <w:tcPr>
                  <w:tcW w:w="872" w:type="pct"/>
                  <w:tcBorders>
                    <w:top w:val="single" w:color="auto" w:sz="4" w:space="0"/>
                    <w:left w:val="single" w:color="auto" w:sz="4" w:space="0"/>
                    <w:bottom w:val="single" w:color="auto" w:sz="4" w:space="0"/>
                    <w:right w:val="single" w:color="auto" w:sz="4" w:space="0"/>
                  </w:tcBorders>
                  <w:vAlign w:val="center"/>
                </w:tcPr>
                <w:p w14:paraId="69B26463">
                  <w:pPr>
                    <w:tabs>
                      <w:tab w:val="left" w:pos="352"/>
                    </w:tabs>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夜</w:t>
                  </w:r>
                </w:p>
              </w:tc>
              <w:tc>
                <w:tcPr>
                  <w:tcW w:w="964" w:type="pct"/>
                  <w:tcBorders>
                    <w:top w:val="single" w:color="auto" w:sz="4" w:space="0"/>
                    <w:left w:val="single" w:color="auto" w:sz="4" w:space="0"/>
                    <w:bottom w:val="single" w:color="auto" w:sz="4" w:space="0"/>
                    <w:right w:val="single" w:color="auto" w:sz="4" w:space="0"/>
                  </w:tcBorders>
                  <w:vAlign w:val="center"/>
                </w:tcPr>
                <w:p w14:paraId="325DA3B4">
                  <w:pPr>
                    <w:tabs>
                      <w:tab w:val="left" w:pos="352"/>
                    </w:tabs>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46.6</w:t>
                  </w:r>
                </w:p>
              </w:tc>
              <w:tc>
                <w:tcPr>
                  <w:tcW w:w="695" w:type="pct"/>
                  <w:tcBorders>
                    <w:top w:val="single" w:color="auto" w:sz="4" w:space="0"/>
                    <w:left w:val="single" w:color="auto" w:sz="4" w:space="0"/>
                    <w:bottom w:val="single" w:color="auto" w:sz="4" w:space="0"/>
                    <w:right w:val="single" w:color="auto" w:sz="4" w:space="0"/>
                  </w:tcBorders>
                  <w:vAlign w:val="center"/>
                </w:tcPr>
                <w:p w14:paraId="21A4A358">
                  <w:pPr>
                    <w:tabs>
                      <w:tab w:val="left" w:pos="352"/>
                    </w:tabs>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55</w:t>
                  </w:r>
                </w:p>
              </w:tc>
              <w:tc>
                <w:tcPr>
                  <w:tcW w:w="597" w:type="pct"/>
                  <w:vMerge w:val="continue"/>
                  <w:tcBorders>
                    <w:left w:val="single" w:color="auto" w:sz="4" w:space="0"/>
                    <w:right w:val="single" w:color="auto" w:sz="4" w:space="0"/>
                  </w:tcBorders>
                  <w:vAlign w:val="center"/>
                </w:tcPr>
                <w:p w14:paraId="399E316D">
                  <w:pPr>
                    <w:widowControl/>
                    <w:jc w:val="center"/>
                    <w:rPr>
                      <w:color w:val="000000" w:themeColor="text1"/>
                      <w:szCs w:val="21"/>
                      <w14:textFill>
                        <w14:solidFill>
                          <w14:schemeClr w14:val="tx1"/>
                        </w14:solidFill>
                      </w14:textFill>
                    </w:rPr>
                  </w:pPr>
                </w:p>
              </w:tc>
            </w:tr>
            <w:tr w14:paraId="7E17A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0" w:type="pct"/>
                  <w:vMerge w:val="continue"/>
                  <w:tcBorders>
                    <w:left w:val="single" w:color="auto" w:sz="4" w:space="0"/>
                    <w:right w:val="single" w:color="auto" w:sz="4" w:space="0"/>
                  </w:tcBorders>
                  <w:vAlign w:val="center"/>
                </w:tcPr>
                <w:p w14:paraId="6105CE9C">
                  <w:pPr>
                    <w:widowControl/>
                    <w:jc w:val="center"/>
                    <w:rPr>
                      <w:color w:val="000000" w:themeColor="text1"/>
                      <w:szCs w:val="21"/>
                      <w14:textFill>
                        <w14:solidFill>
                          <w14:schemeClr w14:val="tx1"/>
                        </w14:solidFill>
                      </w14:textFill>
                    </w:rPr>
                  </w:pPr>
                </w:p>
              </w:tc>
              <w:tc>
                <w:tcPr>
                  <w:tcW w:w="862" w:type="pct"/>
                  <w:vMerge w:val="restart"/>
                  <w:tcBorders>
                    <w:left w:val="single" w:color="auto" w:sz="4" w:space="0"/>
                    <w:right w:val="single" w:color="auto" w:sz="4" w:space="0"/>
                  </w:tcBorders>
                  <w:vAlign w:val="center"/>
                </w:tcPr>
                <w:p w14:paraId="3FCEB3FA">
                  <w:pPr>
                    <w:tabs>
                      <w:tab w:val="left" w:pos="352"/>
                    </w:tabs>
                    <w:spacing w:line="240" w:lineRule="atLeast"/>
                    <w:jc w:val="center"/>
                    <w:rPr>
                      <w:color w:val="000000" w:themeColor="text1"/>
                      <w:szCs w:val="21"/>
                      <w14:textFill>
                        <w14:solidFill>
                          <w14:schemeClr w14:val="tx1"/>
                        </w14:solidFill>
                      </w14:textFill>
                    </w:rPr>
                  </w:pPr>
                  <w:r>
                    <w:rPr>
                      <w:rFonts w:hint="eastAsia"/>
                      <w:color w:val="000000" w:themeColor="text1"/>
                      <w:szCs w:val="22"/>
                      <w14:textFill>
                        <w14:solidFill>
                          <w14:schemeClr w14:val="tx1"/>
                        </w14:solidFill>
                      </w14:textFill>
                    </w:rPr>
                    <w:t>厂界南</w:t>
                  </w:r>
                </w:p>
              </w:tc>
              <w:tc>
                <w:tcPr>
                  <w:tcW w:w="872" w:type="pct"/>
                  <w:tcBorders>
                    <w:top w:val="single" w:color="auto" w:sz="4" w:space="0"/>
                    <w:left w:val="single" w:color="auto" w:sz="4" w:space="0"/>
                    <w:bottom w:val="single" w:color="auto" w:sz="4" w:space="0"/>
                    <w:right w:val="single" w:color="auto" w:sz="4" w:space="0"/>
                  </w:tcBorders>
                  <w:vAlign w:val="center"/>
                </w:tcPr>
                <w:p w14:paraId="1E5789A8">
                  <w:pPr>
                    <w:tabs>
                      <w:tab w:val="left" w:pos="352"/>
                    </w:tabs>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昼</w:t>
                  </w:r>
                </w:p>
              </w:tc>
              <w:tc>
                <w:tcPr>
                  <w:tcW w:w="964" w:type="pct"/>
                  <w:tcBorders>
                    <w:top w:val="single" w:color="auto" w:sz="4" w:space="0"/>
                    <w:left w:val="single" w:color="auto" w:sz="4" w:space="0"/>
                    <w:bottom w:val="single" w:color="auto" w:sz="4" w:space="0"/>
                    <w:right w:val="single" w:color="auto" w:sz="4" w:space="0"/>
                  </w:tcBorders>
                  <w:vAlign w:val="center"/>
                </w:tcPr>
                <w:p w14:paraId="1D109DA6">
                  <w:pPr>
                    <w:tabs>
                      <w:tab w:val="left" w:pos="352"/>
                    </w:tabs>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53.2</w:t>
                  </w:r>
                </w:p>
              </w:tc>
              <w:tc>
                <w:tcPr>
                  <w:tcW w:w="695" w:type="pct"/>
                  <w:tcBorders>
                    <w:top w:val="single" w:color="auto" w:sz="4" w:space="0"/>
                    <w:left w:val="single" w:color="auto" w:sz="4" w:space="0"/>
                    <w:bottom w:val="single" w:color="auto" w:sz="4" w:space="0"/>
                    <w:right w:val="single" w:color="auto" w:sz="4" w:space="0"/>
                  </w:tcBorders>
                  <w:vAlign w:val="center"/>
                </w:tcPr>
                <w:p w14:paraId="57D7B79F">
                  <w:pPr>
                    <w:tabs>
                      <w:tab w:val="left" w:pos="352"/>
                    </w:tabs>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65</w:t>
                  </w:r>
                </w:p>
              </w:tc>
              <w:tc>
                <w:tcPr>
                  <w:tcW w:w="597" w:type="pct"/>
                  <w:vMerge w:val="restart"/>
                  <w:tcBorders>
                    <w:left w:val="single" w:color="auto" w:sz="4" w:space="0"/>
                    <w:right w:val="single" w:color="auto" w:sz="4" w:space="0"/>
                  </w:tcBorders>
                  <w:vAlign w:val="center"/>
                </w:tcPr>
                <w:p w14:paraId="3C901C49">
                  <w:pPr>
                    <w:tabs>
                      <w:tab w:val="left" w:pos="352"/>
                    </w:tabs>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达标</w:t>
                  </w:r>
                </w:p>
              </w:tc>
            </w:tr>
            <w:tr w14:paraId="52830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0" w:type="pct"/>
                  <w:vMerge w:val="continue"/>
                  <w:tcBorders>
                    <w:left w:val="single" w:color="auto" w:sz="4" w:space="0"/>
                    <w:right w:val="single" w:color="auto" w:sz="4" w:space="0"/>
                  </w:tcBorders>
                  <w:vAlign w:val="center"/>
                </w:tcPr>
                <w:p w14:paraId="59F36608">
                  <w:pPr>
                    <w:widowControl/>
                    <w:jc w:val="center"/>
                    <w:rPr>
                      <w:color w:val="000000" w:themeColor="text1"/>
                      <w:szCs w:val="21"/>
                      <w14:textFill>
                        <w14:solidFill>
                          <w14:schemeClr w14:val="tx1"/>
                        </w14:solidFill>
                      </w14:textFill>
                    </w:rPr>
                  </w:pPr>
                </w:p>
              </w:tc>
              <w:tc>
                <w:tcPr>
                  <w:tcW w:w="862" w:type="pct"/>
                  <w:vMerge w:val="continue"/>
                  <w:tcBorders>
                    <w:left w:val="single" w:color="auto" w:sz="4" w:space="0"/>
                    <w:right w:val="single" w:color="auto" w:sz="4" w:space="0"/>
                  </w:tcBorders>
                  <w:vAlign w:val="center"/>
                </w:tcPr>
                <w:p w14:paraId="24E78EC3">
                  <w:pPr>
                    <w:widowControl/>
                    <w:jc w:val="center"/>
                    <w:rPr>
                      <w:color w:val="000000" w:themeColor="text1"/>
                      <w:szCs w:val="21"/>
                      <w14:textFill>
                        <w14:solidFill>
                          <w14:schemeClr w14:val="tx1"/>
                        </w14:solidFill>
                      </w14:textFill>
                    </w:rPr>
                  </w:pPr>
                </w:p>
              </w:tc>
              <w:tc>
                <w:tcPr>
                  <w:tcW w:w="872" w:type="pct"/>
                  <w:tcBorders>
                    <w:top w:val="single" w:color="auto" w:sz="4" w:space="0"/>
                    <w:left w:val="single" w:color="auto" w:sz="4" w:space="0"/>
                    <w:bottom w:val="single" w:color="auto" w:sz="4" w:space="0"/>
                    <w:right w:val="single" w:color="auto" w:sz="4" w:space="0"/>
                  </w:tcBorders>
                  <w:vAlign w:val="center"/>
                </w:tcPr>
                <w:p w14:paraId="455EA28E">
                  <w:pPr>
                    <w:tabs>
                      <w:tab w:val="left" w:pos="352"/>
                    </w:tabs>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夜</w:t>
                  </w:r>
                </w:p>
              </w:tc>
              <w:tc>
                <w:tcPr>
                  <w:tcW w:w="964" w:type="pct"/>
                  <w:tcBorders>
                    <w:top w:val="single" w:color="auto" w:sz="4" w:space="0"/>
                    <w:left w:val="single" w:color="auto" w:sz="4" w:space="0"/>
                    <w:bottom w:val="single" w:color="auto" w:sz="4" w:space="0"/>
                    <w:right w:val="single" w:color="auto" w:sz="4" w:space="0"/>
                  </w:tcBorders>
                  <w:vAlign w:val="center"/>
                </w:tcPr>
                <w:p w14:paraId="51E3E892">
                  <w:pPr>
                    <w:tabs>
                      <w:tab w:val="left" w:pos="352"/>
                    </w:tabs>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46.5</w:t>
                  </w:r>
                </w:p>
              </w:tc>
              <w:tc>
                <w:tcPr>
                  <w:tcW w:w="695" w:type="pct"/>
                  <w:tcBorders>
                    <w:top w:val="single" w:color="auto" w:sz="4" w:space="0"/>
                    <w:left w:val="single" w:color="auto" w:sz="4" w:space="0"/>
                    <w:bottom w:val="single" w:color="auto" w:sz="4" w:space="0"/>
                    <w:right w:val="single" w:color="auto" w:sz="4" w:space="0"/>
                  </w:tcBorders>
                  <w:vAlign w:val="center"/>
                </w:tcPr>
                <w:p w14:paraId="6BE3A1F5">
                  <w:pPr>
                    <w:tabs>
                      <w:tab w:val="left" w:pos="352"/>
                    </w:tabs>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55</w:t>
                  </w:r>
                </w:p>
              </w:tc>
              <w:tc>
                <w:tcPr>
                  <w:tcW w:w="597" w:type="pct"/>
                  <w:vMerge w:val="continue"/>
                  <w:tcBorders>
                    <w:left w:val="single" w:color="auto" w:sz="4" w:space="0"/>
                    <w:right w:val="single" w:color="auto" w:sz="4" w:space="0"/>
                  </w:tcBorders>
                  <w:vAlign w:val="center"/>
                </w:tcPr>
                <w:p w14:paraId="487F225A">
                  <w:pPr>
                    <w:widowControl/>
                    <w:jc w:val="center"/>
                    <w:rPr>
                      <w:color w:val="000000" w:themeColor="text1"/>
                      <w:szCs w:val="21"/>
                      <w14:textFill>
                        <w14:solidFill>
                          <w14:schemeClr w14:val="tx1"/>
                        </w14:solidFill>
                      </w14:textFill>
                    </w:rPr>
                  </w:pPr>
                </w:p>
              </w:tc>
            </w:tr>
            <w:tr w14:paraId="71B26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0" w:type="pct"/>
                  <w:vMerge w:val="continue"/>
                  <w:tcBorders>
                    <w:left w:val="single" w:color="auto" w:sz="4" w:space="0"/>
                    <w:right w:val="single" w:color="auto" w:sz="4" w:space="0"/>
                  </w:tcBorders>
                  <w:vAlign w:val="center"/>
                </w:tcPr>
                <w:p w14:paraId="6644D2D7">
                  <w:pPr>
                    <w:widowControl/>
                    <w:jc w:val="center"/>
                    <w:rPr>
                      <w:color w:val="000000" w:themeColor="text1"/>
                      <w:szCs w:val="21"/>
                      <w14:textFill>
                        <w14:solidFill>
                          <w14:schemeClr w14:val="tx1"/>
                        </w14:solidFill>
                      </w14:textFill>
                    </w:rPr>
                  </w:pPr>
                </w:p>
              </w:tc>
              <w:tc>
                <w:tcPr>
                  <w:tcW w:w="862" w:type="pct"/>
                  <w:vMerge w:val="restart"/>
                  <w:tcBorders>
                    <w:left w:val="single" w:color="auto" w:sz="4" w:space="0"/>
                    <w:right w:val="single" w:color="auto" w:sz="4" w:space="0"/>
                  </w:tcBorders>
                  <w:vAlign w:val="center"/>
                </w:tcPr>
                <w:p w14:paraId="3E47524C">
                  <w:pPr>
                    <w:tabs>
                      <w:tab w:val="left" w:pos="352"/>
                    </w:tabs>
                    <w:spacing w:line="240" w:lineRule="atLeast"/>
                    <w:jc w:val="center"/>
                    <w:rPr>
                      <w:color w:val="000000" w:themeColor="text1"/>
                      <w:szCs w:val="21"/>
                      <w14:textFill>
                        <w14:solidFill>
                          <w14:schemeClr w14:val="tx1"/>
                        </w14:solidFill>
                      </w14:textFill>
                    </w:rPr>
                  </w:pPr>
                  <w:r>
                    <w:rPr>
                      <w:rFonts w:hint="eastAsia"/>
                      <w:color w:val="000000" w:themeColor="text1"/>
                      <w:szCs w:val="22"/>
                      <w14:textFill>
                        <w14:solidFill>
                          <w14:schemeClr w14:val="tx1"/>
                        </w14:solidFill>
                      </w14:textFill>
                    </w:rPr>
                    <w:t>厂界西</w:t>
                  </w:r>
                </w:p>
              </w:tc>
              <w:tc>
                <w:tcPr>
                  <w:tcW w:w="872" w:type="pct"/>
                  <w:tcBorders>
                    <w:top w:val="single" w:color="auto" w:sz="4" w:space="0"/>
                    <w:left w:val="single" w:color="auto" w:sz="4" w:space="0"/>
                    <w:bottom w:val="single" w:color="auto" w:sz="4" w:space="0"/>
                    <w:right w:val="single" w:color="auto" w:sz="4" w:space="0"/>
                  </w:tcBorders>
                  <w:vAlign w:val="center"/>
                </w:tcPr>
                <w:p w14:paraId="62875A90">
                  <w:pPr>
                    <w:tabs>
                      <w:tab w:val="left" w:pos="352"/>
                    </w:tabs>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昼</w:t>
                  </w:r>
                </w:p>
              </w:tc>
              <w:tc>
                <w:tcPr>
                  <w:tcW w:w="964" w:type="pct"/>
                  <w:tcBorders>
                    <w:top w:val="single" w:color="auto" w:sz="4" w:space="0"/>
                    <w:left w:val="single" w:color="auto" w:sz="4" w:space="0"/>
                    <w:bottom w:val="single" w:color="auto" w:sz="4" w:space="0"/>
                    <w:right w:val="single" w:color="auto" w:sz="4" w:space="0"/>
                  </w:tcBorders>
                  <w:vAlign w:val="center"/>
                </w:tcPr>
                <w:p w14:paraId="27F97E99">
                  <w:pPr>
                    <w:tabs>
                      <w:tab w:val="left" w:pos="352"/>
                    </w:tabs>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55.6</w:t>
                  </w:r>
                </w:p>
              </w:tc>
              <w:tc>
                <w:tcPr>
                  <w:tcW w:w="695" w:type="pct"/>
                  <w:tcBorders>
                    <w:top w:val="single" w:color="auto" w:sz="4" w:space="0"/>
                    <w:left w:val="single" w:color="auto" w:sz="4" w:space="0"/>
                    <w:bottom w:val="single" w:color="auto" w:sz="4" w:space="0"/>
                    <w:right w:val="single" w:color="auto" w:sz="4" w:space="0"/>
                  </w:tcBorders>
                  <w:vAlign w:val="center"/>
                </w:tcPr>
                <w:p w14:paraId="0B91D85E">
                  <w:pPr>
                    <w:tabs>
                      <w:tab w:val="left" w:pos="352"/>
                    </w:tabs>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65</w:t>
                  </w:r>
                </w:p>
              </w:tc>
              <w:tc>
                <w:tcPr>
                  <w:tcW w:w="597" w:type="pct"/>
                  <w:vMerge w:val="restart"/>
                  <w:tcBorders>
                    <w:left w:val="single" w:color="auto" w:sz="4" w:space="0"/>
                    <w:right w:val="single" w:color="auto" w:sz="4" w:space="0"/>
                  </w:tcBorders>
                  <w:vAlign w:val="center"/>
                </w:tcPr>
                <w:p w14:paraId="442A0358">
                  <w:pPr>
                    <w:tabs>
                      <w:tab w:val="left" w:pos="352"/>
                    </w:tabs>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达标</w:t>
                  </w:r>
                </w:p>
              </w:tc>
            </w:tr>
            <w:tr w14:paraId="0E290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0" w:type="pct"/>
                  <w:vMerge w:val="continue"/>
                  <w:tcBorders>
                    <w:left w:val="single" w:color="auto" w:sz="4" w:space="0"/>
                    <w:right w:val="single" w:color="auto" w:sz="4" w:space="0"/>
                  </w:tcBorders>
                  <w:vAlign w:val="center"/>
                </w:tcPr>
                <w:p w14:paraId="746DD430">
                  <w:pPr>
                    <w:widowControl/>
                    <w:jc w:val="center"/>
                    <w:rPr>
                      <w:color w:val="000000" w:themeColor="text1"/>
                      <w:szCs w:val="21"/>
                      <w14:textFill>
                        <w14:solidFill>
                          <w14:schemeClr w14:val="tx1"/>
                        </w14:solidFill>
                      </w14:textFill>
                    </w:rPr>
                  </w:pPr>
                </w:p>
              </w:tc>
              <w:tc>
                <w:tcPr>
                  <w:tcW w:w="862" w:type="pct"/>
                  <w:vMerge w:val="continue"/>
                  <w:tcBorders>
                    <w:left w:val="single" w:color="auto" w:sz="4" w:space="0"/>
                    <w:right w:val="single" w:color="auto" w:sz="4" w:space="0"/>
                  </w:tcBorders>
                  <w:vAlign w:val="center"/>
                </w:tcPr>
                <w:p w14:paraId="38380551">
                  <w:pPr>
                    <w:widowControl/>
                    <w:jc w:val="center"/>
                    <w:rPr>
                      <w:color w:val="000000" w:themeColor="text1"/>
                      <w:szCs w:val="21"/>
                      <w14:textFill>
                        <w14:solidFill>
                          <w14:schemeClr w14:val="tx1"/>
                        </w14:solidFill>
                      </w14:textFill>
                    </w:rPr>
                  </w:pPr>
                </w:p>
              </w:tc>
              <w:tc>
                <w:tcPr>
                  <w:tcW w:w="872" w:type="pct"/>
                  <w:tcBorders>
                    <w:top w:val="single" w:color="auto" w:sz="4" w:space="0"/>
                    <w:left w:val="single" w:color="auto" w:sz="4" w:space="0"/>
                    <w:bottom w:val="single" w:color="auto" w:sz="4" w:space="0"/>
                    <w:right w:val="single" w:color="auto" w:sz="4" w:space="0"/>
                  </w:tcBorders>
                  <w:vAlign w:val="center"/>
                </w:tcPr>
                <w:p w14:paraId="6928FE97">
                  <w:pPr>
                    <w:tabs>
                      <w:tab w:val="left" w:pos="352"/>
                    </w:tabs>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夜</w:t>
                  </w:r>
                </w:p>
              </w:tc>
              <w:tc>
                <w:tcPr>
                  <w:tcW w:w="964" w:type="pct"/>
                  <w:tcBorders>
                    <w:top w:val="single" w:color="auto" w:sz="4" w:space="0"/>
                    <w:left w:val="single" w:color="auto" w:sz="4" w:space="0"/>
                    <w:bottom w:val="single" w:color="auto" w:sz="4" w:space="0"/>
                    <w:right w:val="single" w:color="auto" w:sz="4" w:space="0"/>
                  </w:tcBorders>
                  <w:vAlign w:val="center"/>
                </w:tcPr>
                <w:p w14:paraId="1A26425B">
                  <w:pPr>
                    <w:tabs>
                      <w:tab w:val="left" w:pos="352"/>
                    </w:tabs>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49.0</w:t>
                  </w:r>
                </w:p>
              </w:tc>
              <w:tc>
                <w:tcPr>
                  <w:tcW w:w="695" w:type="pct"/>
                  <w:tcBorders>
                    <w:top w:val="single" w:color="auto" w:sz="4" w:space="0"/>
                    <w:left w:val="single" w:color="auto" w:sz="4" w:space="0"/>
                    <w:bottom w:val="single" w:color="auto" w:sz="4" w:space="0"/>
                    <w:right w:val="single" w:color="auto" w:sz="4" w:space="0"/>
                  </w:tcBorders>
                  <w:vAlign w:val="center"/>
                </w:tcPr>
                <w:p w14:paraId="600BC42D">
                  <w:pPr>
                    <w:tabs>
                      <w:tab w:val="left" w:pos="352"/>
                    </w:tabs>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55</w:t>
                  </w:r>
                </w:p>
              </w:tc>
              <w:tc>
                <w:tcPr>
                  <w:tcW w:w="597" w:type="pct"/>
                  <w:vMerge w:val="continue"/>
                  <w:tcBorders>
                    <w:left w:val="single" w:color="auto" w:sz="4" w:space="0"/>
                    <w:right w:val="single" w:color="auto" w:sz="4" w:space="0"/>
                  </w:tcBorders>
                  <w:vAlign w:val="center"/>
                </w:tcPr>
                <w:p w14:paraId="311F8E9A">
                  <w:pPr>
                    <w:widowControl/>
                    <w:jc w:val="center"/>
                    <w:rPr>
                      <w:color w:val="000000" w:themeColor="text1"/>
                      <w:szCs w:val="21"/>
                      <w14:textFill>
                        <w14:solidFill>
                          <w14:schemeClr w14:val="tx1"/>
                        </w14:solidFill>
                      </w14:textFill>
                    </w:rPr>
                  </w:pPr>
                </w:p>
              </w:tc>
            </w:tr>
            <w:tr w14:paraId="4F094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0" w:type="pct"/>
                  <w:vMerge w:val="continue"/>
                  <w:tcBorders>
                    <w:left w:val="single" w:color="auto" w:sz="4" w:space="0"/>
                    <w:right w:val="single" w:color="auto" w:sz="4" w:space="0"/>
                  </w:tcBorders>
                  <w:vAlign w:val="center"/>
                </w:tcPr>
                <w:p w14:paraId="6E1797B5">
                  <w:pPr>
                    <w:widowControl/>
                    <w:jc w:val="center"/>
                    <w:rPr>
                      <w:color w:val="000000" w:themeColor="text1"/>
                      <w:szCs w:val="21"/>
                      <w14:textFill>
                        <w14:solidFill>
                          <w14:schemeClr w14:val="tx1"/>
                        </w14:solidFill>
                      </w14:textFill>
                    </w:rPr>
                  </w:pPr>
                </w:p>
              </w:tc>
              <w:tc>
                <w:tcPr>
                  <w:tcW w:w="862" w:type="pct"/>
                  <w:vMerge w:val="restart"/>
                  <w:tcBorders>
                    <w:left w:val="single" w:color="auto" w:sz="4" w:space="0"/>
                    <w:right w:val="single" w:color="auto" w:sz="4" w:space="0"/>
                  </w:tcBorders>
                  <w:vAlign w:val="center"/>
                </w:tcPr>
                <w:p w14:paraId="57B3A508">
                  <w:pPr>
                    <w:widowControl/>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厂界北</w:t>
                  </w:r>
                </w:p>
              </w:tc>
              <w:tc>
                <w:tcPr>
                  <w:tcW w:w="872" w:type="pct"/>
                  <w:tcBorders>
                    <w:top w:val="single" w:color="auto" w:sz="4" w:space="0"/>
                    <w:left w:val="single" w:color="auto" w:sz="4" w:space="0"/>
                    <w:bottom w:val="single" w:color="auto" w:sz="4" w:space="0"/>
                    <w:right w:val="single" w:color="auto" w:sz="4" w:space="0"/>
                  </w:tcBorders>
                  <w:vAlign w:val="center"/>
                </w:tcPr>
                <w:p w14:paraId="3158FDEF">
                  <w:pPr>
                    <w:tabs>
                      <w:tab w:val="left" w:pos="352"/>
                    </w:tabs>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昼</w:t>
                  </w:r>
                </w:p>
              </w:tc>
              <w:tc>
                <w:tcPr>
                  <w:tcW w:w="964" w:type="pct"/>
                  <w:tcBorders>
                    <w:top w:val="single" w:color="auto" w:sz="4" w:space="0"/>
                    <w:left w:val="single" w:color="auto" w:sz="4" w:space="0"/>
                    <w:bottom w:val="single" w:color="auto" w:sz="4" w:space="0"/>
                    <w:right w:val="single" w:color="auto" w:sz="4" w:space="0"/>
                  </w:tcBorders>
                  <w:vAlign w:val="center"/>
                </w:tcPr>
                <w:p w14:paraId="32B17126">
                  <w:pPr>
                    <w:tabs>
                      <w:tab w:val="left" w:pos="352"/>
                    </w:tabs>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54.7</w:t>
                  </w:r>
                </w:p>
              </w:tc>
              <w:tc>
                <w:tcPr>
                  <w:tcW w:w="695" w:type="pct"/>
                  <w:tcBorders>
                    <w:top w:val="single" w:color="auto" w:sz="4" w:space="0"/>
                    <w:left w:val="single" w:color="auto" w:sz="4" w:space="0"/>
                    <w:bottom w:val="single" w:color="auto" w:sz="4" w:space="0"/>
                    <w:right w:val="single" w:color="auto" w:sz="4" w:space="0"/>
                  </w:tcBorders>
                  <w:vAlign w:val="center"/>
                </w:tcPr>
                <w:p w14:paraId="23317AA9">
                  <w:pPr>
                    <w:tabs>
                      <w:tab w:val="left" w:pos="352"/>
                    </w:tabs>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65</w:t>
                  </w:r>
                </w:p>
              </w:tc>
              <w:tc>
                <w:tcPr>
                  <w:tcW w:w="597" w:type="pct"/>
                  <w:vMerge w:val="restart"/>
                  <w:tcBorders>
                    <w:left w:val="single" w:color="auto" w:sz="4" w:space="0"/>
                    <w:right w:val="single" w:color="auto" w:sz="4" w:space="0"/>
                  </w:tcBorders>
                  <w:vAlign w:val="center"/>
                </w:tcPr>
                <w:p w14:paraId="17CE844E">
                  <w:pPr>
                    <w:widowControl/>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达标</w:t>
                  </w:r>
                </w:p>
              </w:tc>
            </w:tr>
            <w:tr w14:paraId="29BAB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0" w:type="pct"/>
                  <w:vMerge w:val="continue"/>
                  <w:tcBorders>
                    <w:left w:val="single" w:color="auto" w:sz="4" w:space="0"/>
                    <w:bottom w:val="single" w:color="auto" w:sz="4" w:space="0"/>
                    <w:right w:val="single" w:color="auto" w:sz="4" w:space="0"/>
                  </w:tcBorders>
                  <w:vAlign w:val="center"/>
                </w:tcPr>
                <w:p w14:paraId="03AAEA79">
                  <w:pPr>
                    <w:widowControl/>
                    <w:jc w:val="center"/>
                    <w:rPr>
                      <w:color w:val="000000" w:themeColor="text1"/>
                      <w:szCs w:val="21"/>
                      <w14:textFill>
                        <w14:solidFill>
                          <w14:schemeClr w14:val="tx1"/>
                        </w14:solidFill>
                      </w14:textFill>
                    </w:rPr>
                  </w:pPr>
                </w:p>
              </w:tc>
              <w:tc>
                <w:tcPr>
                  <w:tcW w:w="862" w:type="pct"/>
                  <w:vMerge w:val="continue"/>
                  <w:tcBorders>
                    <w:left w:val="single" w:color="auto" w:sz="4" w:space="0"/>
                    <w:bottom w:val="single" w:color="auto" w:sz="4" w:space="0"/>
                    <w:right w:val="single" w:color="auto" w:sz="4" w:space="0"/>
                  </w:tcBorders>
                  <w:vAlign w:val="center"/>
                </w:tcPr>
                <w:p w14:paraId="231CA0B6">
                  <w:pPr>
                    <w:widowControl/>
                    <w:jc w:val="center"/>
                    <w:rPr>
                      <w:color w:val="000000" w:themeColor="text1"/>
                      <w:szCs w:val="21"/>
                      <w14:textFill>
                        <w14:solidFill>
                          <w14:schemeClr w14:val="tx1"/>
                        </w14:solidFill>
                      </w14:textFill>
                    </w:rPr>
                  </w:pPr>
                </w:p>
              </w:tc>
              <w:tc>
                <w:tcPr>
                  <w:tcW w:w="872" w:type="pct"/>
                  <w:tcBorders>
                    <w:top w:val="single" w:color="auto" w:sz="4" w:space="0"/>
                    <w:left w:val="single" w:color="auto" w:sz="4" w:space="0"/>
                    <w:bottom w:val="single" w:color="auto" w:sz="4" w:space="0"/>
                    <w:right w:val="single" w:color="auto" w:sz="4" w:space="0"/>
                  </w:tcBorders>
                  <w:vAlign w:val="center"/>
                </w:tcPr>
                <w:p w14:paraId="43C21A05">
                  <w:pPr>
                    <w:tabs>
                      <w:tab w:val="left" w:pos="352"/>
                    </w:tabs>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夜</w:t>
                  </w:r>
                </w:p>
              </w:tc>
              <w:tc>
                <w:tcPr>
                  <w:tcW w:w="964" w:type="pct"/>
                  <w:tcBorders>
                    <w:top w:val="single" w:color="auto" w:sz="4" w:space="0"/>
                    <w:left w:val="single" w:color="auto" w:sz="4" w:space="0"/>
                    <w:bottom w:val="single" w:color="auto" w:sz="4" w:space="0"/>
                    <w:right w:val="single" w:color="auto" w:sz="4" w:space="0"/>
                  </w:tcBorders>
                  <w:vAlign w:val="center"/>
                </w:tcPr>
                <w:p w14:paraId="5B01371F">
                  <w:pPr>
                    <w:tabs>
                      <w:tab w:val="left" w:pos="352"/>
                    </w:tabs>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48.4</w:t>
                  </w:r>
                </w:p>
              </w:tc>
              <w:tc>
                <w:tcPr>
                  <w:tcW w:w="695" w:type="pct"/>
                  <w:tcBorders>
                    <w:top w:val="single" w:color="auto" w:sz="4" w:space="0"/>
                    <w:left w:val="single" w:color="auto" w:sz="4" w:space="0"/>
                    <w:bottom w:val="single" w:color="auto" w:sz="4" w:space="0"/>
                    <w:right w:val="single" w:color="auto" w:sz="4" w:space="0"/>
                  </w:tcBorders>
                  <w:vAlign w:val="center"/>
                </w:tcPr>
                <w:p w14:paraId="7DB63E2A">
                  <w:pPr>
                    <w:tabs>
                      <w:tab w:val="left" w:pos="352"/>
                    </w:tabs>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55</w:t>
                  </w:r>
                </w:p>
              </w:tc>
              <w:tc>
                <w:tcPr>
                  <w:tcW w:w="597" w:type="pct"/>
                  <w:vMerge w:val="continue"/>
                  <w:tcBorders>
                    <w:left w:val="single" w:color="auto" w:sz="4" w:space="0"/>
                    <w:bottom w:val="single" w:color="auto" w:sz="4" w:space="0"/>
                    <w:right w:val="single" w:color="auto" w:sz="4" w:space="0"/>
                  </w:tcBorders>
                  <w:vAlign w:val="center"/>
                </w:tcPr>
                <w:p w14:paraId="4BFFE5D9">
                  <w:pPr>
                    <w:widowControl/>
                    <w:jc w:val="center"/>
                    <w:rPr>
                      <w:color w:val="000000" w:themeColor="text1"/>
                      <w:szCs w:val="21"/>
                      <w14:textFill>
                        <w14:solidFill>
                          <w14:schemeClr w14:val="tx1"/>
                        </w14:solidFill>
                      </w14:textFill>
                    </w:rPr>
                  </w:pPr>
                </w:p>
              </w:tc>
            </w:tr>
          </w:tbl>
          <w:p w14:paraId="1F79C338">
            <w:pPr>
              <w:spacing w:line="500" w:lineRule="atLeast"/>
              <w:ind w:firstLine="482" w:firstLineChars="200"/>
              <w:jc w:val="left"/>
              <w:rPr>
                <w:b/>
                <w:bCs/>
                <w:sz w:val="24"/>
              </w:rPr>
            </w:pPr>
            <w:r>
              <w:rPr>
                <w:rFonts w:hint="eastAsia"/>
                <w:b/>
                <w:bCs/>
                <w:sz w:val="24"/>
              </w:rPr>
              <w:t>（4）固体废物</w:t>
            </w:r>
          </w:p>
          <w:p w14:paraId="4453624B">
            <w:pPr>
              <w:spacing w:line="500" w:lineRule="atLeast"/>
              <w:ind w:firstLine="480" w:firstLineChars="200"/>
              <w:jc w:val="left"/>
              <w:rPr>
                <w:bCs/>
                <w:sz w:val="24"/>
              </w:rPr>
            </w:pPr>
            <w:r>
              <w:rPr>
                <w:rFonts w:hint="eastAsia"/>
                <w:bCs/>
                <w:sz w:val="24"/>
              </w:rPr>
              <w:t>根据建设单位提供资料，项目固体废物产生及处置情况见表2-11。</w:t>
            </w:r>
          </w:p>
          <w:p w14:paraId="06E12BC6">
            <w:pPr>
              <w:spacing w:line="500" w:lineRule="atLeast"/>
              <w:ind w:firstLine="480" w:firstLineChars="200"/>
              <w:jc w:val="left"/>
              <w:rPr>
                <w:bCs/>
                <w:sz w:val="24"/>
              </w:rPr>
            </w:pPr>
          </w:p>
          <w:p w14:paraId="15BBE4DF">
            <w:pPr>
              <w:spacing w:line="500" w:lineRule="atLeast"/>
              <w:ind w:firstLine="480" w:firstLineChars="200"/>
              <w:jc w:val="left"/>
              <w:rPr>
                <w:bCs/>
                <w:sz w:val="24"/>
              </w:rPr>
            </w:pPr>
          </w:p>
          <w:p w14:paraId="0634D36B">
            <w:pPr>
              <w:pStyle w:val="47"/>
              <w:numPr>
                <w:ilvl w:val="2"/>
                <w:numId w:val="3"/>
              </w:numPr>
              <w:spacing w:line="500" w:lineRule="atLeast"/>
              <w:ind w:firstLineChars="0"/>
              <w:jc w:val="center"/>
              <w:rPr>
                <w:b/>
                <w:sz w:val="24"/>
              </w:rPr>
            </w:pPr>
            <w:r>
              <w:rPr>
                <w:rFonts w:hint="eastAsia"/>
                <w:b/>
                <w:sz w:val="24"/>
              </w:rPr>
              <w:t>现有工程固废产排情况一览表</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1752"/>
              <w:gridCol w:w="4433"/>
            </w:tblGrid>
            <w:tr w14:paraId="09D60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6" w:type="dxa"/>
                  <w:vAlign w:val="center"/>
                </w:tcPr>
                <w:p w14:paraId="70557FE7">
                  <w:pPr>
                    <w:spacing w:line="240" w:lineRule="atLeast"/>
                    <w:jc w:val="center"/>
                    <w:rPr>
                      <w:szCs w:val="21"/>
                    </w:rPr>
                  </w:pPr>
                  <w:r>
                    <w:rPr>
                      <w:rFonts w:hint="eastAsia"/>
                      <w:szCs w:val="21"/>
                    </w:rPr>
                    <w:t>污染源</w:t>
                  </w:r>
                </w:p>
              </w:tc>
              <w:tc>
                <w:tcPr>
                  <w:tcW w:w="1701" w:type="dxa"/>
                  <w:vAlign w:val="center"/>
                </w:tcPr>
                <w:p w14:paraId="7B59C3EB">
                  <w:pPr>
                    <w:spacing w:line="240" w:lineRule="atLeast"/>
                    <w:jc w:val="center"/>
                    <w:rPr>
                      <w:szCs w:val="21"/>
                    </w:rPr>
                  </w:pPr>
                  <w:r>
                    <w:rPr>
                      <w:rFonts w:hint="eastAsia"/>
                      <w:szCs w:val="21"/>
                    </w:rPr>
                    <w:t>产生量（t/a）</w:t>
                  </w:r>
                </w:p>
              </w:tc>
              <w:tc>
                <w:tcPr>
                  <w:tcW w:w="4303" w:type="dxa"/>
                  <w:vAlign w:val="center"/>
                </w:tcPr>
                <w:p w14:paraId="3A1CF376">
                  <w:pPr>
                    <w:spacing w:line="240" w:lineRule="atLeast"/>
                    <w:jc w:val="center"/>
                    <w:rPr>
                      <w:szCs w:val="21"/>
                    </w:rPr>
                  </w:pPr>
                  <w:r>
                    <w:rPr>
                      <w:rFonts w:hint="eastAsia"/>
                      <w:szCs w:val="21"/>
                    </w:rPr>
                    <w:t>处置方式</w:t>
                  </w:r>
                </w:p>
              </w:tc>
            </w:tr>
            <w:tr w14:paraId="525E8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6" w:type="dxa"/>
                  <w:vAlign w:val="center"/>
                </w:tcPr>
                <w:p w14:paraId="352066E8">
                  <w:pPr>
                    <w:spacing w:line="240" w:lineRule="atLeast"/>
                    <w:jc w:val="center"/>
                    <w:rPr>
                      <w:szCs w:val="21"/>
                    </w:rPr>
                  </w:pPr>
                  <w:r>
                    <w:rPr>
                      <w:szCs w:val="21"/>
                    </w:rPr>
                    <w:t>细渣（含水率</w:t>
                  </w:r>
                  <w:r>
                    <w:rPr>
                      <w:rFonts w:hint="eastAsia"/>
                      <w:szCs w:val="21"/>
                    </w:rPr>
                    <w:t>35%</w:t>
                  </w:r>
                  <w:r>
                    <w:rPr>
                      <w:szCs w:val="21"/>
                    </w:rPr>
                    <w:t>）</w:t>
                  </w:r>
                </w:p>
              </w:tc>
              <w:tc>
                <w:tcPr>
                  <w:tcW w:w="1701" w:type="dxa"/>
                  <w:vAlign w:val="center"/>
                </w:tcPr>
                <w:p w14:paraId="6B8645EA">
                  <w:pPr>
                    <w:spacing w:line="240" w:lineRule="atLeast"/>
                    <w:jc w:val="center"/>
                    <w:rPr>
                      <w:szCs w:val="21"/>
                    </w:rPr>
                  </w:pPr>
                  <w:r>
                    <w:rPr>
                      <w:rFonts w:hint="eastAsia"/>
                      <w:szCs w:val="21"/>
                    </w:rPr>
                    <w:t>147692</w:t>
                  </w:r>
                </w:p>
              </w:tc>
              <w:tc>
                <w:tcPr>
                  <w:tcW w:w="4303" w:type="dxa"/>
                  <w:vMerge w:val="restart"/>
                  <w:vAlign w:val="center"/>
                </w:tcPr>
                <w:p w14:paraId="7FB4A78A">
                  <w:pPr>
                    <w:spacing w:line="240" w:lineRule="atLeast"/>
                    <w:jc w:val="center"/>
                    <w:rPr>
                      <w:szCs w:val="21"/>
                    </w:rPr>
                  </w:pPr>
                  <w:r>
                    <w:rPr>
                      <w:rFonts w:hint="eastAsia"/>
                      <w:szCs w:val="21"/>
                    </w:rPr>
                    <w:t>外售综合利用</w:t>
                  </w:r>
                </w:p>
              </w:tc>
            </w:tr>
            <w:tr w14:paraId="3E1AD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6" w:type="dxa"/>
                  <w:vAlign w:val="center"/>
                </w:tcPr>
                <w:p w14:paraId="3B2F7A76">
                  <w:pPr>
                    <w:spacing w:line="240" w:lineRule="atLeast"/>
                    <w:jc w:val="center"/>
                    <w:rPr>
                      <w:szCs w:val="21"/>
                    </w:rPr>
                  </w:pPr>
                  <w:r>
                    <w:rPr>
                      <w:szCs w:val="21"/>
                    </w:rPr>
                    <w:t>细渣（</w:t>
                  </w:r>
                  <w:r>
                    <w:rPr>
                      <w:rFonts w:hint="eastAsia"/>
                      <w:szCs w:val="21"/>
                    </w:rPr>
                    <w:t>26%</w:t>
                  </w:r>
                  <w:r>
                    <w:rPr>
                      <w:szCs w:val="21"/>
                    </w:rPr>
                    <w:t>）</w:t>
                  </w:r>
                </w:p>
              </w:tc>
              <w:tc>
                <w:tcPr>
                  <w:tcW w:w="1701" w:type="dxa"/>
                  <w:vAlign w:val="center"/>
                </w:tcPr>
                <w:p w14:paraId="7D562079">
                  <w:pPr>
                    <w:spacing w:line="240" w:lineRule="atLeast"/>
                    <w:jc w:val="center"/>
                    <w:rPr>
                      <w:szCs w:val="21"/>
                    </w:rPr>
                  </w:pPr>
                  <w:r>
                    <w:rPr>
                      <w:rFonts w:hint="eastAsia"/>
                      <w:szCs w:val="21"/>
                    </w:rPr>
                    <w:t>86486</w:t>
                  </w:r>
                </w:p>
              </w:tc>
              <w:tc>
                <w:tcPr>
                  <w:tcW w:w="4303" w:type="dxa"/>
                  <w:vMerge w:val="continue"/>
                  <w:vAlign w:val="center"/>
                </w:tcPr>
                <w:p w14:paraId="5E2B70D2">
                  <w:pPr>
                    <w:spacing w:line="240" w:lineRule="atLeast"/>
                    <w:jc w:val="center"/>
                    <w:rPr>
                      <w:szCs w:val="21"/>
                    </w:rPr>
                  </w:pPr>
                </w:p>
              </w:tc>
            </w:tr>
            <w:tr w14:paraId="0510E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6" w:type="dxa"/>
                  <w:vAlign w:val="center"/>
                </w:tcPr>
                <w:p w14:paraId="0121D0CD">
                  <w:pPr>
                    <w:spacing w:line="240" w:lineRule="atLeast"/>
                    <w:jc w:val="center"/>
                    <w:rPr>
                      <w:szCs w:val="21"/>
                    </w:rPr>
                  </w:pPr>
                  <w:r>
                    <w:rPr>
                      <w:rFonts w:hint="eastAsia"/>
                      <w:szCs w:val="21"/>
                    </w:rPr>
                    <w:t>废机油</w:t>
                  </w:r>
                </w:p>
              </w:tc>
              <w:tc>
                <w:tcPr>
                  <w:tcW w:w="1701" w:type="dxa"/>
                  <w:vAlign w:val="center"/>
                </w:tcPr>
                <w:p w14:paraId="7681F2F9">
                  <w:pPr>
                    <w:spacing w:line="240" w:lineRule="atLeast"/>
                    <w:jc w:val="center"/>
                    <w:rPr>
                      <w:szCs w:val="21"/>
                    </w:rPr>
                  </w:pPr>
                  <w:r>
                    <w:rPr>
                      <w:rFonts w:hint="eastAsia"/>
                      <w:szCs w:val="21"/>
                    </w:rPr>
                    <w:t>0.1</w:t>
                  </w:r>
                </w:p>
              </w:tc>
              <w:tc>
                <w:tcPr>
                  <w:tcW w:w="4303" w:type="dxa"/>
                  <w:vAlign w:val="center"/>
                </w:tcPr>
                <w:p w14:paraId="481FC226">
                  <w:pPr>
                    <w:spacing w:line="240" w:lineRule="atLeast"/>
                    <w:jc w:val="center"/>
                    <w:rPr>
                      <w:szCs w:val="21"/>
                    </w:rPr>
                  </w:pPr>
                  <w:r>
                    <w:rPr>
                      <w:rFonts w:hint="eastAsia"/>
                      <w:szCs w:val="21"/>
                    </w:rPr>
                    <w:t>交由有危险废物处置资质的单位处置</w:t>
                  </w:r>
                </w:p>
              </w:tc>
            </w:tr>
          </w:tbl>
          <w:p w14:paraId="14B4C253">
            <w:pPr>
              <w:spacing w:line="500" w:lineRule="atLeast"/>
              <w:ind w:firstLine="480" w:firstLineChars="200"/>
              <w:jc w:val="left"/>
              <w:rPr>
                <w:sz w:val="24"/>
              </w:rPr>
            </w:pPr>
            <w:r>
              <w:rPr>
                <w:rFonts w:hint="eastAsia"/>
                <w:sz w:val="24"/>
              </w:rPr>
              <w:t>综上，现有工程运营过程中产生的固体废物均得到有效处置，不会对环境产生二次污染。</w:t>
            </w:r>
          </w:p>
          <w:p w14:paraId="5E78F35B">
            <w:pPr>
              <w:spacing w:line="500" w:lineRule="atLeast"/>
              <w:ind w:firstLine="482" w:firstLineChars="200"/>
              <w:jc w:val="left"/>
              <w:rPr>
                <w:b/>
                <w:sz w:val="24"/>
              </w:rPr>
            </w:pPr>
            <w:r>
              <w:rPr>
                <w:rFonts w:hint="eastAsia"/>
                <w:b/>
                <w:sz w:val="24"/>
              </w:rPr>
              <w:t>3、现有工程三废排放情况汇总</w:t>
            </w:r>
          </w:p>
          <w:p w14:paraId="05171501">
            <w:pPr>
              <w:pStyle w:val="47"/>
              <w:numPr>
                <w:ilvl w:val="2"/>
                <w:numId w:val="3"/>
              </w:numPr>
              <w:spacing w:line="500" w:lineRule="atLeast"/>
              <w:ind w:firstLineChars="0"/>
              <w:jc w:val="center"/>
              <w:rPr>
                <w:b/>
                <w:sz w:val="24"/>
              </w:rPr>
            </w:pPr>
            <w:r>
              <w:rPr>
                <w:rFonts w:hint="eastAsia"/>
                <w:b/>
                <w:sz w:val="24"/>
              </w:rPr>
              <w:t>现有工程三废汇总表</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1"/>
              <w:gridCol w:w="2570"/>
              <w:gridCol w:w="1280"/>
              <w:gridCol w:w="2018"/>
            </w:tblGrid>
            <w:tr w14:paraId="0DB1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3058" w:type="pct"/>
                  <w:gridSpan w:val="2"/>
                  <w:tcBorders>
                    <w:top w:val="single" w:color="auto" w:sz="4" w:space="0"/>
                    <w:left w:val="single" w:color="auto" w:sz="4" w:space="0"/>
                    <w:bottom w:val="single" w:color="auto" w:sz="4" w:space="0"/>
                    <w:right w:val="single" w:color="auto" w:sz="4" w:space="0"/>
                  </w:tcBorders>
                  <w:vAlign w:val="center"/>
                </w:tcPr>
                <w:p w14:paraId="7C683917">
                  <w:pPr>
                    <w:jc w:val="center"/>
                    <w:rPr>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污染物</w:t>
                  </w:r>
                </w:p>
              </w:tc>
              <w:tc>
                <w:tcPr>
                  <w:tcW w:w="754" w:type="pct"/>
                  <w:tcBorders>
                    <w:top w:val="single" w:color="auto" w:sz="4" w:space="0"/>
                    <w:left w:val="single" w:color="auto" w:sz="4" w:space="0"/>
                    <w:bottom w:val="single" w:color="auto" w:sz="4" w:space="0"/>
                    <w:right w:val="single" w:color="auto" w:sz="4" w:space="0"/>
                  </w:tcBorders>
                  <w:vAlign w:val="center"/>
                </w:tcPr>
                <w:p w14:paraId="2E77B576">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单位</w:t>
                  </w:r>
                </w:p>
              </w:tc>
              <w:tc>
                <w:tcPr>
                  <w:tcW w:w="1188" w:type="pct"/>
                  <w:tcBorders>
                    <w:top w:val="single" w:color="auto" w:sz="4" w:space="0"/>
                    <w:left w:val="single" w:color="auto" w:sz="4" w:space="0"/>
                    <w:bottom w:val="single" w:color="auto" w:sz="4" w:space="0"/>
                    <w:right w:val="single" w:color="auto" w:sz="4" w:space="0"/>
                  </w:tcBorders>
                  <w:vAlign w:val="center"/>
                </w:tcPr>
                <w:p w14:paraId="2CB6B4A7">
                  <w:pPr>
                    <w:jc w:val="center"/>
                    <w:rPr>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现有工程排放量</w:t>
                  </w:r>
                </w:p>
              </w:tc>
            </w:tr>
            <w:tr w14:paraId="35312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58" w:type="pct"/>
                  <w:gridSpan w:val="2"/>
                  <w:tcBorders>
                    <w:top w:val="single" w:color="auto" w:sz="4" w:space="0"/>
                    <w:left w:val="single" w:color="auto" w:sz="4" w:space="0"/>
                    <w:bottom w:val="single" w:color="auto" w:sz="4" w:space="0"/>
                    <w:right w:val="single" w:color="auto" w:sz="4" w:space="0"/>
                  </w:tcBorders>
                  <w:vAlign w:val="center"/>
                </w:tcPr>
                <w:p w14:paraId="62C37ABD">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生产废水量</w:t>
                  </w:r>
                </w:p>
              </w:tc>
              <w:tc>
                <w:tcPr>
                  <w:tcW w:w="754" w:type="pct"/>
                  <w:tcBorders>
                    <w:top w:val="single" w:color="auto" w:sz="4" w:space="0"/>
                    <w:left w:val="single" w:color="auto" w:sz="4" w:space="0"/>
                    <w:bottom w:val="single" w:color="auto" w:sz="4" w:space="0"/>
                    <w:right w:val="single" w:color="auto" w:sz="4" w:space="0"/>
                  </w:tcBorders>
                  <w:vAlign w:val="center"/>
                </w:tcPr>
                <w:p w14:paraId="2B389AF3">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/d</w:t>
                  </w:r>
                </w:p>
              </w:tc>
              <w:tc>
                <w:tcPr>
                  <w:tcW w:w="1188" w:type="pct"/>
                  <w:tcBorders>
                    <w:top w:val="single" w:color="auto" w:sz="4" w:space="0"/>
                    <w:left w:val="single" w:color="auto" w:sz="4" w:space="0"/>
                    <w:bottom w:val="single" w:color="auto" w:sz="4" w:space="0"/>
                    <w:right w:val="single" w:color="auto" w:sz="4" w:space="0"/>
                  </w:tcBorders>
                  <w:vAlign w:val="center"/>
                </w:tcPr>
                <w:p w14:paraId="3E93DF53">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567239.2</w:t>
                  </w:r>
                </w:p>
              </w:tc>
            </w:tr>
            <w:tr w14:paraId="2805A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4" w:type="pct"/>
                  <w:tcBorders>
                    <w:top w:val="single" w:color="auto" w:sz="4" w:space="0"/>
                    <w:left w:val="single" w:color="auto" w:sz="4" w:space="0"/>
                    <w:bottom w:val="single" w:color="auto" w:sz="4" w:space="0"/>
                    <w:right w:val="single" w:color="auto" w:sz="4" w:space="0"/>
                  </w:tcBorders>
                  <w:vAlign w:val="center"/>
                </w:tcPr>
                <w:p w14:paraId="2E586534">
                  <w:pPr>
                    <w:jc w:val="center"/>
                    <w:rPr>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有组织排放废气</w:t>
                  </w:r>
                </w:p>
              </w:tc>
              <w:tc>
                <w:tcPr>
                  <w:tcW w:w="1514" w:type="pct"/>
                  <w:tcBorders>
                    <w:top w:val="single" w:color="auto" w:sz="4" w:space="0"/>
                    <w:left w:val="single" w:color="auto" w:sz="4" w:space="0"/>
                    <w:bottom w:val="single" w:color="auto" w:sz="4" w:space="0"/>
                    <w:right w:val="single" w:color="auto" w:sz="4" w:space="0"/>
                  </w:tcBorders>
                  <w:vAlign w:val="center"/>
                </w:tcPr>
                <w:p w14:paraId="66C7A5AA">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颗粒物</w:t>
                  </w:r>
                </w:p>
              </w:tc>
              <w:tc>
                <w:tcPr>
                  <w:tcW w:w="754" w:type="pct"/>
                  <w:tcBorders>
                    <w:top w:val="single" w:color="auto" w:sz="4" w:space="0"/>
                    <w:left w:val="single" w:color="auto" w:sz="4" w:space="0"/>
                    <w:bottom w:val="single" w:color="auto" w:sz="4" w:space="0"/>
                    <w:right w:val="single" w:color="auto" w:sz="4" w:space="0"/>
                  </w:tcBorders>
                  <w:vAlign w:val="center"/>
                </w:tcPr>
                <w:p w14:paraId="74889D32">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t/a</w:t>
                  </w:r>
                </w:p>
              </w:tc>
              <w:tc>
                <w:tcPr>
                  <w:tcW w:w="1188" w:type="pct"/>
                  <w:tcBorders>
                    <w:top w:val="single" w:color="auto" w:sz="4" w:space="0"/>
                    <w:left w:val="single" w:color="auto" w:sz="4" w:space="0"/>
                    <w:bottom w:val="single" w:color="auto" w:sz="4" w:space="0"/>
                    <w:right w:val="single" w:color="auto" w:sz="4" w:space="0"/>
                  </w:tcBorders>
                  <w:vAlign w:val="center"/>
                </w:tcPr>
                <w:p w14:paraId="0005405B">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0.88</w:t>
                  </w:r>
                </w:p>
              </w:tc>
            </w:tr>
            <w:tr w14:paraId="0FBD6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4" w:type="pct"/>
                  <w:vMerge w:val="restart"/>
                  <w:tcBorders>
                    <w:top w:val="single" w:color="auto" w:sz="4" w:space="0"/>
                    <w:left w:val="single" w:color="auto" w:sz="4" w:space="0"/>
                    <w:bottom w:val="single" w:color="auto" w:sz="4" w:space="0"/>
                    <w:right w:val="single" w:color="auto" w:sz="4" w:space="0"/>
                  </w:tcBorders>
                  <w:vAlign w:val="center"/>
                </w:tcPr>
                <w:p w14:paraId="294A6585">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一般固体废物</w:t>
                  </w:r>
                </w:p>
              </w:tc>
              <w:tc>
                <w:tcPr>
                  <w:tcW w:w="1514" w:type="pct"/>
                  <w:tcBorders>
                    <w:top w:val="single" w:color="auto" w:sz="4" w:space="0"/>
                    <w:left w:val="single" w:color="auto" w:sz="4" w:space="0"/>
                    <w:bottom w:val="single" w:color="auto" w:sz="4" w:space="0"/>
                    <w:right w:val="single" w:color="auto" w:sz="4" w:space="0"/>
                  </w:tcBorders>
                  <w:vAlign w:val="center"/>
                </w:tcPr>
                <w:p w14:paraId="36AE1680">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细渣（含水率35</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w:t>
                  </w:r>
                </w:p>
              </w:tc>
              <w:tc>
                <w:tcPr>
                  <w:tcW w:w="754" w:type="pct"/>
                  <w:tcBorders>
                    <w:top w:val="single" w:color="auto" w:sz="4" w:space="0"/>
                    <w:left w:val="single" w:color="auto" w:sz="4" w:space="0"/>
                    <w:bottom w:val="single" w:color="auto" w:sz="4" w:space="0"/>
                    <w:right w:val="single" w:color="auto" w:sz="4" w:space="0"/>
                  </w:tcBorders>
                  <w:vAlign w:val="center"/>
                </w:tcPr>
                <w:p w14:paraId="25D5EA2D">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t/a</w:t>
                  </w:r>
                </w:p>
              </w:tc>
              <w:tc>
                <w:tcPr>
                  <w:tcW w:w="1188" w:type="pct"/>
                  <w:tcBorders>
                    <w:top w:val="single" w:color="auto" w:sz="4" w:space="0"/>
                    <w:left w:val="single" w:color="auto" w:sz="4" w:space="0"/>
                    <w:bottom w:val="single" w:color="auto" w:sz="4" w:space="0"/>
                    <w:right w:val="single" w:color="auto" w:sz="4" w:space="0"/>
                  </w:tcBorders>
                  <w:vAlign w:val="center"/>
                </w:tcPr>
                <w:p w14:paraId="571D95AF">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147692</w:t>
                  </w:r>
                </w:p>
              </w:tc>
            </w:tr>
            <w:tr w14:paraId="111B7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5454F43">
                  <w:pPr>
                    <w:jc w:val="center"/>
                    <w:rPr>
                      <w:color w:val="000000" w:themeColor="text1"/>
                      <w:szCs w:val="21"/>
                      <w14:textFill>
                        <w14:solidFill>
                          <w14:schemeClr w14:val="tx1"/>
                        </w14:solidFill>
                      </w14:textFill>
                    </w:rPr>
                  </w:pPr>
                </w:p>
              </w:tc>
              <w:tc>
                <w:tcPr>
                  <w:tcW w:w="1514" w:type="pct"/>
                  <w:tcBorders>
                    <w:top w:val="single" w:color="auto" w:sz="4" w:space="0"/>
                    <w:left w:val="single" w:color="auto" w:sz="4" w:space="0"/>
                    <w:bottom w:val="single" w:color="auto" w:sz="4" w:space="0"/>
                    <w:right w:val="single" w:color="auto" w:sz="4" w:space="0"/>
                  </w:tcBorders>
                  <w:vAlign w:val="center"/>
                </w:tcPr>
                <w:p w14:paraId="69B8302B">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细渣（含水率</w:t>
                  </w:r>
                  <w:r>
                    <w:rPr>
                      <w:color w:val="000000" w:themeColor="text1"/>
                      <w:szCs w:val="21"/>
                      <w14:textFill>
                        <w14:solidFill>
                          <w14:schemeClr w14:val="tx1"/>
                        </w14:solidFill>
                      </w14:textFill>
                    </w:rPr>
                    <w:t>26%</w:t>
                  </w:r>
                  <w:r>
                    <w:rPr>
                      <w:rFonts w:hint="eastAsia"/>
                      <w:color w:val="000000" w:themeColor="text1"/>
                      <w:szCs w:val="21"/>
                      <w14:textFill>
                        <w14:solidFill>
                          <w14:schemeClr w14:val="tx1"/>
                        </w14:solidFill>
                      </w14:textFill>
                    </w:rPr>
                    <w:t>）</w:t>
                  </w:r>
                </w:p>
              </w:tc>
              <w:tc>
                <w:tcPr>
                  <w:tcW w:w="754" w:type="pct"/>
                  <w:tcBorders>
                    <w:top w:val="single" w:color="auto" w:sz="4" w:space="0"/>
                    <w:left w:val="single" w:color="auto" w:sz="4" w:space="0"/>
                    <w:bottom w:val="single" w:color="auto" w:sz="4" w:space="0"/>
                    <w:right w:val="single" w:color="auto" w:sz="4" w:space="0"/>
                  </w:tcBorders>
                  <w:vAlign w:val="center"/>
                </w:tcPr>
                <w:p w14:paraId="449F6204">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t/a</w:t>
                  </w:r>
                </w:p>
              </w:tc>
              <w:tc>
                <w:tcPr>
                  <w:tcW w:w="1188" w:type="pct"/>
                  <w:tcBorders>
                    <w:top w:val="single" w:color="auto" w:sz="4" w:space="0"/>
                    <w:left w:val="single" w:color="auto" w:sz="4" w:space="0"/>
                    <w:bottom w:val="single" w:color="auto" w:sz="4" w:space="0"/>
                    <w:right w:val="single" w:color="auto" w:sz="4" w:space="0"/>
                  </w:tcBorders>
                  <w:vAlign w:val="center"/>
                </w:tcPr>
                <w:p w14:paraId="7C7C256B">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86486</w:t>
                  </w:r>
                </w:p>
              </w:tc>
            </w:tr>
            <w:tr w14:paraId="44833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4" w:type="pct"/>
                  <w:tcBorders>
                    <w:top w:val="single" w:color="auto" w:sz="4" w:space="0"/>
                    <w:left w:val="single" w:color="auto" w:sz="4" w:space="0"/>
                    <w:right w:val="single" w:color="auto" w:sz="4" w:space="0"/>
                  </w:tcBorders>
                  <w:vAlign w:val="center"/>
                </w:tcPr>
                <w:p w14:paraId="50CBB586">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危险废物</w:t>
                  </w:r>
                </w:p>
              </w:tc>
              <w:tc>
                <w:tcPr>
                  <w:tcW w:w="1514" w:type="pct"/>
                  <w:tcBorders>
                    <w:top w:val="single" w:color="auto" w:sz="4" w:space="0"/>
                    <w:left w:val="single" w:color="auto" w:sz="4" w:space="0"/>
                    <w:bottom w:val="single" w:color="auto" w:sz="4" w:space="0"/>
                    <w:right w:val="single" w:color="auto" w:sz="4" w:space="0"/>
                  </w:tcBorders>
                  <w:vAlign w:val="center"/>
                </w:tcPr>
                <w:p w14:paraId="40B826D7">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废机油</w:t>
                  </w:r>
                </w:p>
              </w:tc>
              <w:tc>
                <w:tcPr>
                  <w:tcW w:w="754" w:type="pct"/>
                  <w:tcBorders>
                    <w:top w:val="single" w:color="auto" w:sz="4" w:space="0"/>
                    <w:left w:val="single" w:color="auto" w:sz="4" w:space="0"/>
                    <w:bottom w:val="single" w:color="auto" w:sz="4" w:space="0"/>
                    <w:right w:val="single" w:color="auto" w:sz="4" w:space="0"/>
                  </w:tcBorders>
                  <w:vAlign w:val="center"/>
                </w:tcPr>
                <w:p w14:paraId="4BEACB73">
                  <w:pPr>
                    <w:jc w:val="center"/>
                    <w:rPr>
                      <w:color w:val="000000" w:themeColor="text1"/>
                      <w:szCs w:val="21"/>
                      <w14:textFill>
                        <w14:solidFill>
                          <w14:schemeClr w14:val="tx1"/>
                        </w14:solidFill>
                      </w14:textFill>
                    </w:rPr>
                  </w:pPr>
                  <w:r>
                    <w:rPr>
                      <w:rFonts w:hint="eastAsia" w:cs="宋体"/>
                      <w:color w:val="000000" w:themeColor="text1"/>
                      <w:kern w:val="0"/>
                      <w:szCs w:val="22"/>
                      <w14:textFill>
                        <w14:solidFill>
                          <w14:schemeClr w14:val="tx1"/>
                        </w14:solidFill>
                      </w14:textFill>
                    </w:rPr>
                    <w:t>t/a</w:t>
                  </w:r>
                </w:p>
              </w:tc>
              <w:tc>
                <w:tcPr>
                  <w:tcW w:w="1188" w:type="pct"/>
                  <w:tcBorders>
                    <w:top w:val="single" w:color="auto" w:sz="4" w:space="0"/>
                    <w:left w:val="single" w:color="auto" w:sz="4" w:space="0"/>
                    <w:bottom w:val="single" w:color="auto" w:sz="4" w:space="0"/>
                    <w:right w:val="single" w:color="auto" w:sz="4" w:space="0"/>
                  </w:tcBorders>
                  <w:vAlign w:val="center"/>
                </w:tcPr>
                <w:p w14:paraId="5EED4339">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0.1</w:t>
                  </w:r>
                </w:p>
              </w:tc>
            </w:tr>
          </w:tbl>
          <w:p w14:paraId="41495058">
            <w:pPr>
              <w:spacing w:line="500" w:lineRule="atLeast"/>
              <w:ind w:firstLine="482" w:firstLineChars="200"/>
              <w:rPr>
                <w:b/>
                <w:bCs/>
                <w:sz w:val="24"/>
              </w:rPr>
            </w:pPr>
            <w:r>
              <w:rPr>
                <w:rFonts w:hint="eastAsia"/>
                <w:b/>
                <w:bCs/>
                <w:sz w:val="24"/>
              </w:rPr>
              <w:t>4、现有项目存在的环境问题及整改要求</w:t>
            </w:r>
          </w:p>
          <w:p w14:paraId="73C13839">
            <w:pPr>
              <w:spacing w:line="500" w:lineRule="atLeast"/>
              <w:ind w:firstLine="480" w:firstLineChars="200"/>
              <w:rPr>
                <w:bCs/>
                <w:sz w:val="24"/>
              </w:rPr>
            </w:pPr>
            <w:r>
              <w:rPr>
                <w:rFonts w:hint="eastAsia"/>
                <w:bCs/>
                <w:sz w:val="24"/>
              </w:rPr>
              <w:t>通过现场勘查，未发现现在项目存在的环境问题。</w:t>
            </w:r>
          </w:p>
          <w:p w14:paraId="533C44F0">
            <w:pPr>
              <w:spacing w:line="500" w:lineRule="atLeast"/>
              <w:ind w:firstLine="482" w:firstLineChars="200"/>
              <w:rPr>
                <w:b/>
                <w:bCs/>
                <w:sz w:val="24"/>
              </w:rPr>
            </w:pPr>
            <w:r>
              <w:rPr>
                <w:rFonts w:hint="eastAsia"/>
                <w:b/>
                <w:bCs/>
                <w:sz w:val="24"/>
              </w:rPr>
              <w:t>5、“以新代老”措施</w:t>
            </w:r>
          </w:p>
          <w:p w14:paraId="4BD3DF6B">
            <w:pPr>
              <w:spacing w:line="500" w:lineRule="atLeast"/>
              <w:ind w:firstLine="480" w:firstLineChars="200"/>
              <w:rPr>
                <w:bCs/>
                <w:sz w:val="24"/>
              </w:rPr>
            </w:pPr>
            <w:r>
              <w:rPr>
                <w:rFonts w:hint="eastAsia"/>
                <w:bCs/>
                <w:sz w:val="24"/>
              </w:rPr>
              <w:t>本次改建后将停用干燥装置，新增两台压滤机代替原有干燥装置对32万吨细渣进行处理，因此改建后无干燥装置该工艺污染物排放。</w:t>
            </w:r>
          </w:p>
          <w:p w14:paraId="325A3263">
            <w:pPr>
              <w:spacing w:line="500" w:lineRule="atLeast"/>
              <w:ind w:firstLine="482" w:firstLineChars="200"/>
              <w:jc w:val="left"/>
              <w:rPr>
                <w:b/>
                <w:sz w:val="24"/>
                <w:u w:val="single"/>
              </w:rPr>
            </w:pPr>
            <w:r>
              <w:rPr>
                <w:rFonts w:hint="eastAsia"/>
                <w:b/>
                <w:sz w:val="24"/>
                <w:u w:val="single"/>
              </w:rPr>
              <w:t>6、改建前后全厂“三废”排放情况汇总</w:t>
            </w:r>
          </w:p>
          <w:p w14:paraId="40A748C7">
            <w:pPr>
              <w:pStyle w:val="47"/>
              <w:numPr>
                <w:ilvl w:val="2"/>
                <w:numId w:val="3"/>
              </w:numPr>
              <w:spacing w:line="500" w:lineRule="atLeast"/>
              <w:ind w:firstLineChars="0"/>
              <w:jc w:val="center"/>
              <w:rPr>
                <w:b/>
                <w:sz w:val="24"/>
                <w:u w:val="single"/>
              </w:rPr>
            </w:pPr>
            <w:r>
              <w:rPr>
                <w:rFonts w:hint="eastAsia"/>
                <w:b/>
                <w:sz w:val="24"/>
                <w:u w:val="single"/>
              </w:rPr>
              <w:t>改建前后全厂“三废”排放情况</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5"/>
              <w:gridCol w:w="970"/>
              <w:gridCol w:w="724"/>
              <w:gridCol w:w="1004"/>
              <w:gridCol w:w="1109"/>
              <w:gridCol w:w="1109"/>
              <w:gridCol w:w="1004"/>
              <w:gridCol w:w="1074"/>
            </w:tblGrid>
            <w:tr w14:paraId="13CF8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468" w:type="pct"/>
                  <w:gridSpan w:val="2"/>
                  <w:tcBorders>
                    <w:top w:val="single" w:color="auto" w:sz="4" w:space="0"/>
                    <w:left w:val="single" w:color="auto" w:sz="4" w:space="0"/>
                    <w:bottom w:val="single" w:color="auto" w:sz="4" w:space="0"/>
                    <w:right w:val="single" w:color="auto" w:sz="4" w:space="0"/>
                  </w:tcBorders>
                  <w:vAlign w:val="center"/>
                </w:tcPr>
                <w:p w14:paraId="408BC912">
                  <w:pPr>
                    <w:jc w:val="center"/>
                    <w:rPr>
                      <w:color w:val="000000" w:themeColor="text1"/>
                      <w:szCs w:val="21"/>
                      <w:u w:val="single"/>
                      <w14:textFill>
                        <w14:solidFill>
                          <w14:schemeClr w14:val="tx1"/>
                        </w14:solidFill>
                      </w14:textFill>
                    </w:rPr>
                  </w:pPr>
                  <w:r>
                    <w:rPr>
                      <w:rFonts w:hint="eastAsia"/>
                      <w:color w:val="000000" w:themeColor="text1"/>
                      <w:kern w:val="0"/>
                      <w:szCs w:val="21"/>
                      <w:u w:val="single"/>
                      <w14:textFill>
                        <w14:solidFill>
                          <w14:schemeClr w14:val="tx1"/>
                        </w14:solidFill>
                      </w14:textFill>
                    </w:rPr>
                    <w:t>污染物</w:t>
                  </w:r>
                </w:p>
              </w:tc>
              <w:tc>
                <w:tcPr>
                  <w:tcW w:w="434" w:type="pct"/>
                  <w:tcBorders>
                    <w:top w:val="single" w:color="auto" w:sz="4" w:space="0"/>
                    <w:left w:val="single" w:color="auto" w:sz="4" w:space="0"/>
                    <w:bottom w:val="single" w:color="auto" w:sz="4" w:space="0"/>
                    <w:right w:val="single" w:color="auto" w:sz="4" w:space="0"/>
                  </w:tcBorders>
                  <w:vAlign w:val="center"/>
                </w:tcPr>
                <w:p w14:paraId="4B436A05">
                  <w:pPr>
                    <w:jc w:val="center"/>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单位</w:t>
                  </w:r>
                </w:p>
              </w:tc>
              <w:tc>
                <w:tcPr>
                  <w:tcW w:w="590" w:type="pct"/>
                  <w:tcBorders>
                    <w:top w:val="single" w:color="auto" w:sz="4" w:space="0"/>
                    <w:left w:val="single" w:color="auto" w:sz="4" w:space="0"/>
                    <w:bottom w:val="single" w:color="auto" w:sz="4" w:space="0"/>
                    <w:right w:val="single" w:color="auto" w:sz="4" w:space="0"/>
                  </w:tcBorders>
                  <w:vAlign w:val="center"/>
                </w:tcPr>
                <w:p w14:paraId="266376D1">
                  <w:pPr>
                    <w:jc w:val="center"/>
                    <w:rPr>
                      <w:color w:val="000000" w:themeColor="text1"/>
                      <w:szCs w:val="21"/>
                      <w:u w:val="single"/>
                      <w14:textFill>
                        <w14:solidFill>
                          <w14:schemeClr w14:val="tx1"/>
                        </w14:solidFill>
                      </w14:textFill>
                    </w:rPr>
                  </w:pPr>
                  <w:r>
                    <w:rPr>
                      <w:rFonts w:hint="eastAsia"/>
                      <w:color w:val="000000" w:themeColor="text1"/>
                      <w:kern w:val="0"/>
                      <w:szCs w:val="21"/>
                      <w:u w:val="single"/>
                      <w14:textFill>
                        <w14:solidFill>
                          <w14:schemeClr w14:val="tx1"/>
                        </w14:solidFill>
                      </w14:textFill>
                    </w:rPr>
                    <w:t>现有工程排放量</w:t>
                  </w:r>
                </w:p>
              </w:tc>
              <w:tc>
                <w:tcPr>
                  <w:tcW w:w="652" w:type="pct"/>
                  <w:tcBorders>
                    <w:top w:val="single" w:color="auto" w:sz="4" w:space="0"/>
                    <w:left w:val="single" w:color="auto" w:sz="4" w:space="0"/>
                    <w:bottom w:val="single" w:color="auto" w:sz="4" w:space="0"/>
                    <w:right w:val="single" w:color="auto" w:sz="4" w:space="0"/>
                  </w:tcBorders>
                  <w:vAlign w:val="center"/>
                </w:tcPr>
                <w:p w14:paraId="519B894C">
                  <w:pPr>
                    <w:jc w:val="center"/>
                    <w:rPr>
                      <w:color w:val="000000" w:themeColor="text1"/>
                      <w:szCs w:val="21"/>
                      <w:u w:val="single"/>
                      <w14:textFill>
                        <w14:solidFill>
                          <w14:schemeClr w14:val="tx1"/>
                        </w14:solidFill>
                      </w14:textFill>
                    </w:rPr>
                  </w:pPr>
                  <w:r>
                    <w:rPr>
                      <w:rFonts w:hint="eastAsia"/>
                      <w:color w:val="000000" w:themeColor="text1"/>
                      <w:kern w:val="0"/>
                      <w:szCs w:val="21"/>
                      <w:u w:val="single"/>
                      <w14:textFill>
                        <w14:solidFill>
                          <w14:schemeClr w14:val="tx1"/>
                        </w14:solidFill>
                      </w14:textFill>
                    </w:rPr>
                    <w:t>改建工程排放量</w:t>
                  </w:r>
                </w:p>
              </w:tc>
              <w:tc>
                <w:tcPr>
                  <w:tcW w:w="652" w:type="pct"/>
                  <w:tcBorders>
                    <w:top w:val="single" w:color="auto" w:sz="4" w:space="0"/>
                    <w:left w:val="single" w:color="auto" w:sz="4" w:space="0"/>
                    <w:bottom w:val="single" w:color="auto" w:sz="4" w:space="0"/>
                    <w:right w:val="single" w:color="auto" w:sz="4" w:space="0"/>
                  </w:tcBorders>
                  <w:vAlign w:val="center"/>
                </w:tcPr>
                <w:p w14:paraId="2696346C">
                  <w:pPr>
                    <w:jc w:val="center"/>
                    <w:rPr>
                      <w:color w:val="000000" w:themeColor="text1"/>
                      <w:kern w:val="0"/>
                      <w:szCs w:val="21"/>
                      <w:u w:val="single"/>
                      <w14:textFill>
                        <w14:solidFill>
                          <w14:schemeClr w14:val="tx1"/>
                        </w14:solidFill>
                      </w14:textFill>
                    </w:rPr>
                  </w:pPr>
                  <w:r>
                    <w:rPr>
                      <w:rFonts w:hint="eastAsia"/>
                      <w:color w:val="000000" w:themeColor="text1"/>
                      <w:kern w:val="0"/>
                      <w:szCs w:val="21"/>
                      <w:u w:val="single"/>
                      <w14:textFill>
                        <w14:solidFill>
                          <w14:schemeClr w14:val="tx1"/>
                        </w14:solidFill>
                      </w14:textFill>
                    </w:rPr>
                    <w:t>以新带老削减量</w:t>
                  </w:r>
                </w:p>
              </w:tc>
              <w:tc>
                <w:tcPr>
                  <w:tcW w:w="590" w:type="pct"/>
                  <w:tcBorders>
                    <w:top w:val="single" w:color="auto" w:sz="4" w:space="0"/>
                    <w:left w:val="single" w:color="auto" w:sz="4" w:space="0"/>
                    <w:bottom w:val="single" w:color="auto" w:sz="4" w:space="0"/>
                    <w:right w:val="single" w:color="auto" w:sz="4" w:space="0"/>
                  </w:tcBorders>
                  <w:vAlign w:val="center"/>
                </w:tcPr>
                <w:p w14:paraId="5D0CA100">
                  <w:pPr>
                    <w:jc w:val="center"/>
                    <w:rPr>
                      <w:color w:val="000000" w:themeColor="text1"/>
                      <w:szCs w:val="21"/>
                      <w:u w:val="single"/>
                      <w14:textFill>
                        <w14:solidFill>
                          <w14:schemeClr w14:val="tx1"/>
                        </w14:solidFill>
                      </w14:textFill>
                    </w:rPr>
                  </w:pPr>
                  <w:r>
                    <w:rPr>
                      <w:rFonts w:hint="eastAsia"/>
                      <w:color w:val="000000" w:themeColor="text1"/>
                      <w:kern w:val="0"/>
                      <w:szCs w:val="21"/>
                      <w:u w:val="single"/>
                      <w14:textFill>
                        <w14:solidFill>
                          <w14:schemeClr w14:val="tx1"/>
                        </w14:solidFill>
                      </w14:textFill>
                    </w:rPr>
                    <w:t>改建全厂排放量</w:t>
                  </w:r>
                </w:p>
              </w:tc>
              <w:tc>
                <w:tcPr>
                  <w:tcW w:w="614" w:type="pct"/>
                  <w:tcBorders>
                    <w:top w:val="single" w:color="auto" w:sz="4" w:space="0"/>
                    <w:left w:val="single" w:color="auto" w:sz="4" w:space="0"/>
                    <w:bottom w:val="single" w:color="auto" w:sz="4" w:space="0"/>
                    <w:right w:val="single" w:color="auto" w:sz="4" w:space="0"/>
                  </w:tcBorders>
                  <w:vAlign w:val="center"/>
                </w:tcPr>
                <w:p w14:paraId="1255E8E4">
                  <w:pPr>
                    <w:jc w:val="center"/>
                    <w:rPr>
                      <w:color w:val="000000" w:themeColor="text1"/>
                      <w:kern w:val="0"/>
                      <w:szCs w:val="21"/>
                      <w:u w:val="single"/>
                      <w14:textFill>
                        <w14:solidFill>
                          <w14:schemeClr w14:val="tx1"/>
                        </w14:solidFill>
                      </w14:textFill>
                    </w:rPr>
                  </w:pPr>
                  <w:r>
                    <w:rPr>
                      <w:rFonts w:hint="eastAsia"/>
                      <w:color w:val="000000" w:themeColor="text1"/>
                      <w:kern w:val="0"/>
                      <w:szCs w:val="21"/>
                      <w:u w:val="single"/>
                      <w14:textFill>
                        <w14:solidFill>
                          <w14:schemeClr w14:val="tx1"/>
                        </w14:solidFill>
                      </w14:textFill>
                    </w:rPr>
                    <w:t>增减量变化</w:t>
                  </w:r>
                </w:p>
              </w:tc>
            </w:tr>
            <w:tr w14:paraId="4BD45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68" w:type="pct"/>
                  <w:gridSpan w:val="2"/>
                  <w:tcBorders>
                    <w:top w:val="single" w:color="auto" w:sz="4" w:space="0"/>
                    <w:left w:val="single" w:color="auto" w:sz="4" w:space="0"/>
                    <w:bottom w:val="single" w:color="auto" w:sz="4" w:space="0"/>
                    <w:right w:val="single" w:color="auto" w:sz="4" w:space="0"/>
                  </w:tcBorders>
                  <w:vAlign w:val="center"/>
                </w:tcPr>
                <w:p w14:paraId="22043F83">
                  <w:pPr>
                    <w:pStyle w:val="37"/>
                    <w:spacing w:beforeLines="0" w:afterLines="0" w:line="240" w:lineRule="auto"/>
                    <w:rPr>
                      <w:rFonts w:ascii="Times New Roman" w:eastAsiaTheme="minorEastAsia"/>
                      <w:snapToGrid w:val="0"/>
                      <w:kern w:val="21"/>
                      <w:szCs w:val="21"/>
                      <w:u w:val="single"/>
                    </w:rPr>
                  </w:pPr>
                  <w:r>
                    <w:rPr>
                      <w:rFonts w:ascii="Times New Roman" w:eastAsiaTheme="minorEastAsia"/>
                      <w:snapToGrid w:val="0"/>
                      <w:kern w:val="21"/>
                      <w:szCs w:val="21"/>
                      <w:u w:val="single"/>
                    </w:rPr>
                    <w:t>滤液</w:t>
                  </w:r>
                </w:p>
              </w:tc>
              <w:tc>
                <w:tcPr>
                  <w:tcW w:w="434" w:type="pct"/>
                  <w:tcBorders>
                    <w:top w:val="single" w:color="auto" w:sz="4" w:space="0"/>
                    <w:left w:val="single" w:color="auto" w:sz="4" w:space="0"/>
                    <w:bottom w:val="single" w:color="auto" w:sz="4" w:space="0"/>
                    <w:right w:val="single" w:color="auto" w:sz="4" w:space="0"/>
                  </w:tcBorders>
                  <w:vAlign w:val="center"/>
                </w:tcPr>
                <w:p w14:paraId="05A2E51E">
                  <w:pPr>
                    <w:jc w:val="center"/>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m</w:t>
                  </w:r>
                  <w:r>
                    <w:rPr>
                      <w:color w:val="000000" w:themeColor="text1"/>
                      <w:szCs w:val="21"/>
                      <w:u w:val="single"/>
                      <w:vertAlign w:val="superscript"/>
                      <w14:textFill>
                        <w14:solidFill>
                          <w14:schemeClr w14:val="tx1"/>
                        </w14:solidFill>
                      </w14:textFill>
                    </w:rPr>
                    <w:t>3</w:t>
                  </w:r>
                  <w:r>
                    <w:rPr>
                      <w:color w:val="000000" w:themeColor="text1"/>
                      <w:szCs w:val="21"/>
                      <w:u w:val="single"/>
                      <w14:textFill>
                        <w14:solidFill>
                          <w14:schemeClr w14:val="tx1"/>
                        </w14:solidFill>
                      </w14:textFill>
                    </w:rPr>
                    <w:t>/</w:t>
                  </w:r>
                  <w:r>
                    <w:rPr>
                      <w:rFonts w:hint="eastAsia"/>
                      <w:color w:val="000000" w:themeColor="text1"/>
                      <w:szCs w:val="21"/>
                      <w:u w:val="single"/>
                      <w14:textFill>
                        <w14:solidFill>
                          <w14:schemeClr w14:val="tx1"/>
                        </w14:solidFill>
                      </w14:textFill>
                    </w:rPr>
                    <w:t>a</w:t>
                  </w:r>
                </w:p>
              </w:tc>
              <w:tc>
                <w:tcPr>
                  <w:tcW w:w="590" w:type="pct"/>
                  <w:tcBorders>
                    <w:top w:val="single" w:color="auto" w:sz="4" w:space="0"/>
                    <w:left w:val="single" w:color="auto" w:sz="4" w:space="0"/>
                    <w:bottom w:val="single" w:color="auto" w:sz="4" w:space="0"/>
                    <w:right w:val="single" w:color="auto" w:sz="4" w:space="0"/>
                  </w:tcBorders>
                  <w:vAlign w:val="center"/>
                </w:tcPr>
                <w:p w14:paraId="08F81FDE">
                  <w:pPr>
                    <w:pStyle w:val="37"/>
                    <w:spacing w:beforeLines="0" w:afterLines="0" w:line="240" w:lineRule="auto"/>
                    <w:rPr>
                      <w:rFonts w:ascii="Times New Roman" w:eastAsiaTheme="minorEastAsia"/>
                      <w:snapToGrid w:val="0"/>
                      <w:kern w:val="21"/>
                      <w:szCs w:val="21"/>
                      <w:u w:val="single"/>
                    </w:rPr>
                  </w:pPr>
                  <w:r>
                    <w:rPr>
                      <w:rFonts w:hint="eastAsia" w:ascii="Times New Roman" w:eastAsiaTheme="minorEastAsia"/>
                      <w:snapToGrid w:val="0"/>
                      <w:kern w:val="21"/>
                      <w:szCs w:val="21"/>
                      <w:u w:val="single"/>
                    </w:rPr>
                    <w:t>545638.5</w:t>
                  </w:r>
                </w:p>
              </w:tc>
              <w:tc>
                <w:tcPr>
                  <w:tcW w:w="652" w:type="pct"/>
                  <w:tcBorders>
                    <w:top w:val="single" w:color="auto" w:sz="4" w:space="0"/>
                    <w:left w:val="single" w:color="auto" w:sz="4" w:space="0"/>
                    <w:bottom w:val="single" w:color="auto" w:sz="4" w:space="0"/>
                    <w:right w:val="single" w:color="auto" w:sz="4" w:space="0"/>
                  </w:tcBorders>
                  <w:vAlign w:val="center"/>
                </w:tcPr>
                <w:p w14:paraId="48D3A307">
                  <w:pPr>
                    <w:adjustRightInd w:val="0"/>
                    <w:snapToGrid w:val="0"/>
                    <w:jc w:val="center"/>
                    <w:textAlignment w:val="baseline"/>
                    <w:rPr>
                      <w:rFonts w:eastAsiaTheme="minorEastAsia"/>
                      <w:bCs/>
                      <w:szCs w:val="21"/>
                      <w:u w:val="single"/>
                    </w:rPr>
                  </w:pPr>
                  <w:r>
                    <w:rPr>
                      <w:rFonts w:hint="eastAsia" w:eastAsiaTheme="minorEastAsia"/>
                      <w:bCs/>
                      <w:szCs w:val="21"/>
                      <w:u w:val="single"/>
                    </w:rPr>
                    <w:t>221536.75</w:t>
                  </w:r>
                </w:p>
              </w:tc>
              <w:tc>
                <w:tcPr>
                  <w:tcW w:w="652" w:type="pct"/>
                  <w:tcBorders>
                    <w:top w:val="single" w:color="auto" w:sz="4" w:space="0"/>
                    <w:left w:val="single" w:color="auto" w:sz="4" w:space="0"/>
                    <w:bottom w:val="single" w:color="auto" w:sz="4" w:space="0"/>
                    <w:right w:val="single" w:color="auto" w:sz="4" w:space="0"/>
                  </w:tcBorders>
                  <w:vAlign w:val="center"/>
                </w:tcPr>
                <w:p w14:paraId="6292A7D0">
                  <w:pPr>
                    <w:pStyle w:val="37"/>
                    <w:spacing w:beforeLines="0" w:afterLines="0" w:line="240" w:lineRule="auto"/>
                    <w:rPr>
                      <w:rFonts w:ascii="Times New Roman" w:eastAsiaTheme="minorEastAsia"/>
                      <w:snapToGrid w:val="0"/>
                      <w:kern w:val="21"/>
                      <w:szCs w:val="21"/>
                      <w:u w:val="single"/>
                    </w:rPr>
                  </w:pPr>
                  <w:r>
                    <w:rPr>
                      <w:rFonts w:hint="eastAsia" w:ascii="Times New Roman" w:eastAsiaTheme="minorEastAsia"/>
                      <w:snapToGrid w:val="0"/>
                      <w:kern w:val="21"/>
                      <w:szCs w:val="21"/>
                      <w:u w:val="single"/>
                    </w:rPr>
                    <w:t>213331.55</w:t>
                  </w:r>
                </w:p>
              </w:tc>
              <w:tc>
                <w:tcPr>
                  <w:tcW w:w="590" w:type="pct"/>
                  <w:tcBorders>
                    <w:top w:val="single" w:color="auto" w:sz="4" w:space="0"/>
                    <w:left w:val="single" w:color="auto" w:sz="4" w:space="0"/>
                    <w:bottom w:val="single" w:color="auto" w:sz="4" w:space="0"/>
                    <w:right w:val="single" w:color="auto" w:sz="4" w:space="0"/>
                  </w:tcBorders>
                  <w:vAlign w:val="center"/>
                </w:tcPr>
                <w:p w14:paraId="6AE1F9E8">
                  <w:pPr>
                    <w:adjustRightInd w:val="0"/>
                    <w:snapToGrid w:val="0"/>
                    <w:jc w:val="center"/>
                    <w:textAlignment w:val="baseline"/>
                    <w:rPr>
                      <w:rFonts w:eastAsiaTheme="minorEastAsia"/>
                      <w:bCs/>
                      <w:szCs w:val="21"/>
                      <w:u w:val="single"/>
                    </w:rPr>
                  </w:pPr>
                  <w:r>
                    <w:rPr>
                      <w:rFonts w:hint="eastAsia" w:eastAsiaTheme="minorEastAsia"/>
                      <w:bCs/>
                      <w:szCs w:val="21"/>
                      <w:u w:val="single"/>
                    </w:rPr>
                    <w:t>553843.7</w:t>
                  </w:r>
                </w:p>
              </w:tc>
              <w:tc>
                <w:tcPr>
                  <w:tcW w:w="614" w:type="pct"/>
                  <w:tcBorders>
                    <w:top w:val="single" w:color="auto" w:sz="4" w:space="0"/>
                    <w:left w:val="single" w:color="auto" w:sz="4" w:space="0"/>
                    <w:bottom w:val="single" w:color="auto" w:sz="4" w:space="0"/>
                    <w:right w:val="single" w:color="auto" w:sz="4" w:space="0"/>
                  </w:tcBorders>
                  <w:vAlign w:val="center"/>
                </w:tcPr>
                <w:p w14:paraId="496F4D2B">
                  <w:pPr>
                    <w:adjustRightInd w:val="0"/>
                    <w:snapToGrid w:val="0"/>
                    <w:jc w:val="center"/>
                    <w:textAlignment w:val="baseline"/>
                    <w:rPr>
                      <w:rFonts w:eastAsiaTheme="minorEastAsia"/>
                      <w:bCs/>
                      <w:szCs w:val="21"/>
                      <w:u w:val="single"/>
                    </w:rPr>
                  </w:pPr>
                  <w:r>
                    <w:rPr>
                      <w:rFonts w:hint="eastAsia" w:eastAsiaTheme="minorEastAsia"/>
                      <w:bCs/>
                      <w:szCs w:val="21"/>
                      <w:u w:val="single"/>
                    </w:rPr>
                    <w:t>+8205.2</w:t>
                  </w:r>
                </w:p>
              </w:tc>
            </w:tr>
            <w:tr w14:paraId="115CB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68" w:type="pct"/>
                  <w:gridSpan w:val="2"/>
                  <w:tcBorders>
                    <w:top w:val="single" w:color="auto" w:sz="4" w:space="0"/>
                    <w:left w:val="single" w:color="auto" w:sz="4" w:space="0"/>
                    <w:bottom w:val="single" w:color="auto" w:sz="4" w:space="0"/>
                    <w:right w:val="single" w:color="auto" w:sz="4" w:space="0"/>
                  </w:tcBorders>
                  <w:vAlign w:val="center"/>
                </w:tcPr>
                <w:p w14:paraId="4A12E5EC">
                  <w:pPr>
                    <w:pStyle w:val="37"/>
                    <w:spacing w:beforeLines="0" w:afterLines="0" w:line="240" w:lineRule="auto"/>
                    <w:rPr>
                      <w:rFonts w:ascii="Times New Roman" w:eastAsiaTheme="minorEastAsia"/>
                      <w:snapToGrid w:val="0"/>
                      <w:kern w:val="21"/>
                      <w:szCs w:val="21"/>
                      <w:u w:val="single"/>
                    </w:rPr>
                  </w:pPr>
                  <w:r>
                    <w:rPr>
                      <w:rFonts w:ascii="Times New Roman" w:eastAsiaTheme="minorEastAsia"/>
                      <w:snapToGrid w:val="0"/>
                      <w:kern w:val="21"/>
                      <w:szCs w:val="21"/>
                      <w:u w:val="single"/>
                    </w:rPr>
                    <w:t>地坪清洗废水</w:t>
                  </w:r>
                </w:p>
              </w:tc>
              <w:tc>
                <w:tcPr>
                  <w:tcW w:w="434" w:type="pct"/>
                  <w:tcBorders>
                    <w:top w:val="single" w:color="auto" w:sz="4" w:space="0"/>
                    <w:left w:val="single" w:color="auto" w:sz="4" w:space="0"/>
                    <w:bottom w:val="single" w:color="auto" w:sz="4" w:space="0"/>
                    <w:right w:val="single" w:color="auto" w:sz="4" w:space="0"/>
                  </w:tcBorders>
                  <w:vAlign w:val="center"/>
                </w:tcPr>
                <w:p w14:paraId="05F049A5">
                  <w:pPr>
                    <w:jc w:val="center"/>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m</w:t>
                  </w:r>
                  <w:r>
                    <w:rPr>
                      <w:color w:val="000000" w:themeColor="text1"/>
                      <w:szCs w:val="21"/>
                      <w:u w:val="single"/>
                      <w:vertAlign w:val="superscript"/>
                      <w14:textFill>
                        <w14:solidFill>
                          <w14:schemeClr w14:val="tx1"/>
                        </w14:solidFill>
                      </w14:textFill>
                    </w:rPr>
                    <w:t>3</w:t>
                  </w:r>
                  <w:r>
                    <w:rPr>
                      <w:color w:val="000000" w:themeColor="text1"/>
                      <w:szCs w:val="21"/>
                      <w:u w:val="single"/>
                      <w14:textFill>
                        <w14:solidFill>
                          <w14:schemeClr w14:val="tx1"/>
                        </w14:solidFill>
                      </w14:textFill>
                    </w:rPr>
                    <w:t>/</w:t>
                  </w:r>
                  <w:r>
                    <w:rPr>
                      <w:rFonts w:hint="eastAsia"/>
                      <w:color w:val="000000" w:themeColor="text1"/>
                      <w:szCs w:val="21"/>
                      <w:u w:val="single"/>
                      <w14:textFill>
                        <w14:solidFill>
                          <w14:schemeClr w14:val="tx1"/>
                        </w14:solidFill>
                      </w14:textFill>
                    </w:rPr>
                    <w:t>a</w:t>
                  </w:r>
                </w:p>
              </w:tc>
              <w:tc>
                <w:tcPr>
                  <w:tcW w:w="590" w:type="pct"/>
                  <w:tcBorders>
                    <w:top w:val="single" w:color="auto" w:sz="4" w:space="0"/>
                    <w:left w:val="single" w:color="auto" w:sz="4" w:space="0"/>
                    <w:bottom w:val="single" w:color="auto" w:sz="4" w:space="0"/>
                    <w:right w:val="single" w:color="auto" w:sz="4" w:space="0"/>
                  </w:tcBorders>
                  <w:vAlign w:val="center"/>
                </w:tcPr>
                <w:p w14:paraId="7354705A">
                  <w:pPr>
                    <w:pStyle w:val="37"/>
                    <w:spacing w:beforeLines="0" w:afterLines="0" w:line="240" w:lineRule="auto"/>
                    <w:rPr>
                      <w:rFonts w:ascii="Times New Roman" w:eastAsiaTheme="minorEastAsia"/>
                      <w:snapToGrid w:val="0"/>
                      <w:kern w:val="21"/>
                      <w:szCs w:val="21"/>
                      <w:u w:val="single"/>
                    </w:rPr>
                  </w:pPr>
                  <w:r>
                    <w:rPr>
                      <w:rFonts w:hint="eastAsia" w:ascii="Times New Roman" w:eastAsiaTheme="minorEastAsia"/>
                      <w:snapToGrid w:val="0"/>
                      <w:kern w:val="21"/>
                      <w:szCs w:val="21"/>
                      <w:u w:val="single"/>
                    </w:rPr>
                    <w:t>441.65</w:t>
                  </w:r>
                </w:p>
              </w:tc>
              <w:tc>
                <w:tcPr>
                  <w:tcW w:w="652" w:type="pct"/>
                  <w:tcBorders>
                    <w:top w:val="single" w:color="auto" w:sz="4" w:space="0"/>
                    <w:left w:val="single" w:color="auto" w:sz="4" w:space="0"/>
                    <w:bottom w:val="single" w:color="auto" w:sz="4" w:space="0"/>
                    <w:right w:val="single" w:color="auto" w:sz="4" w:space="0"/>
                  </w:tcBorders>
                  <w:vAlign w:val="center"/>
                </w:tcPr>
                <w:p w14:paraId="62AB2E4F">
                  <w:pPr>
                    <w:adjustRightInd w:val="0"/>
                    <w:snapToGrid w:val="0"/>
                    <w:jc w:val="center"/>
                    <w:textAlignment w:val="baseline"/>
                    <w:rPr>
                      <w:rFonts w:eastAsiaTheme="minorEastAsia"/>
                      <w:bCs/>
                      <w:szCs w:val="21"/>
                      <w:u w:val="single"/>
                    </w:rPr>
                  </w:pPr>
                  <w:r>
                    <w:rPr>
                      <w:rFonts w:hint="eastAsia" w:eastAsiaTheme="minorEastAsia"/>
                      <w:bCs/>
                      <w:szCs w:val="21"/>
                      <w:u w:val="single"/>
                    </w:rPr>
                    <w:t>222.65</w:t>
                  </w:r>
                </w:p>
              </w:tc>
              <w:tc>
                <w:tcPr>
                  <w:tcW w:w="652" w:type="pct"/>
                  <w:tcBorders>
                    <w:top w:val="single" w:color="auto" w:sz="4" w:space="0"/>
                    <w:left w:val="single" w:color="auto" w:sz="4" w:space="0"/>
                    <w:bottom w:val="single" w:color="auto" w:sz="4" w:space="0"/>
                    <w:right w:val="single" w:color="auto" w:sz="4" w:space="0"/>
                  </w:tcBorders>
                  <w:vAlign w:val="center"/>
                </w:tcPr>
                <w:p w14:paraId="0AF4D399">
                  <w:pPr>
                    <w:pStyle w:val="37"/>
                    <w:spacing w:beforeLines="0" w:afterLines="0" w:line="240" w:lineRule="auto"/>
                    <w:rPr>
                      <w:rFonts w:ascii="Times New Roman" w:eastAsiaTheme="minorEastAsia"/>
                      <w:snapToGrid w:val="0"/>
                      <w:kern w:val="21"/>
                      <w:szCs w:val="21"/>
                      <w:u w:val="single"/>
                    </w:rPr>
                  </w:pPr>
                  <w:r>
                    <w:rPr>
                      <w:rFonts w:hint="eastAsia" w:ascii="Times New Roman" w:eastAsiaTheme="minorEastAsia"/>
                      <w:snapToGrid w:val="0"/>
                      <w:kern w:val="21"/>
                      <w:szCs w:val="21"/>
                      <w:u w:val="single"/>
                    </w:rPr>
                    <w:t>0</w:t>
                  </w:r>
                </w:p>
              </w:tc>
              <w:tc>
                <w:tcPr>
                  <w:tcW w:w="590" w:type="pct"/>
                  <w:tcBorders>
                    <w:top w:val="single" w:color="auto" w:sz="4" w:space="0"/>
                    <w:left w:val="single" w:color="auto" w:sz="4" w:space="0"/>
                    <w:bottom w:val="single" w:color="auto" w:sz="4" w:space="0"/>
                    <w:right w:val="single" w:color="auto" w:sz="4" w:space="0"/>
                  </w:tcBorders>
                  <w:vAlign w:val="center"/>
                </w:tcPr>
                <w:p w14:paraId="69573D87">
                  <w:pPr>
                    <w:adjustRightInd w:val="0"/>
                    <w:snapToGrid w:val="0"/>
                    <w:jc w:val="center"/>
                    <w:textAlignment w:val="baseline"/>
                    <w:rPr>
                      <w:rFonts w:eastAsiaTheme="minorEastAsia"/>
                      <w:bCs/>
                      <w:szCs w:val="21"/>
                      <w:u w:val="single"/>
                    </w:rPr>
                  </w:pPr>
                  <w:r>
                    <w:rPr>
                      <w:rFonts w:hint="eastAsia" w:eastAsiaTheme="minorEastAsia"/>
                      <w:bCs/>
                      <w:szCs w:val="21"/>
                      <w:u w:val="single"/>
                    </w:rPr>
                    <w:t>664.3</w:t>
                  </w:r>
                </w:p>
              </w:tc>
              <w:tc>
                <w:tcPr>
                  <w:tcW w:w="614" w:type="pct"/>
                  <w:tcBorders>
                    <w:top w:val="single" w:color="auto" w:sz="4" w:space="0"/>
                    <w:left w:val="single" w:color="auto" w:sz="4" w:space="0"/>
                    <w:bottom w:val="single" w:color="auto" w:sz="4" w:space="0"/>
                    <w:right w:val="single" w:color="auto" w:sz="4" w:space="0"/>
                  </w:tcBorders>
                  <w:vAlign w:val="center"/>
                </w:tcPr>
                <w:p w14:paraId="6C98B8C4">
                  <w:pPr>
                    <w:adjustRightInd w:val="0"/>
                    <w:snapToGrid w:val="0"/>
                    <w:jc w:val="center"/>
                    <w:textAlignment w:val="baseline"/>
                    <w:rPr>
                      <w:rFonts w:eastAsiaTheme="minorEastAsia"/>
                      <w:bCs/>
                      <w:szCs w:val="21"/>
                      <w:u w:val="single"/>
                    </w:rPr>
                  </w:pPr>
                  <w:r>
                    <w:rPr>
                      <w:rFonts w:hint="eastAsia" w:eastAsiaTheme="minorEastAsia"/>
                      <w:bCs/>
                      <w:szCs w:val="21"/>
                      <w:u w:val="single"/>
                    </w:rPr>
                    <w:t>+222.65</w:t>
                  </w:r>
                </w:p>
              </w:tc>
            </w:tr>
            <w:tr w14:paraId="7E45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68" w:type="pct"/>
                  <w:gridSpan w:val="2"/>
                  <w:tcBorders>
                    <w:top w:val="single" w:color="auto" w:sz="4" w:space="0"/>
                    <w:left w:val="single" w:color="auto" w:sz="4" w:space="0"/>
                    <w:bottom w:val="single" w:color="auto" w:sz="4" w:space="0"/>
                    <w:right w:val="single" w:color="auto" w:sz="4" w:space="0"/>
                  </w:tcBorders>
                  <w:vAlign w:val="center"/>
                </w:tcPr>
                <w:p w14:paraId="2CA86CFD">
                  <w:pPr>
                    <w:pStyle w:val="37"/>
                    <w:spacing w:beforeLines="0" w:afterLines="0" w:line="240" w:lineRule="auto"/>
                    <w:rPr>
                      <w:rFonts w:ascii="Times New Roman" w:eastAsiaTheme="minorEastAsia"/>
                      <w:snapToGrid w:val="0"/>
                      <w:kern w:val="21"/>
                      <w:szCs w:val="21"/>
                      <w:u w:val="single"/>
                    </w:rPr>
                  </w:pPr>
                  <w:r>
                    <w:rPr>
                      <w:rFonts w:ascii="Times New Roman" w:eastAsiaTheme="minorEastAsia"/>
                      <w:snapToGrid w:val="0"/>
                      <w:kern w:val="21"/>
                      <w:szCs w:val="21"/>
                      <w:u w:val="single"/>
                    </w:rPr>
                    <w:t>滤布清洗废水</w:t>
                  </w:r>
                </w:p>
              </w:tc>
              <w:tc>
                <w:tcPr>
                  <w:tcW w:w="434" w:type="pct"/>
                  <w:tcBorders>
                    <w:top w:val="single" w:color="auto" w:sz="4" w:space="0"/>
                    <w:left w:val="single" w:color="auto" w:sz="4" w:space="0"/>
                    <w:bottom w:val="single" w:color="auto" w:sz="4" w:space="0"/>
                    <w:right w:val="single" w:color="auto" w:sz="4" w:space="0"/>
                  </w:tcBorders>
                  <w:vAlign w:val="center"/>
                </w:tcPr>
                <w:p w14:paraId="02AE4780">
                  <w:pPr>
                    <w:jc w:val="center"/>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m</w:t>
                  </w:r>
                  <w:r>
                    <w:rPr>
                      <w:color w:val="000000" w:themeColor="text1"/>
                      <w:szCs w:val="21"/>
                      <w:u w:val="single"/>
                      <w:vertAlign w:val="superscript"/>
                      <w14:textFill>
                        <w14:solidFill>
                          <w14:schemeClr w14:val="tx1"/>
                        </w14:solidFill>
                      </w14:textFill>
                    </w:rPr>
                    <w:t>3</w:t>
                  </w:r>
                  <w:r>
                    <w:rPr>
                      <w:color w:val="000000" w:themeColor="text1"/>
                      <w:szCs w:val="21"/>
                      <w:u w:val="single"/>
                      <w14:textFill>
                        <w14:solidFill>
                          <w14:schemeClr w14:val="tx1"/>
                        </w14:solidFill>
                      </w14:textFill>
                    </w:rPr>
                    <w:t>/</w:t>
                  </w:r>
                  <w:r>
                    <w:rPr>
                      <w:rFonts w:hint="eastAsia"/>
                      <w:color w:val="000000" w:themeColor="text1"/>
                      <w:szCs w:val="21"/>
                      <w:u w:val="single"/>
                      <w14:textFill>
                        <w14:solidFill>
                          <w14:schemeClr w14:val="tx1"/>
                        </w14:solidFill>
                      </w14:textFill>
                    </w:rPr>
                    <w:t>a</w:t>
                  </w:r>
                </w:p>
              </w:tc>
              <w:tc>
                <w:tcPr>
                  <w:tcW w:w="590" w:type="pct"/>
                  <w:tcBorders>
                    <w:top w:val="single" w:color="auto" w:sz="4" w:space="0"/>
                    <w:left w:val="single" w:color="auto" w:sz="4" w:space="0"/>
                    <w:bottom w:val="single" w:color="auto" w:sz="4" w:space="0"/>
                    <w:right w:val="single" w:color="auto" w:sz="4" w:space="0"/>
                  </w:tcBorders>
                  <w:vAlign w:val="center"/>
                </w:tcPr>
                <w:p w14:paraId="028EBA58">
                  <w:pPr>
                    <w:pStyle w:val="37"/>
                    <w:spacing w:beforeLines="0" w:afterLines="0" w:line="240" w:lineRule="auto"/>
                    <w:rPr>
                      <w:rFonts w:ascii="Times New Roman" w:eastAsiaTheme="minorEastAsia"/>
                      <w:snapToGrid w:val="0"/>
                      <w:kern w:val="21"/>
                      <w:szCs w:val="21"/>
                      <w:u w:val="single"/>
                    </w:rPr>
                  </w:pPr>
                  <w:r>
                    <w:rPr>
                      <w:rFonts w:hint="eastAsia" w:ascii="Times New Roman" w:eastAsiaTheme="minorEastAsia"/>
                      <w:snapToGrid w:val="0"/>
                      <w:kern w:val="21"/>
                      <w:szCs w:val="21"/>
                      <w:u w:val="single"/>
                    </w:rPr>
                    <w:t>1193.55</w:t>
                  </w:r>
                </w:p>
              </w:tc>
              <w:tc>
                <w:tcPr>
                  <w:tcW w:w="652" w:type="pct"/>
                  <w:tcBorders>
                    <w:top w:val="single" w:color="auto" w:sz="4" w:space="0"/>
                    <w:left w:val="single" w:color="auto" w:sz="4" w:space="0"/>
                    <w:bottom w:val="single" w:color="auto" w:sz="4" w:space="0"/>
                    <w:right w:val="single" w:color="auto" w:sz="4" w:space="0"/>
                  </w:tcBorders>
                  <w:vAlign w:val="center"/>
                </w:tcPr>
                <w:p w14:paraId="304E111F">
                  <w:pPr>
                    <w:adjustRightInd w:val="0"/>
                    <w:snapToGrid w:val="0"/>
                    <w:jc w:val="center"/>
                    <w:textAlignment w:val="baseline"/>
                    <w:rPr>
                      <w:rFonts w:eastAsiaTheme="minorEastAsia"/>
                      <w:bCs/>
                      <w:szCs w:val="21"/>
                      <w:u w:val="single"/>
                    </w:rPr>
                  </w:pPr>
                  <w:r>
                    <w:rPr>
                      <w:rFonts w:hint="eastAsia" w:eastAsiaTheme="minorEastAsia"/>
                      <w:bCs/>
                      <w:szCs w:val="21"/>
                      <w:u w:val="single"/>
                    </w:rPr>
                    <w:t>576.7</w:t>
                  </w:r>
                </w:p>
              </w:tc>
              <w:tc>
                <w:tcPr>
                  <w:tcW w:w="652" w:type="pct"/>
                  <w:tcBorders>
                    <w:top w:val="single" w:color="auto" w:sz="4" w:space="0"/>
                    <w:left w:val="single" w:color="auto" w:sz="4" w:space="0"/>
                    <w:bottom w:val="single" w:color="auto" w:sz="4" w:space="0"/>
                    <w:right w:val="single" w:color="auto" w:sz="4" w:space="0"/>
                  </w:tcBorders>
                  <w:vAlign w:val="center"/>
                </w:tcPr>
                <w:p w14:paraId="4F215759">
                  <w:pPr>
                    <w:pStyle w:val="37"/>
                    <w:spacing w:beforeLines="0" w:afterLines="0" w:line="240" w:lineRule="auto"/>
                    <w:rPr>
                      <w:rFonts w:ascii="Times New Roman" w:eastAsiaTheme="minorEastAsia"/>
                      <w:snapToGrid w:val="0"/>
                      <w:kern w:val="21"/>
                      <w:szCs w:val="21"/>
                      <w:u w:val="single"/>
                    </w:rPr>
                  </w:pPr>
                  <w:r>
                    <w:rPr>
                      <w:rFonts w:hint="eastAsia" w:ascii="Times New Roman" w:eastAsiaTheme="minorEastAsia"/>
                      <w:snapToGrid w:val="0"/>
                      <w:kern w:val="21"/>
                      <w:szCs w:val="21"/>
                      <w:u w:val="single"/>
                    </w:rPr>
                    <w:t>0</w:t>
                  </w:r>
                </w:p>
              </w:tc>
              <w:tc>
                <w:tcPr>
                  <w:tcW w:w="590" w:type="pct"/>
                  <w:tcBorders>
                    <w:top w:val="single" w:color="auto" w:sz="4" w:space="0"/>
                    <w:left w:val="single" w:color="auto" w:sz="4" w:space="0"/>
                    <w:bottom w:val="single" w:color="auto" w:sz="4" w:space="0"/>
                    <w:right w:val="single" w:color="auto" w:sz="4" w:space="0"/>
                  </w:tcBorders>
                  <w:vAlign w:val="center"/>
                </w:tcPr>
                <w:p w14:paraId="0DE80FC6">
                  <w:pPr>
                    <w:adjustRightInd w:val="0"/>
                    <w:snapToGrid w:val="0"/>
                    <w:jc w:val="center"/>
                    <w:textAlignment w:val="baseline"/>
                    <w:rPr>
                      <w:rFonts w:eastAsiaTheme="minorEastAsia"/>
                      <w:bCs/>
                      <w:szCs w:val="21"/>
                      <w:u w:val="single"/>
                    </w:rPr>
                  </w:pPr>
                  <w:r>
                    <w:rPr>
                      <w:rFonts w:hint="eastAsia" w:eastAsiaTheme="minorEastAsia"/>
                      <w:bCs/>
                      <w:szCs w:val="21"/>
                      <w:u w:val="single"/>
                    </w:rPr>
                    <w:t>1770.25</w:t>
                  </w:r>
                </w:p>
              </w:tc>
              <w:tc>
                <w:tcPr>
                  <w:tcW w:w="614" w:type="pct"/>
                  <w:tcBorders>
                    <w:top w:val="single" w:color="auto" w:sz="4" w:space="0"/>
                    <w:left w:val="single" w:color="auto" w:sz="4" w:space="0"/>
                    <w:bottom w:val="single" w:color="auto" w:sz="4" w:space="0"/>
                    <w:right w:val="single" w:color="auto" w:sz="4" w:space="0"/>
                  </w:tcBorders>
                  <w:vAlign w:val="center"/>
                </w:tcPr>
                <w:p w14:paraId="7C741AB1">
                  <w:pPr>
                    <w:adjustRightInd w:val="0"/>
                    <w:snapToGrid w:val="0"/>
                    <w:jc w:val="center"/>
                    <w:textAlignment w:val="baseline"/>
                    <w:rPr>
                      <w:rFonts w:eastAsiaTheme="minorEastAsia"/>
                      <w:bCs/>
                      <w:szCs w:val="21"/>
                      <w:u w:val="single"/>
                    </w:rPr>
                  </w:pPr>
                  <w:r>
                    <w:rPr>
                      <w:rFonts w:hint="eastAsia" w:eastAsiaTheme="minorEastAsia"/>
                      <w:bCs/>
                      <w:szCs w:val="21"/>
                      <w:u w:val="single"/>
                    </w:rPr>
                    <w:t>+576.7</w:t>
                  </w:r>
                </w:p>
              </w:tc>
            </w:tr>
            <w:tr w14:paraId="60991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68" w:type="pct"/>
                  <w:gridSpan w:val="2"/>
                  <w:tcBorders>
                    <w:top w:val="single" w:color="auto" w:sz="4" w:space="0"/>
                    <w:left w:val="single" w:color="auto" w:sz="4" w:space="0"/>
                    <w:bottom w:val="single" w:color="auto" w:sz="4" w:space="0"/>
                    <w:right w:val="single" w:color="auto" w:sz="4" w:space="0"/>
                  </w:tcBorders>
                  <w:vAlign w:val="center"/>
                </w:tcPr>
                <w:p w14:paraId="62F8D6FA">
                  <w:pPr>
                    <w:pStyle w:val="37"/>
                    <w:spacing w:beforeLines="0" w:afterLines="0" w:line="240" w:lineRule="auto"/>
                    <w:rPr>
                      <w:rFonts w:ascii="Times New Roman" w:eastAsiaTheme="minorEastAsia"/>
                      <w:snapToGrid w:val="0"/>
                      <w:kern w:val="21"/>
                      <w:szCs w:val="21"/>
                      <w:u w:val="single"/>
                    </w:rPr>
                  </w:pPr>
                  <w:r>
                    <w:rPr>
                      <w:rFonts w:ascii="Times New Roman" w:eastAsiaTheme="minorEastAsia"/>
                      <w:snapToGrid w:val="0"/>
                      <w:kern w:val="21"/>
                      <w:szCs w:val="21"/>
                      <w:u w:val="single"/>
                    </w:rPr>
                    <w:t>洗涤废水</w:t>
                  </w:r>
                </w:p>
              </w:tc>
              <w:tc>
                <w:tcPr>
                  <w:tcW w:w="434" w:type="pct"/>
                  <w:tcBorders>
                    <w:top w:val="single" w:color="auto" w:sz="4" w:space="0"/>
                    <w:left w:val="single" w:color="auto" w:sz="4" w:space="0"/>
                    <w:bottom w:val="single" w:color="auto" w:sz="4" w:space="0"/>
                    <w:right w:val="single" w:color="auto" w:sz="4" w:space="0"/>
                  </w:tcBorders>
                  <w:vAlign w:val="center"/>
                </w:tcPr>
                <w:p w14:paraId="4A008523">
                  <w:pPr>
                    <w:jc w:val="center"/>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m</w:t>
                  </w:r>
                  <w:r>
                    <w:rPr>
                      <w:color w:val="000000" w:themeColor="text1"/>
                      <w:szCs w:val="21"/>
                      <w:u w:val="single"/>
                      <w:vertAlign w:val="superscript"/>
                      <w14:textFill>
                        <w14:solidFill>
                          <w14:schemeClr w14:val="tx1"/>
                        </w14:solidFill>
                      </w14:textFill>
                    </w:rPr>
                    <w:t>3</w:t>
                  </w:r>
                  <w:r>
                    <w:rPr>
                      <w:color w:val="000000" w:themeColor="text1"/>
                      <w:szCs w:val="21"/>
                      <w:u w:val="single"/>
                      <w14:textFill>
                        <w14:solidFill>
                          <w14:schemeClr w14:val="tx1"/>
                        </w14:solidFill>
                      </w14:textFill>
                    </w:rPr>
                    <w:t>/</w:t>
                  </w:r>
                  <w:r>
                    <w:rPr>
                      <w:rFonts w:hint="eastAsia"/>
                      <w:color w:val="000000" w:themeColor="text1"/>
                      <w:szCs w:val="21"/>
                      <w:u w:val="single"/>
                      <w14:textFill>
                        <w14:solidFill>
                          <w14:schemeClr w14:val="tx1"/>
                        </w14:solidFill>
                      </w14:textFill>
                    </w:rPr>
                    <w:t>a</w:t>
                  </w:r>
                </w:p>
              </w:tc>
              <w:tc>
                <w:tcPr>
                  <w:tcW w:w="590" w:type="pct"/>
                  <w:tcBorders>
                    <w:top w:val="single" w:color="auto" w:sz="4" w:space="0"/>
                    <w:left w:val="single" w:color="auto" w:sz="4" w:space="0"/>
                    <w:bottom w:val="single" w:color="auto" w:sz="4" w:space="0"/>
                    <w:right w:val="single" w:color="auto" w:sz="4" w:space="0"/>
                  </w:tcBorders>
                  <w:vAlign w:val="center"/>
                </w:tcPr>
                <w:p w14:paraId="0EB351AD">
                  <w:pPr>
                    <w:pStyle w:val="37"/>
                    <w:spacing w:beforeLines="0" w:afterLines="0" w:line="240" w:lineRule="auto"/>
                    <w:rPr>
                      <w:rFonts w:ascii="Times New Roman" w:eastAsiaTheme="minorEastAsia"/>
                      <w:snapToGrid w:val="0"/>
                      <w:kern w:val="21"/>
                      <w:szCs w:val="21"/>
                      <w:u w:val="single"/>
                    </w:rPr>
                  </w:pPr>
                  <w:r>
                    <w:rPr>
                      <w:rFonts w:hint="eastAsia" w:ascii="Times New Roman" w:eastAsiaTheme="minorEastAsia"/>
                      <w:snapToGrid w:val="0"/>
                      <w:kern w:val="21"/>
                      <w:szCs w:val="21"/>
                      <w:u w:val="single"/>
                    </w:rPr>
                    <w:t>19750.15</w:t>
                  </w:r>
                </w:p>
              </w:tc>
              <w:tc>
                <w:tcPr>
                  <w:tcW w:w="652" w:type="pct"/>
                  <w:tcBorders>
                    <w:top w:val="single" w:color="auto" w:sz="4" w:space="0"/>
                    <w:left w:val="single" w:color="auto" w:sz="4" w:space="0"/>
                    <w:bottom w:val="single" w:color="auto" w:sz="4" w:space="0"/>
                    <w:right w:val="single" w:color="auto" w:sz="4" w:space="0"/>
                  </w:tcBorders>
                  <w:vAlign w:val="center"/>
                </w:tcPr>
                <w:p w14:paraId="40726514">
                  <w:pPr>
                    <w:adjustRightInd w:val="0"/>
                    <w:snapToGrid w:val="0"/>
                    <w:jc w:val="center"/>
                    <w:textAlignment w:val="baseline"/>
                    <w:rPr>
                      <w:rFonts w:eastAsiaTheme="minorEastAsia"/>
                      <w:bCs/>
                      <w:szCs w:val="21"/>
                      <w:u w:val="single"/>
                    </w:rPr>
                  </w:pPr>
                  <w:r>
                    <w:rPr>
                      <w:rFonts w:hint="eastAsia" w:eastAsiaTheme="minorEastAsia"/>
                      <w:bCs/>
                      <w:szCs w:val="21"/>
                      <w:u w:val="single"/>
                    </w:rPr>
                    <w:t>0</w:t>
                  </w:r>
                </w:p>
              </w:tc>
              <w:tc>
                <w:tcPr>
                  <w:tcW w:w="652" w:type="pct"/>
                  <w:tcBorders>
                    <w:top w:val="single" w:color="auto" w:sz="4" w:space="0"/>
                    <w:left w:val="single" w:color="auto" w:sz="4" w:space="0"/>
                    <w:bottom w:val="single" w:color="auto" w:sz="4" w:space="0"/>
                    <w:right w:val="single" w:color="auto" w:sz="4" w:space="0"/>
                  </w:tcBorders>
                  <w:vAlign w:val="center"/>
                </w:tcPr>
                <w:p w14:paraId="21D33177">
                  <w:pPr>
                    <w:pStyle w:val="37"/>
                    <w:spacing w:beforeLines="0" w:afterLines="0" w:line="240" w:lineRule="auto"/>
                    <w:rPr>
                      <w:rFonts w:ascii="Times New Roman" w:eastAsiaTheme="minorEastAsia"/>
                      <w:snapToGrid w:val="0"/>
                      <w:kern w:val="21"/>
                      <w:szCs w:val="21"/>
                      <w:u w:val="single"/>
                    </w:rPr>
                  </w:pPr>
                  <w:r>
                    <w:rPr>
                      <w:rFonts w:hint="eastAsia" w:ascii="Times New Roman" w:eastAsiaTheme="minorEastAsia"/>
                      <w:snapToGrid w:val="0"/>
                      <w:kern w:val="21"/>
                      <w:szCs w:val="21"/>
                      <w:u w:val="single"/>
                    </w:rPr>
                    <w:t>19750.15</w:t>
                  </w:r>
                </w:p>
              </w:tc>
              <w:tc>
                <w:tcPr>
                  <w:tcW w:w="590" w:type="pct"/>
                  <w:tcBorders>
                    <w:top w:val="single" w:color="auto" w:sz="4" w:space="0"/>
                    <w:left w:val="single" w:color="auto" w:sz="4" w:space="0"/>
                    <w:bottom w:val="single" w:color="auto" w:sz="4" w:space="0"/>
                    <w:right w:val="single" w:color="auto" w:sz="4" w:space="0"/>
                  </w:tcBorders>
                  <w:vAlign w:val="center"/>
                </w:tcPr>
                <w:p w14:paraId="264E4897">
                  <w:pPr>
                    <w:adjustRightInd w:val="0"/>
                    <w:snapToGrid w:val="0"/>
                    <w:jc w:val="center"/>
                    <w:textAlignment w:val="baseline"/>
                    <w:rPr>
                      <w:rFonts w:eastAsiaTheme="minorEastAsia"/>
                      <w:bCs/>
                      <w:szCs w:val="21"/>
                      <w:u w:val="single"/>
                    </w:rPr>
                  </w:pPr>
                  <w:r>
                    <w:rPr>
                      <w:rFonts w:hint="eastAsia" w:eastAsiaTheme="minorEastAsia"/>
                      <w:bCs/>
                      <w:szCs w:val="21"/>
                      <w:u w:val="single"/>
                    </w:rPr>
                    <w:t>0</w:t>
                  </w:r>
                </w:p>
              </w:tc>
              <w:tc>
                <w:tcPr>
                  <w:tcW w:w="614" w:type="pct"/>
                  <w:tcBorders>
                    <w:top w:val="single" w:color="auto" w:sz="4" w:space="0"/>
                    <w:left w:val="single" w:color="auto" w:sz="4" w:space="0"/>
                    <w:bottom w:val="single" w:color="auto" w:sz="4" w:space="0"/>
                    <w:right w:val="single" w:color="auto" w:sz="4" w:space="0"/>
                  </w:tcBorders>
                  <w:vAlign w:val="center"/>
                </w:tcPr>
                <w:p w14:paraId="726644EB">
                  <w:pPr>
                    <w:adjustRightInd w:val="0"/>
                    <w:snapToGrid w:val="0"/>
                    <w:jc w:val="center"/>
                    <w:textAlignment w:val="baseline"/>
                    <w:rPr>
                      <w:rFonts w:eastAsiaTheme="minorEastAsia"/>
                      <w:bCs/>
                      <w:szCs w:val="21"/>
                      <w:u w:val="single"/>
                    </w:rPr>
                  </w:pPr>
                  <w:r>
                    <w:rPr>
                      <w:rFonts w:hint="eastAsia" w:eastAsiaTheme="minorEastAsia"/>
                      <w:bCs/>
                      <w:szCs w:val="21"/>
                      <w:u w:val="single"/>
                    </w:rPr>
                    <w:t>-</w:t>
                  </w:r>
                  <w:r>
                    <w:rPr>
                      <w:rFonts w:eastAsiaTheme="minorEastAsia"/>
                      <w:bCs/>
                      <w:szCs w:val="21"/>
                      <w:u w:val="single"/>
                    </w:rPr>
                    <w:t>19750.15</w:t>
                  </w:r>
                </w:p>
              </w:tc>
            </w:tr>
            <w:tr w14:paraId="1DF0A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9" w:type="pct"/>
                  <w:tcBorders>
                    <w:top w:val="single" w:color="auto" w:sz="4" w:space="0"/>
                    <w:left w:val="single" w:color="auto" w:sz="4" w:space="0"/>
                    <w:bottom w:val="single" w:color="auto" w:sz="4" w:space="0"/>
                    <w:right w:val="single" w:color="auto" w:sz="4" w:space="0"/>
                  </w:tcBorders>
                  <w:vAlign w:val="center"/>
                </w:tcPr>
                <w:p w14:paraId="1B7C3035">
                  <w:pPr>
                    <w:jc w:val="center"/>
                    <w:rPr>
                      <w:color w:val="000000" w:themeColor="text1"/>
                      <w:szCs w:val="21"/>
                      <w:u w:val="single"/>
                      <w14:textFill>
                        <w14:solidFill>
                          <w14:schemeClr w14:val="tx1"/>
                        </w14:solidFill>
                      </w14:textFill>
                    </w:rPr>
                  </w:pPr>
                  <w:r>
                    <w:rPr>
                      <w:rFonts w:hint="eastAsia"/>
                      <w:color w:val="000000" w:themeColor="text1"/>
                      <w:kern w:val="0"/>
                      <w:szCs w:val="21"/>
                      <w:u w:val="single"/>
                      <w14:textFill>
                        <w14:solidFill>
                          <w14:schemeClr w14:val="tx1"/>
                        </w14:solidFill>
                      </w14:textFill>
                    </w:rPr>
                    <w:t>有组织排放废气</w:t>
                  </w:r>
                </w:p>
              </w:tc>
              <w:tc>
                <w:tcPr>
                  <w:tcW w:w="579" w:type="pct"/>
                  <w:tcBorders>
                    <w:top w:val="single" w:color="auto" w:sz="4" w:space="0"/>
                    <w:left w:val="single" w:color="auto" w:sz="4" w:space="0"/>
                    <w:bottom w:val="single" w:color="auto" w:sz="4" w:space="0"/>
                    <w:right w:val="single" w:color="auto" w:sz="4" w:space="0"/>
                  </w:tcBorders>
                  <w:vAlign w:val="center"/>
                </w:tcPr>
                <w:p w14:paraId="7E3C3DA4">
                  <w:pPr>
                    <w:jc w:val="center"/>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颗粒物</w:t>
                  </w:r>
                </w:p>
              </w:tc>
              <w:tc>
                <w:tcPr>
                  <w:tcW w:w="434" w:type="pct"/>
                  <w:tcBorders>
                    <w:top w:val="single" w:color="auto" w:sz="4" w:space="0"/>
                    <w:left w:val="single" w:color="auto" w:sz="4" w:space="0"/>
                    <w:bottom w:val="single" w:color="auto" w:sz="4" w:space="0"/>
                    <w:right w:val="single" w:color="auto" w:sz="4" w:space="0"/>
                  </w:tcBorders>
                  <w:vAlign w:val="center"/>
                </w:tcPr>
                <w:p w14:paraId="51CD60EA">
                  <w:pPr>
                    <w:jc w:val="center"/>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t/a</w:t>
                  </w:r>
                </w:p>
              </w:tc>
              <w:tc>
                <w:tcPr>
                  <w:tcW w:w="590" w:type="pct"/>
                  <w:tcBorders>
                    <w:top w:val="single" w:color="auto" w:sz="4" w:space="0"/>
                    <w:left w:val="single" w:color="auto" w:sz="4" w:space="0"/>
                    <w:bottom w:val="single" w:color="auto" w:sz="4" w:space="0"/>
                    <w:right w:val="single" w:color="auto" w:sz="4" w:space="0"/>
                  </w:tcBorders>
                  <w:vAlign w:val="center"/>
                </w:tcPr>
                <w:p w14:paraId="412365CF">
                  <w:pPr>
                    <w:jc w:val="center"/>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0.88</w:t>
                  </w:r>
                </w:p>
              </w:tc>
              <w:tc>
                <w:tcPr>
                  <w:tcW w:w="652" w:type="pct"/>
                  <w:tcBorders>
                    <w:top w:val="single" w:color="auto" w:sz="4" w:space="0"/>
                    <w:left w:val="single" w:color="auto" w:sz="4" w:space="0"/>
                    <w:bottom w:val="single" w:color="auto" w:sz="4" w:space="0"/>
                    <w:right w:val="single" w:color="auto" w:sz="4" w:space="0"/>
                  </w:tcBorders>
                  <w:vAlign w:val="center"/>
                </w:tcPr>
                <w:p w14:paraId="72F7AC90">
                  <w:pPr>
                    <w:jc w:val="center"/>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0</w:t>
                  </w:r>
                </w:p>
              </w:tc>
              <w:tc>
                <w:tcPr>
                  <w:tcW w:w="652" w:type="pct"/>
                  <w:tcBorders>
                    <w:top w:val="single" w:color="auto" w:sz="4" w:space="0"/>
                    <w:left w:val="single" w:color="auto" w:sz="4" w:space="0"/>
                    <w:bottom w:val="single" w:color="auto" w:sz="4" w:space="0"/>
                    <w:right w:val="single" w:color="auto" w:sz="4" w:space="0"/>
                  </w:tcBorders>
                  <w:vAlign w:val="center"/>
                </w:tcPr>
                <w:p w14:paraId="687A859D">
                  <w:pPr>
                    <w:jc w:val="center"/>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0.88</w:t>
                  </w:r>
                </w:p>
              </w:tc>
              <w:tc>
                <w:tcPr>
                  <w:tcW w:w="590" w:type="pct"/>
                  <w:tcBorders>
                    <w:top w:val="single" w:color="auto" w:sz="4" w:space="0"/>
                    <w:left w:val="single" w:color="auto" w:sz="4" w:space="0"/>
                    <w:bottom w:val="single" w:color="auto" w:sz="4" w:space="0"/>
                    <w:right w:val="single" w:color="auto" w:sz="4" w:space="0"/>
                  </w:tcBorders>
                  <w:vAlign w:val="center"/>
                </w:tcPr>
                <w:p w14:paraId="6292F4E4">
                  <w:pPr>
                    <w:jc w:val="center"/>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0</w:t>
                  </w:r>
                </w:p>
              </w:tc>
              <w:tc>
                <w:tcPr>
                  <w:tcW w:w="614" w:type="pct"/>
                  <w:tcBorders>
                    <w:top w:val="single" w:color="auto" w:sz="4" w:space="0"/>
                    <w:left w:val="single" w:color="auto" w:sz="4" w:space="0"/>
                    <w:bottom w:val="single" w:color="auto" w:sz="4" w:space="0"/>
                    <w:right w:val="single" w:color="auto" w:sz="4" w:space="0"/>
                  </w:tcBorders>
                  <w:vAlign w:val="center"/>
                </w:tcPr>
                <w:p w14:paraId="6491542F">
                  <w:pPr>
                    <w:jc w:val="center"/>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-0.88</w:t>
                  </w:r>
                </w:p>
              </w:tc>
            </w:tr>
            <w:tr w14:paraId="14A4D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9" w:type="pct"/>
                  <w:vMerge w:val="restart"/>
                  <w:tcBorders>
                    <w:top w:val="single" w:color="auto" w:sz="4" w:space="0"/>
                    <w:left w:val="single" w:color="auto" w:sz="4" w:space="0"/>
                    <w:bottom w:val="single" w:color="auto" w:sz="4" w:space="0"/>
                    <w:right w:val="single" w:color="auto" w:sz="4" w:space="0"/>
                  </w:tcBorders>
                  <w:vAlign w:val="center"/>
                </w:tcPr>
                <w:p w14:paraId="4A7F3FC6">
                  <w:pPr>
                    <w:jc w:val="center"/>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一般固体废物</w:t>
                  </w:r>
                </w:p>
              </w:tc>
              <w:tc>
                <w:tcPr>
                  <w:tcW w:w="579" w:type="pct"/>
                  <w:tcBorders>
                    <w:top w:val="single" w:color="auto" w:sz="4" w:space="0"/>
                    <w:left w:val="single" w:color="auto" w:sz="4" w:space="0"/>
                    <w:bottom w:val="single" w:color="auto" w:sz="4" w:space="0"/>
                    <w:right w:val="single" w:color="auto" w:sz="4" w:space="0"/>
                  </w:tcBorders>
                  <w:vAlign w:val="center"/>
                </w:tcPr>
                <w:p w14:paraId="5B122DA0">
                  <w:pPr>
                    <w:jc w:val="center"/>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细渣（含水率</w:t>
                  </w:r>
                  <w:r>
                    <w:rPr>
                      <w:color w:val="000000" w:themeColor="text1"/>
                      <w:szCs w:val="21"/>
                      <w:u w:val="single"/>
                      <w14:textFill>
                        <w14:solidFill>
                          <w14:schemeClr w14:val="tx1"/>
                        </w14:solidFill>
                      </w14:textFill>
                    </w:rPr>
                    <w:t>26%</w:t>
                  </w:r>
                  <w:r>
                    <w:rPr>
                      <w:rFonts w:hint="eastAsia"/>
                      <w:color w:val="000000" w:themeColor="text1"/>
                      <w:szCs w:val="21"/>
                      <w:u w:val="single"/>
                      <w14:textFill>
                        <w14:solidFill>
                          <w14:schemeClr w14:val="tx1"/>
                        </w14:solidFill>
                      </w14:textFill>
                    </w:rPr>
                    <w:t>）</w:t>
                  </w:r>
                </w:p>
              </w:tc>
              <w:tc>
                <w:tcPr>
                  <w:tcW w:w="434" w:type="pct"/>
                  <w:tcBorders>
                    <w:top w:val="single" w:color="auto" w:sz="4" w:space="0"/>
                    <w:left w:val="single" w:color="auto" w:sz="4" w:space="0"/>
                    <w:bottom w:val="single" w:color="auto" w:sz="4" w:space="0"/>
                    <w:right w:val="single" w:color="auto" w:sz="4" w:space="0"/>
                  </w:tcBorders>
                  <w:vAlign w:val="center"/>
                </w:tcPr>
                <w:p w14:paraId="7368D4AE">
                  <w:pPr>
                    <w:jc w:val="center"/>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t/a</w:t>
                  </w:r>
                </w:p>
              </w:tc>
              <w:tc>
                <w:tcPr>
                  <w:tcW w:w="590" w:type="pct"/>
                  <w:tcBorders>
                    <w:top w:val="single" w:color="auto" w:sz="4" w:space="0"/>
                    <w:left w:val="single" w:color="auto" w:sz="4" w:space="0"/>
                    <w:bottom w:val="single" w:color="auto" w:sz="4" w:space="0"/>
                    <w:right w:val="single" w:color="auto" w:sz="4" w:space="0"/>
                  </w:tcBorders>
                  <w:vAlign w:val="center"/>
                </w:tcPr>
                <w:p w14:paraId="52F0EDD3">
                  <w:pPr>
                    <w:jc w:val="center"/>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86486</w:t>
                  </w:r>
                </w:p>
              </w:tc>
              <w:tc>
                <w:tcPr>
                  <w:tcW w:w="652" w:type="pct"/>
                  <w:tcBorders>
                    <w:top w:val="single" w:color="auto" w:sz="4" w:space="0"/>
                    <w:left w:val="single" w:color="auto" w:sz="4" w:space="0"/>
                    <w:bottom w:val="single" w:color="auto" w:sz="4" w:space="0"/>
                    <w:right w:val="single" w:color="auto" w:sz="4" w:space="0"/>
                  </w:tcBorders>
                  <w:vAlign w:val="center"/>
                </w:tcPr>
                <w:p w14:paraId="15E56872">
                  <w:pPr>
                    <w:jc w:val="center"/>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0</w:t>
                  </w:r>
                </w:p>
              </w:tc>
              <w:tc>
                <w:tcPr>
                  <w:tcW w:w="652" w:type="pct"/>
                  <w:tcBorders>
                    <w:top w:val="single" w:color="auto" w:sz="4" w:space="0"/>
                    <w:left w:val="single" w:color="auto" w:sz="4" w:space="0"/>
                    <w:bottom w:val="single" w:color="auto" w:sz="4" w:space="0"/>
                    <w:right w:val="single" w:color="auto" w:sz="4" w:space="0"/>
                  </w:tcBorders>
                  <w:vAlign w:val="center"/>
                </w:tcPr>
                <w:p w14:paraId="5DE08375">
                  <w:pPr>
                    <w:jc w:val="center"/>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86486</w:t>
                  </w:r>
                </w:p>
              </w:tc>
              <w:tc>
                <w:tcPr>
                  <w:tcW w:w="590" w:type="pct"/>
                  <w:tcBorders>
                    <w:top w:val="single" w:color="auto" w:sz="4" w:space="0"/>
                    <w:left w:val="single" w:color="auto" w:sz="4" w:space="0"/>
                    <w:bottom w:val="single" w:color="auto" w:sz="4" w:space="0"/>
                    <w:right w:val="single" w:color="auto" w:sz="4" w:space="0"/>
                  </w:tcBorders>
                  <w:vAlign w:val="center"/>
                </w:tcPr>
                <w:p w14:paraId="40E166B4">
                  <w:pPr>
                    <w:jc w:val="center"/>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0</w:t>
                  </w:r>
                </w:p>
              </w:tc>
              <w:tc>
                <w:tcPr>
                  <w:tcW w:w="614" w:type="pct"/>
                  <w:tcBorders>
                    <w:top w:val="single" w:color="auto" w:sz="4" w:space="0"/>
                    <w:left w:val="single" w:color="auto" w:sz="4" w:space="0"/>
                    <w:bottom w:val="single" w:color="auto" w:sz="4" w:space="0"/>
                    <w:right w:val="single" w:color="auto" w:sz="4" w:space="0"/>
                  </w:tcBorders>
                  <w:vAlign w:val="center"/>
                </w:tcPr>
                <w:p w14:paraId="0B8E3D1D">
                  <w:pPr>
                    <w:jc w:val="center"/>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w:t>
                  </w:r>
                  <w:r>
                    <w:rPr>
                      <w:rFonts w:hint="eastAsia"/>
                      <w:color w:val="000000" w:themeColor="text1"/>
                      <w:szCs w:val="21"/>
                      <w:u w:val="single"/>
                      <w14:textFill>
                        <w14:solidFill>
                          <w14:schemeClr w14:val="tx1"/>
                        </w14:solidFill>
                      </w14:textFill>
                    </w:rPr>
                    <w:t>86486</w:t>
                  </w:r>
                </w:p>
              </w:tc>
            </w:tr>
            <w:tr w14:paraId="06F74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9" w:type="pct"/>
                  <w:vMerge w:val="continue"/>
                  <w:tcBorders>
                    <w:top w:val="single" w:color="auto" w:sz="4" w:space="0"/>
                    <w:left w:val="single" w:color="auto" w:sz="4" w:space="0"/>
                    <w:bottom w:val="single" w:color="auto" w:sz="4" w:space="0"/>
                    <w:right w:val="single" w:color="auto" w:sz="4" w:space="0"/>
                  </w:tcBorders>
                  <w:vAlign w:val="center"/>
                </w:tcPr>
                <w:p w14:paraId="3C79B239">
                  <w:pPr>
                    <w:jc w:val="center"/>
                    <w:rPr>
                      <w:color w:val="000000" w:themeColor="text1"/>
                      <w:szCs w:val="21"/>
                      <w:u w:val="single"/>
                      <w14:textFill>
                        <w14:solidFill>
                          <w14:schemeClr w14:val="tx1"/>
                        </w14:solidFill>
                      </w14:textFill>
                    </w:rPr>
                  </w:pPr>
                </w:p>
              </w:tc>
              <w:tc>
                <w:tcPr>
                  <w:tcW w:w="579" w:type="pct"/>
                  <w:tcBorders>
                    <w:top w:val="single" w:color="auto" w:sz="4" w:space="0"/>
                    <w:left w:val="single" w:color="auto" w:sz="4" w:space="0"/>
                    <w:bottom w:val="single" w:color="auto" w:sz="4" w:space="0"/>
                    <w:right w:val="single" w:color="auto" w:sz="4" w:space="0"/>
                  </w:tcBorders>
                  <w:vAlign w:val="center"/>
                </w:tcPr>
                <w:p w14:paraId="1F1F3E20">
                  <w:pPr>
                    <w:jc w:val="center"/>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细渣（含水率</w:t>
                  </w:r>
                  <w:r>
                    <w:rPr>
                      <w:color w:val="000000" w:themeColor="text1"/>
                      <w:szCs w:val="21"/>
                      <w:u w:val="single"/>
                      <w14:textFill>
                        <w14:solidFill>
                          <w14:schemeClr w14:val="tx1"/>
                        </w14:solidFill>
                      </w14:textFill>
                    </w:rPr>
                    <w:t>35%</w:t>
                  </w:r>
                  <w:r>
                    <w:rPr>
                      <w:rFonts w:hint="eastAsia"/>
                      <w:color w:val="000000" w:themeColor="text1"/>
                      <w:szCs w:val="21"/>
                      <w:u w:val="single"/>
                      <w14:textFill>
                        <w14:solidFill>
                          <w14:schemeClr w14:val="tx1"/>
                        </w14:solidFill>
                      </w14:textFill>
                    </w:rPr>
                    <w:t>）</w:t>
                  </w:r>
                </w:p>
              </w:tc>
              <w:tc>
                <w:tcPr>
                  <w:tcW w:w="434" w:type="pct"/>
                  <w:tcBorders>
                    <w:top w:val="single" w:color="auto" w:sz="4" w:space="0"/>
                    <w:left w:val="single" w:color="auto" w:sz="4" w:space="0"/>
                    <w:bottom w:val="single" w:color="auto" w:sz="4" w:space="0"/>
                    <w:right w:val="single" w:color="auto" w:sz="4" w:space="0"/>
                  </w:tcBorders>
                  <w:vAlign w:val="center"/>
                </w:tcPr>
                <w:p w14:paraId="61084422">
                  <w:pPr>
                    <w:jc w:val="center"/>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t/a</w:t>
                  </w:r>
                </w:p>
              </w:tc>
              <w:tc>
                <w:tcPr>
                  <w:tcW w:w="590" w:type="pct"/>
                  <w:tcBorders>
                    <w:top w:val="single" w:color="auto" w:sz="4" w:space="0"/>
                    <w:left w:val="single" w:color="auto" w:sz="4" w:space="0"/>
                    <w:bottom w:val="single" w:color="auto" w:sz="4" w:space="0"/>
                    <w:right w:val="single" w:color="auto" w:sz="4" w:space="0"/>
                  </w:tcBorders>
                  <w:vAlign w:val="center"/>
                </w:tcPr>
                <w:p w14:paraId="10E73A07">
                  <w:pPr>
                    <w:jc w:val="center"/>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147692</w:t>
                  </w:r>
                </w:p>
              </w:tc>
              <w:tc>
                <w:tcPr>
                  <w:tcW w:w="652" w:type="pct"/>
                  <w:tcBorders>
                    <w:top w:val="single" w:color="auto" w:sz="4" w:space="0"/>
                    <w:left w:val="single" w:color="auto" w:sz="4" w:space="0"/>
                    <w:bottom w:val="single" w:color="auto" w:sz="4" w:space="0"/>
                    <w:right w:val="single" w:color="auto" w:sz="4" w:space="0"/>
                  </w:tcBorders>
                  <w:vAlign w:val="center"/>
                </w:tcPr>
                <w:p w14:paraId="52CA9FDA">
                  <w:pPr>
                    <w:jc w:val="center"/>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98462</w:t>
                  </w:r>
                </w:p>
              </w:tc>
              <w:tc>
                <w:tcPr>
                  <w:tcW w:w="652" w:type="pct"/>
                  <w:tcBorders>
                    <w:top w:val="single" w:color="auto" w:sz="4" w:space="0"/>
                    <w:left w:val="single" w:color="auto" w:sz="4" w:space="0"/>
                    <w:bottom w:val="single" w:color="auto" w:sz="4" w:space="0"/>
                    <w:right w:val="single" w:color="auto" w:sz="4" w:space="0"/>
                  </w:tcBorders>
                  <w:vAlign w:val="center"/>
                </w:tcPr>
                <w:p w14:paraId="15DB2875">
                  <w:pPr>
                    <w:jc w:val="center"/>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0</w:t>
                  </w:r>
                </w:p>
              </w:tc>
              <w:tc>
                <w:tcPr>
                  <w:tcW w:w="590" w:type="pct"/>
                  <w:tcBorders>
                    <w:top w:val="single" w:color="auto" w:sz="4" w:space="0"/>
                    <w:left w:val="single" w:color="auto" w:sz="4" w:space="0"/>
                    <w:bottom w:val="single" w:color="auto" w:sz="4" w:space="0"/>
                    <w:right w:val="single" w:color="auto" w:sz="4" w:space="0"/>
                  </w:tcBorders>
                  <w:vAlign w:val="center"/>
                </w:tcPr>
                <w:p w14:paraId="0B8E748B">
                  <w:pPr>
                    <w:jc w:val="center"/>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246154</w:t>
                  </w:r>
                </w:p>
              </w:tc>
              <w:tc>
                <w:tcPr>
                  <w:tcW w:w="614" w:type="pct"/>
                  <w:tcBorders>
                    <w:top w:val="single" w:color="auto" w:sz="4" w:space="0"/>
                    <w:left w:val="single" w:color="auto" w:sz="4" w:space="0"/>
                    <w:bottom w:val="single" w:color="auto" w:sz="4" w:space="0"/>
                    <w:right w:val="single" w:color="auto" w:sz="4" w:space="0"/>
                  </w:tcBorders>
                  <w:vAlign w:val="center"/>
                </w:tcPr>
                <w:p w14:paraId="00C1666A">
                  <w:pPr>
                    <w:jc w:val="center"/>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+98462</w:t>
                  </w:r>
                </w:p>
              </w:tc>
            </w:tr>
            <w:tr w14:paraId="23D68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9" w:type="pct"/>
                  <w:tcBorders>
                    <w:top w:val="single" w:color="auto" w:sz="4" w:space="0"/>
                    <w:left w:val="single" w:color="auto" w:sz="4" w:space="0"/>
                    <w:bottom w:val="single" w:color="auto" w:sz="4" w:space="0"/>
                    <w:right w:val="single" w:color="auto" w:sz="4" w:space="0"/>
                  </w:tcBorders>
                  <w:vAlign w:val="center"/>
                </w:tcPr>
                <w:p w14:paraId="28B64376">
                  <w:pPr>
                    <w:ind w:firstLine="420"/>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危险废物</w:t>
                  </w:r>
                </w:p>
              </w:tc>
              <w:tc>
                <w:tcPr>
                  <w:tcW w:w="579" w:type="pct"/>
                  <w:tcBorders>
                    <w:top w:val="single" w:color="auto" w:sz="4" w:space="0"/>
                    <w:left w:val="single" w:color="auto" w:sz="4" w:space="0"/>
                    <w:bottom w:val="single" w:color="auto" w:sz="4" w:space="0"/>
                    <w:right w:val="single" w:color="auto" w:sz="4" w:space="0"/>
                  </w:tcBorders>
                  <w:vAlign w:val="center"/>
                </w:tcPr>
                <w:p w14:paraId="394390B1">
                  <w:pPr>
                    <w:jc w:val="center"/>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废机油</w:t>
                  </w:r>
                </w:p>
              </w:tc>
              <w:tc>
                <w:tcPr>
                  <w:tcW w:w="434" w:type="pct"/>
                  <w:tcBorders>
                    <w:top w:val="single" w:color="auto" w:sz="4" w:space="0"/>
                    <w:left w:val="single" w:color="auto" w:sz="4" w:space="0"/>
                    <w:bottom w:val="single" w:color="auto" w:sz="4" w:space="0"/>
                    <w:right w:val="single" w:color="auto" w:sz="4" w:space="0"/>
                  </w:tcBorders>
                  <w:vAlign w:val="center"/>
                </w:tcPr>
                <w:p w14:paraId="0845FE37">
                  <w:pPr>
                    <w:jc w:val="center"/>
                    <w:rPr>
                      <w:rFonts w:cs="宋体"/>
                      <w:color w:val="000000" w:themeColor="text1"/>
                      <w:kern w:val="0"/>
                      <w:szCs w:val="22"/>
                      <w:u w:val="single"/>
                      <w14:textFill>
                        <w14:solidFill>
                          <w14:schemeClr w14:val="tx1"/>
                        </w14:solidFill>
                      </w14:textFill>
                    </w:rPr>
                  </w:pPr>
                  <w:r>
                    <w:rPr>
                      <w:color w:val="000000" w:themeColor="text1"/>
                      <w:szCs w:val="21"/>
                      <w:u w:val="single"/>
                      <w14:textFill>
                        <w14:solidFill>
                          <w14:schemeClr w14:val="tx1"/>
                        </w14:solidFill>
                      </w14:textFill>
                    </w:rPr>
                    <w:t>t/a</w:t>
                  </w:r>
                </w:p>
              </w:tc>
              <w:tc>
                <w:tcPr>
                  <w:tcW w:w="590" w:type="pct"/>
                  <w:tcBorders>
                    <w:top w:val="single" w:color="auto" w:sz="4" w:space="0"/>
                    <w:left w:val="single" w:color="auto" w:sz="4" w:space="0"/>
                    <w:bottom w:val="single" w:color="auto" w:sz="4" w:space="0"/>
                    <w:right w:val="single" w:color="auto" w:sz="4" w:space="0"/>
                  </w:tcBorders>
                  <w:vAlign w:val="center"/>
                </w:tcPr>
                <w:p w14:paraId="49BCA38A">
                  <w:pPr>
                    <w:jc w:val="center"/>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0.1t</w:t>
                  </w:r>
                </w:p>
              </w:tc>
              <w:tc>
                <w:tcPr>
                  <w:tcW w:w="652" w:type="pct"/>
                  <w:tcBorders>
                    <w:top w:val="single" w:color="auto" w:sz="4" w:space="0"/>
                    <w:left w:val="single" w:color="auto" w:sz="4" w:space="0"/>
                    <w:bottom w:val="single" w:color="auto" w:sz="4" w:space="0"/>
                    <w:right w:val="single" w:color="auto" w:sz="4" w:space="0"/>
                  </w:tcBorders>
                  <w:vAlign w:val="center"/>
                </w:tcPr>
                <w:p w14:paraId="28B05250">
                  <w:pPr>
                    <w:jc w:val="center"/>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0.1t</w:t>
                  </w:r>
                </w:p>
              </w:tc>
              <w:tc>
                <w:tcPr>
                  <w:tcW w:w="652" w:type="pct"/>
                  <w:tcBorders>
                    <w:top w:val="single" w:color="auto" w:sz="4" w:space="0"/>
                    <w:left w:val="single" w:color="auto" w:sz="4" w:space="0"/>
                    <w:bottom w:val="single" w:color="auto" w:sz="4" w:space="0"/>
                    <w:right w:val="single" w:color="auto" w:sz="4" w:space="0"/>
                  </w:tcBorders>
                  <w:vAlign w:val="center"/>
                </w:tcPr>
                <w:p w14:paraId="1DAC52AE">
                  <w:pPr>
                    <w:jc w:val="center"/>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0</w:t>
                  </w:r>
                </w:p>
              </w:tc>
              <w:tc>
                <w:tcPr>
                  <w:tcW w:w="590" w:type="pct"/>
                  <w:tcBorders>
                    <w:top w:val="single" w:color="auto" w:sz="4" w:space="0"/>
                    <w:left w:val="single" w:color="auto" w:sz="4" w:space="0"/>
                    <w:bottom w:val="single" w:color="auto" w:sz="4" w:space="0"/>
                    <w:right w:val="single" w:color="auto" w:sz="4" w:space="0"/>
                  </w:tcBorders>
                  <w:vAlign w:val="center"/>
                </w:tcPr>
                <w:p w14:paraId="247FAC83">
                  <w:pPr>
                    <w:jc w:val="center"/>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0.2t</w:t>
                  </w:r>
                </w:p>
              </w:tc>
              <w:tc>
                <w:tcPr>
                  <w:tcW w:w="614" w:type="pct"/>
                  <w:tcBorders>
                    <w:top w:val="single" w:color="auto" w:sz="4" w:space="0"/>
                    <w:left w:val="single" w:color="auto" w:sz="4" w:space="0"/>
                    <w:bottom w:val="single" w:color="auto" w:sz="4" w:space="0"/>
                    <w:right w:val="single" w:color="auto" w:sz="4" w:space="0"/>
                  </w:tcBorders>
                  <w:vAlign w:val="center"/>
                </w:tcPr>
                <w:p w14:paraId="7ED79BC4">
                  <w:pPr>
                    <w:jc w:val="center"/>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0.1t</w:t>
                  </w:r>
                </w:p>
              </w:tc>
            </w:tr>
          </w:tbl>
          <w:p w14:paraId="30A96772">
            <w:pPr>
              <w:spacing w:line="500" w:lineRule="atLeast"/>
              <w:jc w:val="left"/>
              <w:rPr>
                <w:b/>
                <w:sz w:val="24"/>
              </w:rPr>
            </w:pPr>
          </w:p>
        </w:tc>
      </w:tr>
    </w:tbl>
    <w:p w14:paraId="37582D1A"/>
    <w:p w14:paraId="55A1D743">
      <w:pPr>
        <w:tabs>
          <w:tab w:val="left" w:pos="3225"/>
        </w:tabs>
        <w:spacing w:line="500" w:lineRule="exact"/>
        <w:rPr>
          <w:rFonts w:ascii="Calibri" w:hAnsi="Calibri" w:cs="Arial"/>
          <w:b/>
          <w:kern w:val="44"/>
          <w:sz w:val="28"/>
          <w:szCs w:val="28"/>
        </w:rPr>
      </w:pPr>
      <w:bookmarkStart w:id="3" w:name="_Toc66883321"/>
    </w:p>
    <w:p w14:paraId="3EB17BE5">
      <w:pPr>
        <w:widowControl/>
        <w:jc w:val="left"/>
        <w:rPr>
          <w:rFonts w:ascii="Calibri" w:hAnsi="Calibri" w:cs="Arial"/>
          <w:b/>
          <w:kern w:val="44"/>
          <w:sz w:val="28"/>
          <w:szCs w:val="28"/>
        </w:rPr>
      </w:pPr>
      <w:r>
        <w:rPr>
          <w:rFonts w:ascii="Calibri" w:hAnsi="Calibri" w:cs="Arial"/>
          <w:b/>
          <w:kern w:val="44"/>
          <w:sz w:val="28"/>
          <w:szCs w:val="28"/>
        </w:rPr>
        <w:br w:type="page"/>
      </w:r>
    </w:p>
    <w:p w14:paraId="4CDCF3C6">
      <w:pPr>
        <w:tabs>
          <w:tab w:val="left" w:pos="3225"/>
        </w:tabs>
        <w:spacing w:line="500" w:lineRule="exact"/>
        <w:outlineLvl w:val="0"/>
        <w:rPr>
          <w:rFonts w:ascii="Calibri" w:hAnsi="Calibri" w:cs="Arial"/>
          <w:b/>
          <w:kern w:val="44"/>
          <w:sz w:val="28"/>
          <w:szCs w:val="28"/>
        </w:rPr>
      </w:pPr>
      <w:r>
        <w:rPr>
          <w:rFonts w:hint="eastAsia" w:ascii="Calibri" w:hAnsi="Calibri" w:cs="Arial"/>
          <w:b/>
          <w:kern w:val="44"/>
          <w:sz w:val="28"/>
          <w:szCs w:val="28"/>
        </w:rPr>
        <w:t>三、区域环境质量现状、环境保护目标及评价标准</w:t>
      </w:r>
      <w:bookmarkEnd w:id="3"/>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14:paraId="726066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00" w:type="dxa"/>
            <w:vAlign w:val="center"/>
          </w:tcPr>
          <w:p w14:paraId="24FEDC9C">
            <w:pPr>
              <w:adjustRightInd w:val="0"/>
              <w:snapToGrid w:val="0"/>
              <w:jc w:val="center"/>
              <w:rPr>
                <w:rFonts w:ascii="宋体" w:hAnsi="宋体" w:cs="宋体"/>
                <w:kern w:val="0"/>
                <w:szCs w:val="21"/>
              </w:rPr>
            </w:pPr>
            <w:r>
              <w:rPr>
                <w:rFonts w:hint="eastAsia" w:ascii="宋体" w:hAnsi="宋体" w:cs="宋体"/>
                <w:kern w:val="0"/>
                <w:szCs w:val="21"/>
              </w:rPr>
              <w:t>区域</w:t>
            </w:r>
          </w:p>
          <w:p w14:paraId="774A74BD">
            <w:pPr>
              <w:adjustRightInd w:val="0"/>
              <w:snapToGrid w:val="0"/>
              <w:jc w:val="center"/>
              <w:rPr>
                <w:rFonts w:ascii="宋体" w:hAnsi="宋体" w:cs="宋体"/>
                <w:kern w:val="0"/>
                <w:szCs w:val="21"/>
              </w:rPr>
            </w:pPr>
            <w:r>
              <w:rPr>
                <w:rFonts w:hint="eastAsia" w:ascii="宋体" w:hAnsi="宋体" w:cs="宋体"/>
                <w:kern w:val="0"/>
                <w:szCs w:val="21"/>
              </w:rPr>
              <w:t>环境</w:t>
            </w:r>
          </w:p>
          <w:p w14:paraId="5FC4E0D8">
            <w:pPr>
              <w:adjustRightInd w:val="0"/>
              <w:snapToGrid w:val="0"/>
              <w:jc w:val="center"/>
              <w:rPr>
                <w:rFonts w:ascii="宋体" w:hAnsi="宋体" w:cs="宋体"/>
                <w:kern w:val="0"/>
                <w:szCs w:val="21"/>
              </w:rPr>
            </w:pPr>
            <w:r>
              <w:rPr>
                <w:rFonts w:hint="eastAsia" w:ascii="宋体" w:hAnsi="宋体" w:cs="宋体"/>
                <w:kern w:val="0"/>
                <w:szCs w:val="21"/>
              </w:rPr>
              <w:t>质量</w:t>
            </w:r>
          </w:p>
          <w:p w14:paraId="06399F44">
            <w:pPr>
              <w:adjustRightInd w:val="0"/>
              <w:snapToGrid w:val="0"/>
              <w:jc w:val="center"/>
              <w:rPr>
                <w:rFonts w:ascii="宋体" w:hAnsi="宋体" w:cs="宋体"/>
                <w:kern w:val="0"/>
                <w:szCs w:val="21"/>
              </w:rPr>
            </w:pPr>
            <w:r>
              <w:rPr>
                <w:rFonts w:hint="eastAsia" w:ascii="宋体" w:hAnsi="宋体" w:cs="宋体"/>
                <w:kern w:val="0"/>
                <w:szCs w:val="21"/>
              </w:rPr>
              <w:t>现状</w:t>
            </w:r>
          </w:p>
        </w:tc>
        <w:tc>
          <w:tcPr>
            <w:tcW w:w="8190" w:type="dxa"/>
            <w:vAlign w:val="center"/>
          </w:tcPr>
          <w:p w14:paraId="1469A0FB">
            <w:pPr>
              <w:spacing w:line="500" w:lineRule="atLeast"/>
              <w:ind w:firstLine="482" w:firstLineChars="200"/>
              <w:rPr>
                <w:b/>
                <w:bCs/>
                <w:sz w:val="24"/>
              </w:rPr>
            </w:pPr>
            <w:r>
              <w:rPr>
                <w:rFonts w:hint="eastAsia"/>
                <w:b/>
                <w:bCs/>
                <w:sz w:val="24"/>
              </w:rPr>
              <w:t>一、</w:t>
            </w:r>
            <w:r>
              <w:rPr>
                <w:b/>
                <w:bCs/>
                <w:sz w:val="24"/>
              </w:rPr>
              <w:t>环境</w:t>
            </w:r>
            <w:r>
              <w:rPr>
                <w:rFonts w:hint="eastAsia"/>
                <w:b/>
                <w:bCs/>
                <w:sz w:val="24"/>
              </w:rPr>
              <w:t>空气</w:t>
            </w:r>
            <w:r>
              <w:rPr>
                <w:b/>
                <w:bCs/>
                <w:sz w:val="24"/>
              </w:rPr>
              <w:t>质量状况</w:t>
            </w:r>
          </w:p>
          <w:p w14:paraId="071D2F01">
            <w:pPr>
              <w:spacing w:line="500" w:lineRule="atLeast"/>
              <w:ind w:firstLine="482" w:firstLineChars="200"/>
              <w:rPr>
                <w:b/>
                <w:bCs/>
                <w:sz w:val="24"/>
              </w:rPr>
            </w:pPr>
            <w:r>
              <w:rPr>
                <w:rFonts w:hint="eastAsia"/>
                <w:b/>
                <w:bCs/>
                <w:sz w:val="24"/>
              </w:rPr>
              <w:t>1、大气环境功能区划</w:t>
            </w:r>
          </w:p>
          <w:p w14:paraId="05CA0B28">
            <w:pPr>
              <w:spacing w:line="500" w:lineRule="atLeast"/>
              <w:ind w:firstLine="480" w:firstLineChars="200"/>
              <w:rPr>
                <w:bCs/>
                <w:sz w:val="24"/>
              </w:rPr>
            </w:pPr>
            <w:r>
              <w:rPr>
                <w:rFonts w:hint="eastAsia"/>
                <w:bCs/>
                <w:sz w:val="24"/>
              </w:rPr>
              <w:t>根据《广西钦州石化产业园总体发展规划（2020-2035）环境影响评价报告书》，项目所在区域，环境空气执行《环境空气质量标准》（GB3095-2012）及其修改单中的二级标准。</w:t>
            </w:r>
          </w:p>
          <w:p w14:paraId="04584D43">
            <w:pPr>
              <w:spacing w:line="500" w:lineRule="atLeast"/>
              <w:ind w:firstLine="482" w:firstLineChars="200"/>
              <w:rPr>
                <w:b/>
                <w:bCs/>
                <w:sz w:val="24"/>
              </w:rPr>
            </w:pPr>
            <w:r>
              <w:rPr>
                <w:rFonts w:hint="eastAsia"/>
                <w:b/>
                <w:bCs/>
                <w:sz w:val="24"/>
              </w:rPr>
              <w:t>2、区域达标情况</w:t>
            </w:r>
          </w:p>
          <w:p w14:paraId="1EEF60E4">
            <w:pPr>
              <w:spacing w:line="500" w:lineRule="atLeast"/>
              <w:ind w:firstLine="480" w:firstLineChars="200"/>
              <w:rPr>
                <w:bCs/>
                <w:sz w:val="24"/>
              </w:rPr>
            </w:pPr>
            <w:r>
              <w:rPr>
                <w:rFonts w:hint="eastAsia"/>
                <w:bCs/>
                <w:sz w:val="24"/>
              </w:rPr>
              <w:t>根据《自治区生态环境厅关于通报2023年设区城市及各县（市、区）环境空气质量的函》（桂环函〔2024〕58号），按照《环境空气质量标准》（GB3095-2012）及修改单评价，14个设区城市二氧化硫、二氧化氮、PM</w:t>
            </w:r>
            <w:r>
              <w:rPr>
                <w:rFonts w:hint="eastAsia"/>
                <w:bCs/>
                <w:sz w:val="24"/>
                <w:vertAlign w:val="subscript"/>
              </w:rPr>
              <w:t>2.5</w:t>
            </w:r>
            <w:r>
              <w:rPr>
                <w:rFonts w:hint="eastAsia"/>
                <w:bCs/>
                <w:sz w:val="24"/>
              </w:rPr>
              <w:t>、PM</w:t>
            </w:r>
            <w:r>
              <w:rPr>
                <w:rFonts w:hint="eastAsia"/>
                <w:bCs/>
                <w:sz w:val="24"/>
                <w:vertAlign w:val="subscript"/>
              </w:rPr>
              <w:t>10</w:t>
            </w:r>
            <w:r>
              <w:rPr>
                <w:rFonts w:hint="eastAsia"/>
                <w:bCs/>
                <w:sz w:val="24"/>
              </w:rPr>
              <w:t>、一氧化碳、臭氧浓度达标；项目位于钦州市，属于14个设区城市，因此本项目所在区域属于达标区。</w:t>
            </w:r>
          </w:p>
          <w:p w14:paraId="667F23AB">
            <w:pPr>
              <w:spacing w:line="500" w:lineRule="atLeast"/>
              <w:ind w:firstLine="482" w:firstLineChars="200"/>
              <w:rPr>
                <w:b/>
                <w:bCs/>
                <w:sz w:val="24"/>
              </w:rPr>
            </w:pPr>
            <w:r>
              <w:rPr>
                <w:rFonts w:hint="eastAsia"/>
                <w:b/>
                <w:bCs/>
                <w:sz w:val="24"/>
              </w:rPr>
              <w:t>3、空气环境现状</w:t>
            </w:r>
          </w:p>
          <w:p w14:paraId="5CF1240C">
            <w:pPr>
              <w:spacing w:line="500" w:lineRule="atLeast"/>
              <w:ind w:firstLine="480" w:firstLineChars="200"/>
              <w:rPr>
                <w:bCs/>
                <w:sz w:val="24"/>
              </w:rPr>
            </w:pPr>
            <w:r>
              <w:rPr>
                <w:rFonts w:hint="eastAsia"/>
                <w:bCs/>
                <w:sz w:val="24"/>
              </w:rPr>
              <w:t>根据《自治区生态环境厅关于通报 2023年设区城市及各县（市、区）环境空气质量的函》（桂环函〔2024〕58 号），钦州市基本污染物环境空气质量情况见表3-1。</w:t>
            </w:r>
          </w:p>
          <w:p w14:paraId="6FB8EC2F">
            <w:pPr>
              <w:pStyle w:val="47"/>
              <w:numPr>
                <w:ilvl w:val="2"/>
                <w:numId w:val="4"/>
              </w:numPr>
              <w:spacing w:line="500" w:lineRule="atLeast"/>
              <w:ind w:firstLineChars="0"/>
              <w:jc w:val="center"/>
              <w:rPr>
                <w:b/>
                <w:sz w:val="24"/>
              </w:rPr>
            </w:pPr>
            <w:r>
              <w:rPr>
                <w:rFonts w:hint="eastAsia"/>
                <w:b/>
                <w:sz w:val="24"/>
              </w:rPr>
              <w:t>区域空气质量现状评价表</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2603"/>
              <w:gridCol w:w="1231"/>
              <w:gridCol w:w="1155"/>
              <w:gridCol w:w="990"/>
              <w:gridCol w:w="1183"/>
            </w:tblGrid>
            <w:tr w14:paraId="70CBB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1" w:type="dxa"/>
                  <w:tcBorders>
                    <w:top w:val="single" w:color="auto" w:sz="4" w:space="0"/>
                    <w:left w:val="single" w:color="auto" w:sz="4" w:space="0"/>
                    <w:bottom w:val="single" w:color="auto" w:sz="4" w:space="0"/>
                    <w:right w:val="single" w:color="auto" w:sz="4" w:space="0"/>
                  </w:tcBorders>
                  <w:vAlign w:val="center"/>
                </w:tcPr>
                <w:p w14:paraId="71EC674B">
                  <w:pPr>
                    <w:spacing w:line="240" w:lineRule="exact"/>
                    <w:jc w:val="center"/>
                    <w:rPr>
                      <w:szCs w:val="21"/>
                    </w:rPr>
                  </w:pPr>
                  <w:r>
                    <w:rPr>
                      <w:szCs w:val="21"/>
                    </w:rPr>
                    <w:t>污染物</w:t>
                  </w:r>
                </w:p>
              </w:tc>
              <w:tc>
                <w:tcPr>
                  <w:tcW w:w="2772" w:type="dxa"/>
                  <w:tcBorders>
                    <w:top w:val="single" w:color="auto" w:sz="4" w:space="0"/>
                    <w:left w:val="single" w:color="auto" w:sz="4" w:space="0"/>
                    <w:bottom w:val="single" w:color="auto" w:sz="4" w:space="0"/>
                    <w:right w:val="single" w:color="auto" w:sz="4" w:space="0"/>
                  </w:tcBorders>
                  <w:vAlign w:val="center"/>
                </w:tcPr>
                <w:p w14:paraId="6307C2E7">
                  <w:pPr>
                    <w:spacing w:line="240" w:lineRule="exact"/>
                    <w:jc w:val="center"/>
                    <w:rPr>
                      <w:szCs w:val="21"/>
                    </w:rPr>
                  </w:pPr>
                  <w:r>
                    <w:rPr>
                      <w:szCs w:val="21"/>
                    </w:rPr>
                    <w:t>年评价指标</w:t>
                  </w:r>
                </w:p>
              </w:tc>
              <w:tc>
                <w:tcPr>
                  <w:tcW w:w="1302" w:type="dxa"/>
                  <w:tcBorders>
                    <w:top w:val="single" w:color="auto" w:sz="4" w:space="0"/>
                    <w:left w:val="single" w:color="auto" w:sz="4" w:space="0"/>
                    <w:bottom w:val="single" w:color="auto" w:sz="4" w:space="0"/>
                    <w:right w:val="single" w:color="auto" w:sz="4" w:space="0"/>
                  </w:tcBorders>
                  <w:vAlign w:val="center"/>
                </w:tcPr>
                <w:p w14:paraId="2A665892">
                  <w:pPr>
                    <w:spacing w:line="240" w:lineRule="exact"/>
                    <w:jc w:val="center"/>
                    <w:rPr>
                      <w:szCs w:val="21"/>
                    </w:rPr>
                  </w:pPr>
                  <w:r>
                    <w:rPr>
                      <w:szCs w:val="21"/>
                    </w:rPr>
                    <w:t>现状浓度</w:t>
                  </w:r>
                </w:p>
                <w:p w14:paraId="3D4D2351">
                  <w:pPr>
                    <w:spacing w:line="240" w:lineRule="exact"/>
                    <w:jc w:val="center"/>
                    <w:rPr>
                      <w:szCs w:val="21"/>
                    </w:rPr>
                  </w:pPr>
                  <w:r>
                    <w:rPr>
                      <w:rFonts w:hint="eastAsia"/>
                      <w:szCs w:val="21"/>
                    </w:rPr>
                    <w:t>(</w:t>
                  </w:r>
                  <w:r>
                    <w:rPr>
                      <w:szCs w:val="21"/>
                    </w:rPr>
                    <w:t>μg/m</w:t>
                  </w:r>
                  <w:r>
                    <w:rPr>
                      <w:szCs w:val="21"/>
                      <w:vertAlign w:val="superscript"/>
                    </w:rPr>
                    <w:t>3</w:t>
                  </w:r>
                  <w:r>
                    <w:rPr>
                      <w:szCs w:val="21"/>
                    </w:rPr>
                    <w:t>）</w:t>
                  </w:r>
                </w:p>
              </w:tc>
              <w:tc>
                <w:tcPr>
                  <w:tcW w:w="1221" w:type="dxa"/>
                  <w:tcBorders>
                    <w:top w:val="single" w:color="auto" w:sz="4" w:space="0"/>
                    <w:left w:val="single" w:color="auto" w:sz="4" w:space="0"/>
                    <w:bottom w:val="single" w:color="auto" w:sz="4" w:space="0"/>
                    <w:right w:val="single" w:color="auto" w:sz="4" w:space="0"/>
                  </w:tcBorders>
                  <w:vAlign w:val="center"/>
                </w:tcPr>
                <w:p w14:paraId="27C1E27E">
                  <w:pPr>
                    <w:spacing w:line="240" w:lineRule="exact"/>
                    <w:jc w:val="center"/>
                    <w:rPr>
                      <w:szCs w:val="21"/>
                    </w:rPr>
                  </w:pPr>
                  <w:r>
                    <w:rPr>
                      <w:szCs w:val="21"/>
                    </w:rPr>
                    <w:t>标准值（μg/m</w:t>
                  </w:r>
                  <w:r>
                    <w:rPr>
                      <w:szCs w:val="21"/>
                      <w:vertAlign w:val="superscript"/>
                    </w:rPr>
                    <w:t>3</w:t>
                  </w:r>
                  <w:r>
                    <w:rPr>
                      <w:szCs w:val="21"/>
                    </w:rPr>
                    <w:t>）</w:t>
                  </w:r>
                </w:p>
              </w:tc>
              <w:tc>
                <w:tcPr>
                  <w:tcW w:w="1044" w:type="dxa"/>
                  <w:tcBorders>
                    <w:top w:val="single" w:color="auto" w:sz="4" w:space="0"/>
                    <w:left w:val="single" w:color="auto" w:sz="4" w:space="0"/>
                    <w:bottom w:val="single" w:color="auto" w:sz="4" w:space="0"/>
                    <w:right w:val="single" w:color="auto" w:sz="4" w:space="0"/>
                  </w:tcBorders>
                  <w:vAlign w:val="center"/>
                </w:tcPr>
                <w:p w14:paraId="0C8D9333">
                  <w:pPr>
                    <w:spacing w:line="240" w:lineRule="exact"/>
                    <w:jc w:val="center"/>
                    <w:rPr>
                      <w:szCs w:val="21"/>
                    </w:rPr>
                  </w:pPr>
                  <w:r>
                    <w:rPr>
                      <w:szCs w:val="21"/>
                    </w:rPr>
                    <w:t>占标率（%）</w:t>
                  </w:r>
                </w:p>
              </w:tc>
              <w:tc>
                <w:tcPr>
                  <w:tcW w:w="1251" w:type="dxa"/>
                  <w:tcBorders>
                    <w:top w:val="single" w:color="auto" w:sz="4" w:space="0"/>
                    <w:left w:val="single" w:color="auto" w:sz="4" w:space="0"/>
                    <w:bottom w:val="single" w:color="auto" w:sz="4" w:space="0"/>
                    <w:right w:val="single" w:color="auto" w:sz="4" w:space="0"/>
                  </w:tcBorders>
                  <w:vAlign w:val="center"/>
                </w:tcPr>
                <w:p w14:paraId="10DB280B">
                  <w:pPr>
                    <w:spacing w:line="240" w:lineRule="exact"/>
                    <w:jc w:val="center"/>
                    <w:rPr>
                      <w:szCs w:val="21"/>
                    </w:rPr>
                  </w:pPr>
                  <w:r>
                    <w:rPr>
                      <w:szCs w:val="21"/>
                    </w:rPr>
                    <w:t>达标情况</w:t>
                  </w:r>
                </w:p>
              </w:tc>
            </w:tr>
            <w:tr w14:paraId="51F55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1" w:type="dxa"/>
                  <w:tcBorders>
                    <w:top w:val="single" w:color="auto" w:sz="4" w:space="0"/>
                    <w:left w:val="single" w:color="auto" w:sz="4" w:space="0"/>
                    <w:bottom w:val="single" w:color="auto" w:sz="4" w:space="0"/>
                    <w:right w:val="single" w:color="auto" w:sz="4" w:space="0"/>
                  </w:tcBorders>
                  <w:vAlign w:val="center"/>
                </w:tcPr>
                <w:p w14:paraId="078F5AC7">
                  <w:pPr>
                    <w:spacing w:line="240" w:lineRule="exact"/>
                    <w:jc w:val="center"/>
                    <w:rPr>
                      <w:szCs w:val="21"/>
                    </w:rPr>
                  </w:pPr>
                  <w:r>
                    <w:rPr>
                      <w:szCs w:val="21"/>
                    </w:rPr>
                    <w:t>SO</w:t>
                  </w:r>
                  <w:r>
                    <w:rPr>
                      <w:szCs w:val="21"/>
                      <w:vertAlign w:val="subscript"/>
                    </w:rPr>
                    <w:t>2</w:t>
                  </w:r>
                </w:p>
              </w:tc>
              <w:tc>
                <w:tcPr>
                  <w:tcW w:w="2772" w:type="dxa"/>
                  <w:tcBorders>
                    <w:top w:val="single" w:color="auto" w:sz="4" w:space="0"/>
                    <w:left w:val="single" w:color="auto" w:sz="4" w:space="0"/>
                    <w:bottom w:val="single" w:color="auto" w:sz="4" w:space="0"/>
                    <w:right w:val="single" w:color="auto" w:sz="4" w:space="0"/>
                  </w:tcBorders>
                  <w:vAlign w:val="center"/>
                </w:tcPr>
                <w:p w14:paraId="50D665E2">
                  <w:pPr>
                    <w:spacing w:line="240" w:lineRule="exact"/>
                    <w:jc w:val="center"/>
                    <w:rPr>
                      <w:szCs w:val="21"/>
                    </w:rPr>
                  </w:pPr>
                  <w:r>
                    <w:rPr>
                      <w:szCs w:val="21"/>
                    </w:rPr>
                    <w:t>年平均质量浓度</w:t>
                  </w:r>
                </w:p>
              </w:tc>
              <w:tc>
                <w:tcPr>
                  <w:tcW w:w="1302" w:type="dxa"/>
                  <w:tcBorders>
                    <w:top w:val="single" w:color="auto" w:sz="4" w:space="0"/>
                    <w:left w:val="single" w:color="auto" w:sz="4" w:space="0"/>
                    <w:bottom w:val="single" w:color="auto" w:sz="4" w:space="0"/>
                    <w:right w:val="single" w:color="auto" w:sz="4" w:space="0"/>
                  </w:tcBorders>
                  <w:vAlign w:val="center"/>
                </w:tcPr>
                <w:p w14:paraId="6440B23D">
                  <w:pPr>
                    <w:widowControl/>
                    <w:autoSpaceDE w:val="0"/>
                    <w:autoSpaceDN w:val="0"/>
                    <w:adjustRightInd w:val="0"/>
                    <w:snapToGrid w:val="0"/>
                    <w:spacing w:line="0" w:lineRule="atLeast"/>
                    <w:jc w:val="center"/>
                    <w:rPr>
                      <w:color w:val="000000"/>
                      <w:szCs w:val="21"/>
                    </w:rPr>
                  </w:pPr>
                  <w:r>
                    <w:rPr>
                      <w:color w:val="000000"/>
                      <w:spacing w:val="10"/>
                      <w:szCs w:val="21"/>
                    </w:rPr>
                    <w:t>8</w:t>
                  </w:r>
                </w:p>
              </w:tc>
              <w:tc>
                <w:tcPr>
                  <w:tcW w:w="1221" w:type="dxa"/>
                  <w:tcBorders>
                    <w:top w:val="single" w:color="auto" w:sz="4" w:space="0"/>
                    <w:left w:val="single" w:color="auto" w:sz="4" w:space="0"/>
                    <w:bottom w:val="single" w:color="auto" w:sz="4" w:space="0"/>
                    <w:right w:val="single" w:color="auto" w:sz="4" w:space="0"/>
                  </w:tcBorders>
                  <w:vAlign w:val="center"/>
                </w:tcPr>
                <w:p w14:paraId="737B5289">
                  <w:pPr>
                    <w:widowControl/>
                    <w:autoSpaceDE w:val="0"/>
                    <w:autoSpaceDN w:val="0"/>
                    <w:adjustRightInd w:val="0"/>
                    <w:snapToGrid w:val="0"/>
                    <w:spacing w:line="0" w:lineRule="atLeast"/>
                    <w:jc w:val="center"/>
                    <w:rPr>
                      <w:color w:val="000000"/>
                      <w:szCs w:val="21"/>
                    </w:rPr>
                  </w:pPr>
                  <w:r>
                    <w:rPr>
                      <w:color w:val="000000"/>
                      <w:spacing w:val="10"/>
                      <w:szCs w:val="21"/>
                    </w:rPr>
                    <w:t>60</w:t>
                  </w:r>
                </w:p>
              </w:tc>
              <w:tc>
                <w:tcPr>
                  <w:tcW w:w="1044" w:type="dxa"/>
                  <w:tcBorders>
                    <w:top w:val="single" w:color="auto" w:sz="4" w:space="0"/>
                    <w:left w:val="single" w:color="auto" w:sz="4" w:space="0"/>
                    <w:bottom w:val="single" w:color="auto" w:sz="4" w:space="0"/>
                    <w:right w:val="single" w:color="auto" w:sz="4" w:space="0"/>
                  </w:tcBorders>
                  <w:vAlign w:val="center"/>
                </w:tcPr>
                <w:p w14:paraId="78B9AFA5">
                  <w:pPr>
                    <w:widowControl/>
                    <w:autoSpaceDE w:val="0"/>
                    <w:autoSpaceDN w:val="0"/>
                    <w:adjustRightInd w:val="0"/>
                    <w:snapToGrid w:val="0"/>
                    <w:spacing w:line="0" w:lineRule="atLeast"/>
                    <w:jc w:val="center"/>
                    <w:rPr>
                      <w:color w:val="000000"/>
                      <w:szCs w:val="21"/>
                    </w:rPr>
                  </w:pPr>
                  <w:r>
                    <w:rPr>
                      <w:color w:val="000000"/>
                      <w:spacing w:val="10"/>
                      <w:szCs w:val="21"/>
                    </w:rPr>
                    <w:t>13.3</w:t>
                  </w:r>
                </w:p>
              </w:tc>
              <w:tc>
                <w:tcPr>
                  <w:tcW w:w="1251" w:type="dxa"/>
                  <w:tcBorders>
                    <w:top w:val="single" w:color="auto" w:sz="4" w:space="0"/>
                    <w:left w:val="single" w:color="auto" w:sz="4" w:space="0"/>
                    <w:bottom w:val="single" w:color="auto" w:sz="4" w:space="0"/>
                    <w:right w:val="single" w:color="auto" w:sz="4" w:space="0"/>
                  </w:tcBorders>
                  <w:vAlign w:val="center"/>
                </w:tcPr>
                <w:p w14:paraId="358629EE">
                  <w:pPr>
                    <w:spacing w:line="240" w:lineRule="exact"/>
                    <w:jc w:val="center"/>
                    <w:rPr>
                      <w:szCs w:val="21"/>
                    </w:rPr>
                  </w:pPr>
                  <w:r>
                    <w:rPr>
                      <w:szCs w:val="21"/>
                    </w:rPr>
                    <w:t>达标</w:t>
                  </w:r>
                </w:p>
              </w:tc>
            </w:tr>
            <w:tr w14:paraId="1B5D8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1" w:type="dxa"/>
                  <w:tcBorders>
                    <w:top w:val="single" w:color="auto" w:sz="4" w:space="0"/>
                    <w:left w:val="single" w:color="auto" w:sz="4" w:space="0"/>
                    <w:bottom w:val="single" w:color="auto" w:sz="4" w:space="0"/>
                    <w:right w:val="single" w:color="auto" w:sz="4" w:space="0"/>
                  </w:tcBorders>
                  <w:vAlign w:val="center"/>
                </w:tcPr>
                <w:p w14:paraId="7C6572BB">
                  <w:pPr>
                    <w:spacing w:line="240" w:lineRule="exact"/>
                    <w:jc w:val="center"/>
                    <w:rPr>
                      <w:szCs w:val="21"/>
                    </w:rPr>
                  </w:pPr>
                  <w:r>
                    <w:rPr>
                      <w:szCs w:val="21"/>
                    </w:rPr>
                    <w:t>NO</w:t>
                  </w:r>
                  <w:r>
                    <w:rPr>
                      <w:szCs w:val="21"/>
                      <w:vertAlign w:val="subscript"/>
                    </w:rPr>
                    <w:t>2</w:t>
                  </w:r>
                </w:p>
              </w:tc>
              <w:tc>
                <w:tcPr>
                  <w:tcW w:w="2772" w:type="dxa"/>
                  <w:tcBorders>
                    <w:top w:val="single" w:color="auto" w:sz="4" w:space="0"/>
                    <w:left w:val="single" w:color="auto" w:sz="4" w:space="0"/>
                    <w:bottom w:val="single" w:color="auto" w:sz="4" w:space="0"/>
                    <w:right w:val="single" w:color="auto" w:sz="4" w:space="0"/>
                  </w:tcBorders>
                  <w:vAlign w:val="center"/>
                </w:tcPr>
                <w:p w14:paraId="3AE8FC3F">
                  <w:pPr>
                    <w:spacing w:line="240" w:lineRule="exact"/>
                    <w:jc w:val="center"/>
                    <w:rPr>
                      <w:szCs w:val="21"/>
                    </w:rPr>
                  </w:pPr>
                  <w:r>
                    <w:rPr>
                      <w:szCs w:val="21"/>
                    </w:rPr>
                    <w:t>年平均质量浓度</w:t>
                  </w:r>
                </w:p>
              </w:tc>
              <w:tc>
                <w:tcPr>
                  <w:tcW w:w="1302" w:type="dxa"/>
                  <w:tcBorders>
                    <w:top w:val="single" w:color="auto" w:sz="4" w:space="0"/>
                    <w:left w:val="single" w:color="auto" w:sz="4" w:space="0"/>
                    <w:bottom w:val="single" w:color="auto" w:sz="4" w:space="0"/>
                    <w:right w:val="single" w:color="auto" w:sz="4" w:space="0"/>
                  </w:tcBorders>
                  <w:vAlign w:val="center"/>
                </w:tcPr>
                <w:p w14:paraId="114A2D5F">
                  <w:pPr>
                    <w:widowControl/>
                    <w:autoSpaceDE w:val="0"/>
                    <w:autoSpaceDN w:val="0"/>
                    <w:adjustRightInd w:val="0"/>
                    <w:snapToGrid w:val="0"/>
                    <w:spacing w:line="0" w:lineRule="atLeast"/>
                    <w:jc w:val="center"/>
                    <w:rPr>
                      <w:color w:val="000000"/>
                      <w:szCs w:val="21"/>
                    </w:rPr>
                  </w:pPr>
                  <w:r>
                    <w:rPr>
                      <w:color w:val="000000"/>
                      <w:spacing w:val="10"/>
                      <w:szCs w:val="21"/>
                    </w:rPr>
                    <w:t>19</w:t>
                  </w:r>
                </w:p>
              </w:tc>
              <w:tc>
                <w:tcPr>
                  <w:tcW w:w="1221" w:type="dxa"/>
                  <w:tcBorders>
                    <w:top w:val="single" w:color="auto" w:sz="4" w:space="0"/>
                    <w:left w:val="single" w:color="auto" w:sz="4" w:space="0"/>
                    <w:bottom w:val="single" w:color="auto" w:sz="4" w:space="0"/>
                    <w:right w:val="single" w:color="auto" w:sz="4" w:space="0"/>
                  </w:tcBorders>
                  <w:vAlign w:val="center"/>
                </w:tcPr>
                <w:p w14:paraId="53C452B4">
                  <w:pPr>
                    <w:widowControl/>
                    <w:autoSpaceDE w:val="0"/>
                    <w:autoSpaceDN w:val="0"/>
                    <w:adjustRightInd w:val="0"/>
                    <w:snapToGrid w:val="0"/>
                    <w:spacing w:line="0" w:lineRule="atLeast"/>
                    <w:jc w:val="center"/>
                    <w:rPr>
                      <w:color w:val="000000"/>
                      <w:szCs w:val="21"/>
                    </w:rPr>
                  </w:pPr>
                  <w:r>
                    <w:rPr>
                      <w:color w:val="000000"/>
                      <w:spacing w:val="10"/>
                      <w:szCs w:val="21"/>
                    </w:rPr>
                    <w:t>40</w:t>
                  </w:r>
                </w:p>
              </w:tc>
              <w:tc>
                <w:tcPr>
                  <w:tcW w:w="1044" w:type="dxa"/>
                  <w:tcBorders>
                    <w:top w:val="single" w:color="auto" w:sz="4" w:space="0"/>
                    <w:left w:val="single" w:color="auto" w:sz="4" w:space="0"/>
                    <w:bottom w:val="single" w:color="auto" w:sz="4" w:space="0"/>
                    <w:right w:val="single" w:color="auto" w:sz="4" w:space="0"/>
                  </w:tcBorders>
                  <w:vAlign w:val="center"/>
                </w:tcPr>
                <w:p w14:paraId="51FE497B">
                  <w:pPr>
                    <w:widowControl/>
                    <w:autoSpaceDE w:val="0"/>
                    <w:autoSpaceDN w:val="0"/>
                    <w:adjustRightInd w:val="0"/>
                    <w:snapToGrid w:val="0"/>
                    <w:spacing w:line="0" w:lineRule="atLeast"/>
                    <w:jc w:val="center"/>
                    <w:rPr>
                      <w:color w:val="000000"/>
                      <w:szCs w:val="21"/>
                    </w:rPr>
                  </w:pPr>
                  <w:r>
                    <w:rPr>
                      <w:color w:val="000000"/>
                      <w:spacing w:val="10"/>
                      <w:szCs w:val="21"/>
                    </w:rPr>
                    <w:t>47.5</w:t>
                  </w:r>
                </w:p>
              </w:tc>
              <w:tc>
                <w:tcPr>
                  <w:tcW w:w="1251" w:type="dxa"/>
                  <w:tcBorders>
                    <w:top w:val="single" w:color="auto" w:sz="4" w:space="0"/>
                    <w:left w:val="single" w:color="auto" w:sz="4" w:space="0"/>
                    <w:bottom w:val="single" w:color="auto" w:sz="4" w:space="0"/>
                    <w:right w:val="single" w:color="auto" w:sz="4" w:space="0"/>
                  </w:tcBorders>
                  <w:vAlign w:val="center"/>
                </w:tcPr>
                <w:p w14:paraId="0B1F8D5F">
                  <w:pPr>
                    <w:spacing w:line="240" w:lineRule="exact"/>
                    <w:jc w:val="center"/>
                    <w:rPr>
                      <w:szCs w:val="21"/>
                    </w:rPr>
                  </w:pPr>
                  <w:r>
                    <w:rPr>
                      <w:szCs w:val="21"/>
                    </w:rPr>
                    <w:t>达标</w:t>
                  </w:r>
                </w:p>
              </w:tc>
            </w:tr>
            <w:tr w14:paraId="43B6B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1" w:type="dxa"/>
                  <w:tcBorders>
                    <w:top w:val="single" w:color="auto" w:sz="4" w:space="0"/>
                    <w:left w:val="single" w:color="auto" w:sz="4" w:space="0"/>
                    <w:bottom w:val="single" w:color="auto" w:sz="4" w:space="0"/>
                    <w:right w:val="single" w:color="auto" w:sz="4" w:space="0"/>
                  </w:tcBorders>
                  <w:vAlign w:val="center"/>
                </w:tcPr>
                <w:p w14:paraId="310B1AC0">
                  <w:pPr>
                    <w:spacing w:line="240" w:lineRule="exact"/>
                    <w:jc w:val="center"/>
                    <w:rPr>
                      <w:szCs w:val="21"/>
                    </w:rPr>
                  </w:pPr>
                  <w:r>
                    <w:rPr>
                      <w:szCs w:val="21"/>
                    </w:rPr>
                    <w:t>CO</w:t>
                  </w:r>
                </w:p>
              </w:tc>
              <w:tc>
                <w:tcPr>
                  <w:tcW w:w="2772" w:type="dxa"/>
                  <w:tcBorders>
                    <w:top w:val="single" w:color="auto" w:sz="4" w:space="0"/>
                    <w:left w:val="single" w:color="auto" w:sz="4" w:space="0"/>
                    <w:bottom w:val="single" w:color="auto" w:sz="4" w:space="0"/>
                    <w:right w:val="single" w:color="auto" w:sz="4" w:space="0"/>
                  </w:tcBorders>
                  <w:vAlign w:val="center"/>
                </w:tcPr>
                <w:p w14:paraId="077CC415">
                  <w:pPr>
                    <w:spacing w:line="240" w:lineRule="exact"/>
                    <w:jc w:val="center"/>
                    <w:rPr>
                      <w:szCs w:val="21"/>
                    </w:rPr>
                  </w:pPr>
                  <w:r>
                    <w:rPr>
                      <w:szCs w:val="21"/>
                    </w:rPr>
                    <w:t>24小时平均第95位百分位数</w:t>
                  </w:r>
                </w:p>
              </w:tc>
              <w:tc>
                <w:tcPr>
                  <w:tcW w:w="1302" w:type="dxa"/>
                  <w:tcBorders>
                    <w:top w:val="single" w:color="auto" w:sz="4" w:space="0"/>
                    <w:left w:val="single" w:color="auto" w:sz="4" w:space="0"/>
                    <w:bottom w:val="single" w:color="auto" w:sz="4" w:space="0"/>
                    <w:right w:val="single" w:color="auto" w:sz="4" w:space="0"/>
                  </w:tcBorders>
                  <w:vAlign w:val="center"/>
                </w:tcPr>
                <w:p w14:paraId="625251F9">
                  <w:pPr>
                    <w:widowControl/>
                    <w:autoSpaceDE w:val="0"/>
                    <w:autoSpaceDN w:val="0"/>
                    <w:adjustRightInd w:val="0"/>
                    <w:snapToGrid w:val="0"/>
                    <w:spacing w:line="0" w:lineRule="atLeast"/>
                    <w:jc w:val="center"/>
                    <w:rPr>
                      <w:color w:val="000000"/>
                      <w:szCs w:val="21"/>
                    </w:rPr>
                  </w:pPr>
                  <w:r>
                    <w:rPr>
                      <w:color w:val="000000"/>
                      <w:spacing w:val="10"/>
                      <w:szCs w:val="21"/>
                    </w:rPr>
                    <w:t>1100</w:t>
                  </w:r>
                </w:p>
              </w:tc>
              <w:tc>
                <w:tcPr>
                  <w:tcW w:w="1221" w:type="dxa"/>
                  <w:tcBorders>
                    <w:top w:val="single" w:color="auto" w:sz="4" w:space="0"/>
                    <w:left w:val="single" w:color="auto" w:sz="4" w:space="0"/>
                    <w:bottom w:val="single" w:color="auto" w:sz="4" w:space="0"/>
                    <w:right w:val="single" w:color="auto" w:sz="4" w:space="0"/>
                  </w:tcBorders>
                  <w:vAlign w:val="center"/>
                </w:tcPr>
                <w:p w14:paraId="21F6DD8C">
                  <w:pPr>
                    <w:widowControl/>
                    <w:autoSpaceDE w:val="0"/>
                    <w:autoSpaceDN w:val="0"/>
                    <w:adjustRightInd w:val="0"/>
                    <w:snapToGrid w:val="0"/>
                    <w:spacing w:line="0" w:lineRule="atLeast"/>
                    <w:jc w:val="center"/>
                    <w:rPr>
                      <w:color w:val="000000"/>
                      <w:szCs w:val="21"/>
                    </w:rPr>
                  </w:pPr>
                  <w:r>
                    <w:rPr>
                      <w:color w:val="000000"/>
                      <w:spacing w:val="10"/>
                      <w:szCs w:val="21"/>
                    </w:rPr>
                    <w:t>4000</w:t>
                  </w:r>
                </w:p>
              </w:tc>
              <w:tc>
                <w:tcPr>
                  <w:tcW w:w="1044" w:type="dxa"/>
                  <w:tcBorders>
                    <w:top w:val="single" w:color="auto" w:sz="4" w:space="0"/>
                    <w:left w:val="single" w:color="auto" w:sz="4" w:space="0"/>
                    <w:bottom w:val="single" w:color="auto" w:sz="4" w:space="0"/>
                    <w:right w:val="single" w:color="auto" w:sz="4" w:space="0"/>
                  </w:tcBorders>
                  <w:vAlign w:val="center"/>
                </w:tcPr>
                <w:p w14:paraId="33E0A7E9">
                  <w:pPr>
                    <w:widowControl/>
                    <w:autoSpaceDE w:val="0"/>
                    <w:autoSpaceDN w:val="0"/>
                    <w:adjustRightInd w:val="0"/>
                    <w:snapToGrid w:val="0"/>
                    <w:spacing w:line="0" w:lineRule="atLeast"/>
                    <w:jc w:val="center"/>
                    <w:rPr>
                      <w:color w:val="000000"/>
                      <w:szCs w:val="21"/>
                    </w:rPr>
                  </w:pPr>
                  <w:r>
                    <w:rPr>
                      <w:color w:val="000000"/>
                      <w:spacing w:val="10"/>
                      <w:szCs w:val="21"/>
                    </w:rPr>
                    <w:t>27.5</w:t>
                  </w:r>
                </w:p>
              </w:tc>
              <w:tc>
                <w:tcPr>
                  <w:tcW w:w="1251" w:type="dxa"/>
                  <w:tcBorders>
                    <w:top w:val="single" w:color="auto" w:sz="4" w:space="0"/>
                    <w:left w:val="single" w:color="auto" w:sz="4" w:space="0"/>
                    <w:bottom w:val="single" w:color="auto" w:sz="4" w:space="0"/>
                    <w:right w:val="single" w:color="auto" w:sz="4" w:space="0"/>
                  </w:tcBorders>
                  <w:vAlign w:val="center"/>
                </w:tcPr>
                <w:p w14:paraId="57434AA8">
                  <w:pPr>
                    <w:spacing w:line="240" w:lineRule="exact"/>
                    <w:jc w:val="center"/>
                    <w:rPr>
                      <w:szCs w:val="21"/>
                    </w:rPr>
                  </w:pPr>
                  <w:r>
                    <w:rPr>
                      <w:szCs w:val="21"/>
                    </w:rPr>
                    <w:t>达标</w:t>
                  </w:r>
                </w:p>
              </w:tc>
            </w:tr>
            <w:tr w14:paraId="378CC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1" w:type="dxa"/>
                  <w:tcBorders>
                    <w:top w:val="single" w:color="auto" w:sz="4" w:space="0"/>
                    <w:left w:val="single" w:color="auto" w:sz="4" w:space="0"/>
                    <w:bottom w:val="single" w:color="auto" w:sz="4" w:space="0"/>
                    <w:right w:val="single" w:color="auto" w:sz="4" w:space="0"/>
                  </w:tcBorders>
                  <w:vAlign w:val="center"/>
                </w:tcPr>
                <w:p w14:paraId="0AA72F76">
                  <w:pPr>
                    <w:spacing w:line="240" w:lineRule="exact"/>
                    <w:jc w:val="center"/>
                    <w:rPr>
                      <w:szCs w:val="21"/>
                    </w:rPr>
                  </w:pPr>
                  <w:r>
                    <w:rPr>
                      <w:szCs w:val="21"/>
                    </w:rPr>
                    <w:t>O</w:t>
                  </w:r>
                  <w:r>
                    <w:rPr>
                      <w:szCs w:val="21"/>
                      <w:vertAlign w:val="subscript"/>
                    </w:rPr>
                    <w:t>3</w:t>
                  </w:r>
                </w:p>
              </w:tc>
              <w:tc>
                <w:tcPr>
                  <w:tcW w:w="2772" w:type="dxa"/>
                  <w:tcBorders>
                    <w:top w:val="single" w:color="auto" w:sz="4" w:space="0"/>
                    <w:left w:val="single" w:color="auto" w:sz="4" w:space="0"/>
                    <w:bottom w:val="single" w:color="auto" w:sz="4" w:space="0"/>
                    <w:right w:val="single" w:color="auto" w:sz="4" w:space="0"/>
                  </w:tcBorders>
                  <w:vAlign w:val="center"/>
                </w:tcPr>
                <w:p w14:paraId="6BC5C7FA">
                  <w:pPr>
                    <w:spacing w:line="240" w:lineRule="exact"/>
                    <w:jc w:val="center"/>
                    <w:rPr>
                      <w:szCs w:val="21"/>
                    </w:rPr>
                  </w:pPr>
                  <w:r>
                    <w:rPr>
                      <w:szCs w:val="21"/>
                    </w:rPr>
                    <w:t>日最大8小时滑动平均值的第90百分位数</w:t>
                  </w:r>
                </w:p>
              </w:tc>
              <w:tc>
                <w:tcPr>
                  <w:tcW w:w="1302" w:type="dxa"/>
                  <w:tcBorders>
                    <w:top w:val="single" w:color="auto" w:sz="4" w:space="0"/>
                    <w:left w:val="single" w:color="auto" w:sz="4" w:space="0"/>
                    <w:bottom w:val="single" w:color="auto" w:sz="4" w:space="0"/>
                    <w:right w:val="single" w:color="auto" w:sz="4" w:space="0"/>
                  </w:tcBorders>
                  <w:vAlign w:val="center"/>
                </w:tcPr>
                <w:p w14:paraId="5810F442">
                  <w:pPr>
                    <w:widowControl/>
                    <w:autoSpaceDE w:val="0"/>
                    <w:autoSpaceDN w:val="0"/>
                    <w:adjustRightInd w:val="0"/>
                    <w:snapToGrid w:val="0"/>
                    <w:spacing w:line="0" w:lineRule="atLeast"/>
                    <w:jc w:val="center"/>
                    <w:rPr>
                      <w:color w:val="000000"/>
                      <w:szCs w:val="21"/>
                    </w:rPr>
                  </w:pPr>
                  <w:r>
                    <w:rPr>
                      <w:color w:val="000000"/>
                      <w:spacing w:val="10"/>
                      <w:szCs w:val="21"/>
                    </w:rPr>
                    <w:t>118</w:t>
                  </w:r>
                </w:p>
              </w:tc>
              <w:tc>
                <w:tcPr>
                  <w:tcW w:w="1221" w:type="dxa"/>
                  <w:tcBorders>
                    <w:top w:val="single" w:color="auto" w:sz="4" w:space="0"/>
                    <w:left w:val="single" w:color="auto" w:sz="4" w:space="0"/>
                    <w:bottom w:val="single" w:color="auto" w:sz="4" w:space="0"/>
                    <w:right w:val="single" w:color="auto" w:sz="4" w:space="0"/>
                  </w:tcBorders>
                  <w:vAlign w:val="center"/>
                </w:tcPr>
                <w:p w14:paraId="418DFAF2">
                  <w:pPr>
                    <w:widowControl/>
                    <w:autoSpaceDE w:val="0"/>
                    <w:autoSpaceDN w:val="0"/>
                    <w:adjustRightInd w:val="0"/>
                    <w:snapToGrid w:val="0"/>
                    <w:spacing w:line="0" w:lineRule="atLeast"/>
                    <w:jc w:val="center"/>
                    <w:rPr>
                      <w:color w:val="000000"/>
                      <w:szCs w:val="21"/>
                    </w:rPr>
                  </w:pPr>
                  <w:r>
                    <w:rPr>
                      <w:color w:val="000000"/>
                      <w:spacing w:val="10"/>
                      <w:szCs w:val="21"/>
                    </w:rPr>
                    <w:t>160</w:t>
                  </w:r>
                </w:p>
              </w:tc>
              <w:tc>
                <w:tcPr>
                  <w:tcW w:w="1044" w:type="dxa"/>
                  <w:tcBorders>
                    <w:top w:val="single" w:color="auto" w:sz="4" w:space="0"/>
                    <w:left w:val="single" w:color="auto" w:sz="4" w:space="0"/>
                    <w:bottom w:val="single" w:color="auto" w:sz="4" w:space="0"/>
                    <w:right w:val="single" w:color="auto" w:sz="4" w:space="0"/>
                  </w:tcBorders>
                  <w:vAlign w:val="center"/>
                </w:tcPr>
                <w:p w14:paraId="0A033F3E">
                  <w:pPr>
                    <w:widowControl/>
                    <w:autoSpaceDE w:val="0"/>
                    <w:autoSpaceDN w:val="0"/>
                    <w:adjustRightInd w:val="0"/>
                    <w:snapToGrid w:val="0"/>
                    <w:spacing w:line="0" w:lineRule="atLeast"/>
                    <w:jc w:val="center"/>
                    <w:rPr>
                      <w:color w:val="000000"/>
                      <w:szCs w:val="21"/>
                    </w:rPr>
                  </w:pPr>
                  <w:r>
                    <w:rPr>
                      <w:color w:val="000000"/>
                      <w:spacing w:val="10"/>
                      <w:szCs w:val="21"/>
                    </w:rPr>
                    <w:t>73.8</w:t>
                  </w:r>
                </w:p>
              </w:tc>
              <w:tc>
                <w:tcPr>
                  <w:tcW w:w="1251" w:type="dxa"/>
                  <w:tcBorders>
                    <w:top w:val="single" w:color="auto" w:sz="4" w:space="0"/>
                    <w:left w:val="single" w:color="auto" w:sz="4" w:space="0"/>
                    <w:bottom w:val="single" w:color="auto" w:sz="4" w:space="0"/>
                    <w:right w:val="single" w:color="auto" w:sz="4" w:space="0"/>
                  </w:tcBorders>
                  <w:vAlign w:val="center"/>
                </w:tcPr>
                <w:p w14:paraId="197C6F9F">
                  <w:pPr>
                    <w:spacing w:line="240" w:lineRule="exact"/>
                    <w:jc w:val="center"/>
                    <w:rPr>
                      <w:szCs w:val="21"/>
                    </w:rPr>
                  </w:pPr>
                  <w:r>
                    <w:rPr>
                      <w:szCs w:val="21"/>
                    </w:rPr>
                    <w:t>达标</w:t>
                  </w:r>
                </w:p>
              </w:tc>
            </w:tr>
            <w:tr w14:paraId="3AF89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1" w:type="dxa"/>
                  <w:tcBorders>
                    <w:top w:val="single" w:color="auto" w:sz="4" w:space="0"/>
                    <w:left w:val="single" w:color="auto" w:sz="4" w:space="0"/>
                    <w:bottom w:val="single" w:color="auto" w:sz="4" w:space="0"/>
                    <w:right w:val="single" w:color="auto" w:sz="4" w:space="0"/>
                  </w:tcBorders>
                  <w:vAlign w:val="center"/>
                </w:tcPr>
                <w:p w14:paraId="28B20845">
                  <w:pPr>
                    <w:spacing w:line="240" w:lineRule="exact"/>
                    <w:jc w:val="center"/>
                    <w:rPr>
                      <w:szCs w:val="21"/>
                    </w:rPr>
                  </w:pPr>
                  <w:r>
                    <w:rPr>
                      <w:szCs w:val="21"/>
                    </w:rPr>
                    <w:t>PM</w:t>
                  </w:r>
                  <w:r>
                    <w:rPr>
                      <w:szCs w:val="21"/>
                      <w:vertAlign w:val="subscript"/>
                    </w:rPr>
                    <w:t>10</w:t>
                  </w:r>
                </w:p>
              </w:tc>
              <w:tc>
                <w:tcPr>
                  <w:tcW w:w="2772" w:type="dxa"/>
                  <w:tcBorders>
                    <w:top w:val="single" w:color="auto" w:sz="4" w:space="0"/>
                    <w:left w:val="single" w:color="auto" w:sz="4" w:space="0"/>
                    <w:bottom w:val="single" w:color="auto" w:sz="4" w:space="0"/>
                    <w:right w:val="single" w:color="auto" w:sz="4" w:space="0"/>
                  </w:tcBorders>
                  <w:vAlign w:val="center"/>
                </w:tcPr>
                <w:p w14:paraId="6DDB167C">
                  <w:pPr>
                    <w:spacing w:line="240" w:lineRule="exact"/>
                    <w:jc w:val="center"/>
                    <w:rPr>
                      <w:szCs w:val="21"/>
                    </w:rPr>
                  </w:pPr>
                  <w:r>
                    <w:rPr>
                      <w:szCs w:val="21"/>
                    </w:rPr>
                    <w:t>年平均质量浓度</w:t>
                  </w:r>
                </w:p>
              </w:tc>
              <w:tc>
                <w:tcPr>
                  <w:tcW w:w="1302" w:type="dxa"/>
                  <w:tcBorders>
                    <w:top w:val="single" w:color="auto" w:sz="4" w:space="0"/>
                    <w:left w:val="single" w:color="auto" w:sz="4" w:space="0"/>
                    <w:bottom w:val="single" w:color="auto" w:sz="4" w:space="0"/>
                    <w:right w:val="single" w:color="auto" w:sz="4" w:space="0"/>
                  </w:tcBorders>
                  <w:vAlign w:val="center"/>
                </w:tcPr>
                <w:p w14:paraId="62054B37">
                  <w:pPr>
                    <w:widowControl/>
                    <w:autoSpaceDE w:val="0"/>
                    <w:autoSpaceDN w:val="0"/>
                    <w:adjustRightInd w:val="0"/>
                    <w:snapToGrid w:val="0"/>
                    <w:spacing w:line="0" w:lineRule="atLeast"/>
                    <w:jc w:val="center"/>
                    <w:rPr>
                      <w:color w:val="000000"/>
                      <w:szCs w:val="21"/>
                    </w:rPr>
                  </w:pPr>
                  <w:r>
                    <w:rPr>
                      <w:color w:val="000000"/>
                      <w:spacing w:val="10"/>
                      <w:szCs w:val="21"/>
                    </w:rPr>
                    <w:t>44</w:t>
                  </w:r>
                </w:p>
              </w:tc>
              <w:tc>
                <w:tcPr>
                  <w:tcW w:w="1221" w:type="dxa"/>
                  <w:tcBorders>
                    <w:top w:val="single" w:color="auto" w:sz="4" w:space="0"/>
                    <w:left w:val="single" w:color="auto" w:sz="4" w:space="0"/>
                    <w:bottom w:val="single" w:color="auto" w:sz="4" w:space="0"/>
                    <w:right w:val="single" w:color="auto" w:sz="4" w:space="0"/>
                  </w:tcBorders>
                  <w:vAlign w:val="center"/>
                </w:tcPr>
                <w:p w14:paraId="23331B7A">
                  <w:pPr>
                    <w:widowControl/>
                    <w:autoSpaceDE w:val="0"/>
                    <w:autoSpaceDN w:val="0"/>
                    <w:adjustRightInd w:val="0"/>
                    <w:snapToGrid w:val="0"/>
                    <w:spacing w:line="0" w:lineRule="atLeast"/>
                    <w:jc w:val="center"/>
                    <w:rPr>
                      <w:color w:val="000000"/>
                      <w:szCs w:val="21"/>
                    </w:rPr>
                  </w:pPr>
                  <w:r>
                    <w:rPr>
                      <w:color w:val="000000"/>
                      <w:spacing w:val="10"/>
                      <w:szCs w:val="21"/>
                    </w:rPr>
                    <w:t>70</w:t>
                  </w:r>
                </w:p>
              </w:tc>
              <w:tc>
                <w:tcPr>
                  <w:tcW w:w="1044" w:type="dxa"/>
                  <w:tcBorders>
                    <w:top w:val="single" w:color="auto" w:sz="4" w:space="0"/>
                    <w:left w:val="single" w:color="auto" w:sz="4" w:space="0"/>
                    <w:bottom w:val="single" w:color="auto" w:sz="4" w:space="0"/>
                    <w:right w:val="single" w:color="auto" w:sz="4" w:space="0"/>
                  </w:tcBorders>
                  <w:vAlign w:val="center"/>
                </w:tcPr>
                <w:p w14:paraId="1D65045F">
                  <w:pPr>
                    <w:widowControl/>
                    <w:autoSpaceDE w:val="0"/>
                    <w:autoSpaceDN w:val="0"/>
                    <w:adjustRightInd w:val="0"/>
                    <w:snapToGrid w:val="0"/>
                    <w:spacing w:line="0" w:lineRule="atLeast"/>
                    <w:jc w:val="center"/>
                    <w:rPr>
                      <w:color w:val="000000"/>
                      <w:szCs w:val="21"/>
                    </w:rPr>
                  </w:pPr>
                  <w:r>
                    <w:rPr>
                      <w:color w:val="000000"/>
                      <w:spacing w:val="10"/>
                      <w:szCs w:val="21"/>
                    </w:rPr>
                    <w:t>62.9</w:t>
                  </w:r>
                </w:p>
              </w:tc>
              <w:tc>
                <w:tcPr>
                  <w:tcW w:w="1251" w:type="dxa"/>
                  <w:tcBorders>
                    <w:top w:val="single" w:color="auto" w:sz="4" w:space="0"/>
                    <w:left w:val="single" w:color="auto" w:sz="4" w:space="0"/>
                    <w:bottom w:val="single" w:color="auto" w:sz="4" w:space="0"/>
                    <w:right w:val="single" w:color="auto" w:sz="4" w:space="0"/>
                  </w:tcBorders>
                  <w:vAlign w:val="center"/>
                </w:tcPr>
                <w:p w14:paraId="4C3CCBF4">
                  <w:pPr>
                    <w:spacing w:line="240" w:lineRule="exact"/>
                    <w:jc w:val="center"/>
                    <w:rPr>
                      <w:szCs w:val="21"/>
                    </w:rPr>
                  </w:pPr>
                  <w:r>
                    <w:rPr>
                      <w:szCs w:val="21"/>
                    </w:rPr>
                    <w:t>达标</w:t>
                  </w:r>
                </w:p>
              </w:tc>
            </w:tr>
            <w:tr w14:paraId="763DC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1" w:type="dxa"/>
                  <w:tcBorders>
                    <w:top w:val="single" w:color="auto" w:sz="4" w:space="0"/>
                    <w:left w:val="single" w:color="auto" w:sz="4" w:space="0"/>
                    <w:bottom w:val="single" w:color="auto" w:sz="4" w:space="0"/>
                    <w:right w:val="single" w:color="auto" w:sz="4" w:space="0"/>
                  </w:tcBorders>
                  <w:vAlign w:val="center"/>
                </w:tcPr>
                <w:p w14:paraId="585F2045">
                  <w:pPr>
                    <w:spacing w:line="240" w:lineRule="exact"/>
                    <w:jc w:val="center"/>
                    <w:rPr>
                      <w:szCs w:val="21"/>
                    </w:rPr>
                  </w:pPr>
                  <w:r>
                    <w:rPr>
                      <w:szCs w:val="21"/>
                    </w:rPr>
                    <w:t>PM</w:t>
                  </w:r>
                  <w:r>
                    <w:rPr>
                      <w:szCs w:val="21"/>
                      <w:vertAlign w:val="subscript"/>
                    </w:rPr>
                    <w:t>2.5</w:t>
                  </w:r>
                </w:p>
              </w:tc>
              <w:tc>
                <w:tcPr>
                  <w:tcW w:w="2772" w:type="dxa"/>
                  <w:tcBorders>
                    <w:top w:val="single" w:color="auto" w:sz="4" w:space="0"/>
                    <w:left w:val="single" w:color="auto" w:sz="4" w:space="0"/>
                    <w:bottom w:val="single" w:color="auto" w:sz="4" w:space="0"/>
                    <w:right w:val="single" w:color="auto" w:sz="4" w:space="0"/>
                  </w:tcBorders>
                  <w:vAlign w:val="center"/>
                </w:tcPr>
                <w:p w14:paraId="7F3C9073">
                  <w:pPr>
                    <w:spacing w:line="240" w:lineRule="exact"/>
                    <w:jc w:val="center"/>
                    <w:rPr>
                      <w:szCs w:val="21"/>
                    </w:rPr>
                  </w:pPr>
                  <w:r>
                    <w:rPr>
                      <w:szCs w:val="21"/>
                    </w:rPr>
                    <w:t>年平均质量浓度</w:t>
                  </w:r>
                </w:p>
              </w:tc>
              <w:tc>
                <w:tcPr>
                  <w:tcW w:w="1302" w:type="dxa"/>
                  <w:tcBorders>
                    <w:top w:val="single" w:color="auto" w:sz="4" w:space="0"/>
                    <w:left w:val="single" w:color="auto" w:sz="4" w:space="0"/>
                    <w:bottom w:val="single" w:color="auto" w:sz="4" w:space="0"/>
                    <w:right w:val="single" w:color="auto" w:sz="4" w:space="0"/>
                  </w:tcBorders>
                  <w:vAlign w:val="center"/>
                </w:tcPr>
                <w:p w14:paraId="5230AD39">
                  <w:pPr>
                    <w:widowControl/>
                    <w:autoSpaceDE w:val="0"/>
                    <w:autoSpaceDN w:val="0"/>
                    <w:adjustRightInd w:val="0"/>
                    <w:snapToGrid w:val="0"/>
                    <w:spacing w:line="0" w:lineRule="atLeast"/>
                    <w:jc w:val="center"/>
                    <w:rPr>
                      <w:color w:val="000000"/>
                      <w:szCs w:val="21"/>
                    </w:rPr>
                  </w:pPr>
                  <w:r>
                    <w:rPr>
                      <w:color w:val="000000"/>
                      <w:spacing w:val="10"/>
                      <w:szCs w:val="21"/>
                    </w:rPr>
                    <w:t>24.3</w:t>
                  </w:r>
                </w:p>
              </w:tc>
              <w:tc>
                <w:tcPr>
                  <w:tcW w:w="1221" w:type="dxa"/>
                  <w:tcBorders>
                    <w:top w:val="single" w:color="auto" w:sz="4" w:space="0"/>
                    <w:left w:val="single" w:color="auto" w:sz="4" w:space="0"/>
                    <w:bottom w:val="single" w:color="auto" w:sz="4" w:space="0"/>
                    <w:right w:val="single" w:color="auto" w:sz="4" w:space="0"/>
                  </w:tcBorders>
                  <w:vAlign w:val="center"/>
                </w:tcPr>
                <w:p w14:paraId="75CF9225">
                  <w:pPr>
                    <w:widowControl/>
                    <w:autoSpaceDE w:val="0"/>
                    <w:autoSpaceDN w:val="0"/>
                    <w:adjustRightInd w:val="0"/>
                    <w:snapToGrid w:val="0"/>
                    <w:spacing w:line="0" w:lineRule="atLeast"/>
                    <w:jc w:val="center"/>
                    <w:rPr>
                      <w:color w:val="000000"/>
                      <w:szCs w:val="21"/>
                    </w:rPr>
                  </w:pPr>
                  <w:r>
                    <w:rPr>
                      <w:color w:val="000000"/>
                      <w:spacing w:val="10"/>
                      <w:szCs w:val="21"/>
                    </w:rPr>
                    <w:t>35</w:t>
                  </w:r>
                </w:p>
              </w:tc>
              <w:tc>
                <w:tcPr>
                  <w:tcW w:w="1044" w:type="dxa"/>
                  <w:tcBorders>
                    <w:top w:val="single" w:color="auto" w:sz="4" w:space="0"/>
                    <w:left w:val="single" w:color="auto" w:sz="4" w:space="0"/>
                    <w:bottom w:val="single" w:color="auto" w:sz="4" w:space="0"/>
                    <w:right w:val="single" w:color="auto" w:sz="4" w:space="0"/>
                  </w:tcBorders>
                  <w:vAlign w:val="center"/>
                </w:tcPr>
                <w:p w14:paraId="30B188E9">
                  <w:pPr>
                    <w:widowControl/>
                    <w:autoSpaceDE w:val="0"/>
                    <w:autoSpaceDN w:val="0"/>
                    <w:adjustRightInd w:val="0"/>
                    <w:snapToGrid w:val="0"/>
                    <w:spacing w:line="0" w:lineRule="atLeast"/>
                    <w:jc w:val="center"/>
                    <w:rPr>
                      <w:color w:val="000000"/>
                      <w:szCs w:val="21"/>
                    </w:rPr>
                  </w:pPr>
                  <w:r>
                    <w:rPr>
                      <w:color w:val="000000"/>
                      <w:spacing w:val="10"/>
                      <w:szCs w:val="21"/>
                    </w:rPr>
                    <w:t>69.4</w:t>
                  </w:r>
                </w:p>
              </w:tc>
              <w:tc>
                <w:tcPr>
                  <w:tcW w:w="1251" w:type="dxa"/>
                  <w:tcBorders>
                    <w:top w:val="single" w:color="auto" w:sz="4" w:space="0"/>
                    <w:left w:val="single" w:color="auto" w:sz="4" w:space="0"/>
                    <w:bottom w:val="single" w:color="auto" w:sz="4" w:space="0"/>
                    <w:right w:val="single" w:color="auto" w:sz="4" w:space="0"/>
                  </w:tcBorders>
                  <w:vAlign w:val="center"/>
                </w:tcPr>
                <w:p w14:paraId="23DB7BD5">
                  <w:pPr>
                    <w:spacing w:line="240" w:lineRule="exact"/>
                    <w:jc w:val="center"/>
                    <w:rPr>
                      <w:szCs w:val="21"/>
                    </w:rPr>
                  </w:pPr>
                  <w:r>
                    <w:rPr>
                      <w:szCs w:val="21"/>
                    </w:rPr>
                    <w:t>达标</w:t>
                  </w:r>
                </w:p>
              </w:tc>
            </w:tr>
          </w:tbl>
          <w:p w14:paraId="69A4FFB6">
            <w:pPr>
              <w:spacing w:line="500" w:lineRule="atLeast"/>
              <w:ind w:firstLine="480" w:firstLineChars="200"/>
              <w:rPr>
                <w:bCs/>
                <w:sz w:val="24"/>
              </w:rPr>
            </w:pPr>
            <w:r>
              <w:rPr>
                <w:rFonts w:hint="eastAsia"/>
                <w:bCs/>
                <w:sz w:val="24"/>
              </w:rPr>
              <w:t>根据表3-1可知，项目所在区域SO</w:t>
            </w:r>
            <w:r>
              <w:rPr>
                <w:rFonts w:hint="eastAsia"/>
                <w:bCs/>
                <w:sz w:val="24"/>
                <w:vertAlign w:val="subscript"/>
              </w:rPr>
              <w:t>2</w:t>
            </w:r>
            <w:r>
              <w:rPr>
                <w:rFonts w:hint="eastAsia"/>
                <w:bCs/>
                <w:sz w:val="24"/>
              </w:rPr>
              <w:t>、NO</w:t>
            </w:r>
            <w:r>
              <w:rPr>
                <w:rFonts w:hint="eastAsia"/>
                <w:bCs/>
                <w:sz w:val="24"/>
                <w:vertAlign w:val="subscript"/>
              </w:rPr>
              <w:t>2</w:t>
            </w:r>
            <w:r>
              <w:rPr>
                <w:rFonts w:hint="eastAsia"/>
                <w:bCs/>
                <w:sz w:val="24"/>
              </w:rPr>
              <w:t>、PM</w:t>
            </w:r>
            <w:r>
              <w:rPr>
                <w:rFonts w:hint="eastAsia"/>
                <w:bCs/>
                <w:sz w:val="24"/>
                <w:vertAlign w:val="subscript"/>
              </w:rPr>
              <w:t>10</w:t>
            </w:r>
            <w:r>
              <w:rPr>
                <w:rFonts w:hint="eastAsia"/>
                <w:bCs/>
                <w:sz w:val="24"/>
              </w:rPr>
              <w:t>、PM</w:t>
            </w:r>
            <w:r>
              <w:rPr>
                <w:rFonts w:hint="eastAsia"/>
                <w:bCs/>
                <w:sz w:val="24"/>
                <w:vertAlign w:val="subscript"/>
              </w:rPr>
              <w:t>2.5</w:t>
            </w:r>
            <w:r>
              <w:rPr>
                <w:rFonts w:hint="eastAsia"/>
                <w:bCs/>
                <w:sz w:val="24"/>
              </w:rPr>
              <w:t>、CO（第95 百分位数）、O3（第90百分位数）六项污染物排放浓度均达到《环境空气质量标准》（GB3095-2012）及其修改单二级标准。</w:t>
            </w:r>
          </w:p>
          <w:p w14:paraId="140E7455">
            <w:pPr>
              <w:spacing w:line="500" w:lineRule="atLeast"/>
              <w:ind w:firstLine="480" w:firstLineChars="200"/>
              <w:rPr>
                <w:bCs/>
                <w:sz w:val="24"/>
              </w:rPr>
            </w:pPr>
          </w:p>
          <w:p w14:paraId="345C058D">
            <w:pPr>
              <w:spacing w:line="500" w:lineRule="atLeast"/>
              <w:ind w:firstLine="482" w:firstLineChars="200"/>
              <w:rPr>
                <w:b/>
                <w:bCs/>
                <w:sz w:val="24"/>
              </w:rPr>
            </w:pPr>
            <w:r>
              <w:rPr>
                <w:rFonts w:hint="eastAsia"/>
                <w:b/>
                <w:bCs/>
                <w:sz w:val="24"/>
              </w:rPr>
              <w:t>二、地表</w:t>
            </w:r>
            <w:r>
              <w:rPr>
                <w:b/>
                <w:bCs/>
                <w:sz w:val="24"/>
              </w:rPr>
              <w:t>水环境质量状况</w:t>
            </w:r>
          </w:p>
          <w:p w14:paraId="5A3E6E3A">
            <w:pPr>
              <w:spacing w:line="500" w:lineRule="atLeast"/>
              <w:ind w:firstLine="480" w:firstLineChars="200"/>
              <w:rPr>
                <w:bCs/>
                <w:sz w:val="24"/>
              </w:rPr>
            </w:pPr>
            <w:r>
              <w:rPr>
                <w:rFonts w:hint="eastAsia"/>
                <w:bCs/>
                <w:sz w:val="24"/>
              </w:rPr>
              <w:t>根据《广西壮族自治区生态环境厅关于印发广西壮族自治区近岸海域环境功能区划调整方案的通知》（桂环发〔2023〕9号），天宜污水处理厂（三期工程）排放口纳污海域为钦州港金鼓江排污混合区（GX056DⅣ），港口、工业用海，属于Ⅳ类近岸海域环境功能区。</w:t>
            </w:r>
          </w:p>
          <w:p w14:paraId="325ED8A9">
            <w:pPr>
              <w:spacing w:line="500" w:lineRule="atLeast"/>
              <w:ind w:firstLine="480" w:firstLineChars="200"/>
              <w:rPr>
                <w:bCs/>
                <w:sz w:val="24"/>
              </w:rPr>
            </w:pPr>
            <w:r>
              <w:rPr>
                <w:rFonts w:hint="eastAsia"/>
                <w:bCs/>
                <w:sz w:val="24"/>
              </w:rPr>
              <w:t>根据广西壮族自治区生态环境厅发布的《2024年10月广西近岸海域水质状况》中内容，“根据自动监测结果，10月广西近岸海域水质为一般。17个自动监测站中，水质优良（第一、二类水质）站位共13个，占比76.47%，同比上升5.88个百分点；第三类水质站位1个，占比5.88%，同比上升5.88个百分点；第四类水质站位共3个，占比17.65%，同比持平；无劣四类水质站位，同比下降11.76个百分点。”</w:t>
            </w:r>
            <w:r>
              <w:rPr>
                <w:rFonts w:hint="eastAsia"/>
              </w:rPr>
              <w:t xml:space="preserve"> </w:t>
            </w:r>
            <w:r>
              <w:rPr>
                <w:rFonts w:hint="eastAsia"/>
                <w:bCs/>
                <w:sz w:val="24"/>
              </w:rPr>
              <w:t>故项目所在区域海水环境质量符合《海水水质标准》（GB3097-1997）中的第4四类标准要求。</w:t>
            </w:r>
          </w:p>
          <w:p w14:paraId="64ED25E4">
            <w:pPr>
              <w:spacing w:line="500" w:lineRule="atLeast"/>
              <w:ind w:firstLine="482" w:firstLineChars="200"/>
              <w:rPr>
                <w:b/>
                <w:bCs/>
                <w:sz w:val="24"/>
              </w:rPr>
            </w:pPr>
            <w:r>
              <w:rPr>
                <w:rFonts w:hint="eastAsia"/>
                <w:b/>
                <w:bCs/>
                <w:sz w:val="24"/>
              </w:rPr>
              <w:t>三、声环境现状</w:t>
            </w:r>
          </w:p>
          <w:p w14:paraId="18C1CD32">
            <w:pPr>
              <w:spacing w:line="500" w:lineRule="atLeast"/>
              <w:ind w:firstLine="480" w:firstLineChars="200"/>
              <w:rPr>
                <w:bCs/>
                <w:sz w:val="24"/>
              </w:rPr>
            </w:pPr>
            <w:r>
              <w:rPr>
                <w:rFonts w:hint="eastAsia"/>
                <w:bCs/>
                <w:sz w:val="24"/>
              </w:rPr>
              <w:t>根据《钦州市中心城区声环境功能区划》（钦政办规〔2023〕11号），项目评价区域声环境质量标准执行《声环境质量标准》（GB3096-2008）3类区标准。</w:t>
            </w:r>
          </w:p>
          <w:p w14:paraId="1BC1F72B">
            <w:pPr>
              <w:spacing w:line="500" w:lineRule="atLeast"/>
              <w:ind w:firstLine="480" w:firstLineChars="200"/>
              <w:rPr>
                <w:bCs/>
                <w:sz w:val="24"/>
              </w:rPr>
            </w:pPr>
            <w:r>
              <w:rPr>
                <w:rFonts w:hint="eastAsia"/>
                <w:bCs/>
                <w:sz w:val="24"/>
              </w:rPr>
              <w:t>项目周边50m范围内无敏感点，根据建设项目环境影响报告表编制技术指南（污染影响类）（试行），项目不再进行声环境质量现状监测。</w:t>
            </w:r>
          </w:p>
          <w:p w14:paraId="234588BE">
            <w:pPr>
              <w:spacing w:line="500" w:lineRule="atLeast"/>
              <w:ind w:firstLine="482" w:firstLineChars="200"/>
              <w:rPr>
                <w:b/>
                <w:bCs/>
                <w:sz w:val="24"/>
              </w:rPr>
            </w:pPr>
            <w:r>
              <w:rPr>
                <w:rFonts w:hint="eastAsia"/>
                <w:b/>
                <w:bCs/>
                <w:sz w:val="24"/>
              </w:rPr>
              <w:t>四、地下水、土壤环境质量状况</w:t>
            </w:r>
          </w:p>
          <w:p w14:paraId="1F36084E">
            <w:pPr>
              <w:spacing w:line="500" w:lineRule="atLeast"/>
              <w:ind w:firstLine="480" w:firstLineChars="200"/>
              <w:rPr>
                <w:bCs/>
                <w:sz w:val="24"/>
              </w:rPr>
            </w:pPr>
            <w:r>
              <w:rPr>
                <w:rFonts w:hint="eastAsia"/>
                <w:bCs/>
                <w:sz w:val="24"/>
              </w:rPr>
              <w:t>本项目不存在土壤、地下水环境污染途径，因此可不开展地下水、土壤环境影响评价工作，不需要对地下水、土壤环境进行现状调查。</w:t>
            </w:r>
          </w:p>
          <w:p w14:paraId="2433914A">
            <w:pPr>
              <w:spacing w:line="500" w:lineRule="atLeast"/>
              <w:ind w:firstLine="482" w:firstLineChars="200"/>
              <w:rPr>
                <w:b/>
                <w:bCs/>
                <w:sz w:val="24"/>
              </w:rPr>
            </w:pPr>
            <w:r>
              <w:rPr>
                <w:rFonts w:hint="eastAsia"/>
                <w:b/>
                <w:bCs/>
                <w:sz w:val="24"/>
              </w:rPr>
              <w:t>五、生态环境现状</w:t>
            </w:r>
          </w:p>
          <w:p w14:paraId="75A215FF">
            <w:pPr>
              <w:spacing w:line="500" w:lineRule="atLeast"/>
              <w:ind w:firstLine="480" w:firstLineChars="200"/>
              <w:rPr>
                <w:bCs/>
                <w:sz w:val="24"/>
              </w:rPr>
            </w:pPr>
            <w:r>
              <w:rPr>
                <w:rFonts w:hint="eastAsia"/>
                <w:bCs/>
                <w:sz w:val="24"/>
              </w:rPr>
              <w:t>根据规划环评和现场调查，项目用地范围内无生态环境保护目标，根据《建设项目环境影响报告表编制技术指南（污染影响类）（试行）》，不再做现状监测。</w:t>
            </w:r>
          </w:p>
        </w:tc>
      </w:tr>
      <w:tr w14:paraId="3ED34E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0" w:type="dxa"/>
            <w:vAlign w:val="center"/>
          </w:tcPr>
          <w:p w14:paraId="76F841A5">
            <w:pPr>
              <w:adjustRightInd w:val="0"/>
              <w:snapToGrid w:val="0"/>
              <w:jc w:val="center"/>
              <w:rPr>
                <w:rFonts w:ascii="宋体" w:hAnsi="宋体" w:cs="宋体"/>
                <w:kern w:val="0"/>
                <w:szCs w:val="21"/>
              </w:rPr>
            </w:pPr>
            <w:r>
              <w:rPr>
                <w:rFonts w:hint="eastAsia" w:ascii="宋体" w:hAnsi="宋体" w:cs="宋体"/>
                <w:kern w:val="0"/>
                <w:szCs w:val="21"/>
              </w:rPr>
              <w:t>环境</w:t>
            </w:r>
          </w:p>
          <w:p w14:paraId="4DA9BE30">
            <w:pPr>
              <w:adjustRightInd w:val="0"/>
              <w:snapToGrid w:val="0"/>
              <w:jc w:val="center"/>
              <w:rPr>
                <w:rFonts w:ascii="宋体" w:hAnsi="宋体" w:cs="宋体"/>
                <w:kern w:val="0"/>
                <w:szCs w:val="21"/>
              </w:rPr>
            </w:pPr>
            <w:r>
              <w:rPr>
                <w:rFonts w:hint="eastAsia" w:ascii="宋体" w:hAnsi="宋体" w:cs="宋体"/>
                <w:kern w:val="0"/>
                <w:szCs w:val="21"/>
              </w:rPr>
              <w:t>保护</w:t>
            </w:r>
          </w:p>
          <w:p w14:paraId="0B343433">
            <w:pPr>
              <w:adjustRightInd w:val="0"/>
              <w:snapToGrid w:val="0"/>
              <w:jc w:val="center"/>
              <w:rPr>
                <w:rFonts w:ascii="宋体" w:hAnsi="宋体" w:cs="宋体"/>
                <w:kern w:val="0"/>
                <w:szCs w:val="21"/>
              </w:rPr>
            </w:pPr>
            <w:r>
              <w:rPr>
                <w:rFonts w:hint="eastAsia" w:ascii="宋体" w:hAnsi="宋体" w:cs="宋体"/>
                <w:kern w:val="0"/>
                <w:szCs w:val="21"/>
              </w:rPr>
              <w:t>目标</w:t>
            </w:r>
          </w:p>
        </w:tc>
        <w:tc>
          <w:tcPr>
            <w:tcW w:w="8190" w:type="dxa"/>
            <w:vAlign w:val="center"/>
          </w:tcPr>
          <w:p w14:paraId="28D4A064">
            <w:pPr>
              <w:spacing w:line="500" w:lineRule="atLeast"/>
              <w:ind w:firstLine="482" w:firstLineChars="200"/>
              <w:rPr>
                <w:b/>
                <w:bCs/>
                <w:sz w:val="24"/>
              </w:rPr>
            </w:pPr>
            <w:r>
              <w:rPr>
                <w:rFonts w:hint="eastAsia"/>
                <w:b/>
                <w:bCs/>
                <w:sz w:val="24"/>
              </w:rPr>
              <w:t>主要环境保护目标（列出名单及保护级别）：</w:t>
            </w:r>
          </w:p>
          <w:p w14:paraId="193DF2C2">
            <w:pPr>
              <w:spacing w:line="500" w:lineRule="atLeast"/>
              <w:ind w:firstLine="480" w:firstLineChars="200"/>
              <w:rPr>
                <w:bCs/>
                <w:sz w:val="24"/>
              </w:rPr>
            </w:pPr>
            <w:r>
              <w:rPr>
                <w:rFonts w:hint="eastAsia"/>
                <w:bCs/>
                <w:sz w:val="24"/>
              </w:rPr>
              <w:t>根据项目的现场踏勘，项目评价范围内无自然保护区、水源地保护区、森林公园、风景名胜区、国家生态公益林分布。环境保护目标见表3-2。</w:t>
            </w:r>
          </w:p>
          <w:p w14:paraId="7FD0767E">
            <w:pPr>
              <w:pStyle w:val="47"/>
              <w:numPr>
                <w:ilvl w:val="2"/>
                <w:numId w:val="4"/>
              </w:numPr>
              <w:spacing w:line="500" w:lineRule="atLeast"/>
              <w:ind w:firstLineChars="0"/>
              <w:jc w:val="center"/>
              <w:rPr>
                <w:b/>
                <w:sz w:val="24"/>
              </w:rPr>
            </w:pPr>
            <w:r>
              <w:rPr>
                <w:rFonts w:hint="eastAsia"/>
                <w:b/>
                <w:sz w:val="24"/>
              </w:rPr>
              <w:t>主要环境保护目标</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481"/>
              <w:gridCol w:w="1051"/>
              <w:gridCol w:w="787"/>
              <w:gridCol w:w="787"/>
              <w:gridCol w:w="1050"/>
              <w:gridCol w:w="2169"/>
            </w:tblGrid>
            <w:tr w14:paraId="21141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1" w:type="pct"/>
                  <w:tcBorders>
                    <w:top w:val="single" w:color="auto" w:sz="4" w:space="0"/>
                    <w:left w:val="single" w:color="auto" w:sz="4" w:space="0"/>
                    <w:bottom w:val="single" w:color="auto" w:sz="4" w:space="0"/>
                    <w:right w:val="single" w:color="auto" w:sz="4" w:space="0"/>
                  </w:tcBorders>
                  <w:vAlign w:val="center"/>
                </w:tcPr>
                <w:p w14:paraId="439A4C3A">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类别</w:t>
                  </w:r>
                </w:p>
              </w:tc>
              <w:tc>
                <w:tcPr>
                  <w:tcW w:w="930" w:type="pct"/>
                  <w:tcBorders>
                    <w:top w:val="single" w:color="auto" w:sz="4" w:space="0"/>
                    <w:left w:val="single" w:color="auto" w:sz="4" w:space="0"/>
                    <w:bottom w:val="single" w:color="auto" w:sz="4" w:space="0"/>
                    <w:right w:val="single" w:color="auto" w:sz="4" w:space="0"/>
                  </w:tcBorders>
                  <w:vAlign w:val="center"/>
                </w:tcPr>
                <w:p w14:paraId="0023F538">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敏感目标名称</w:t>
                  </w:r>
                </w:p>
              </w:tc>
              <w:tc>
                <w:tcPr>
                  <w:tcW w:w="660" w:type="pct"/>
                  <w:tcBorders>
                    <w:top w:val="single" w:color="auto" w:sz="4" w:space="0"/>
                    <w:left w:val="single" w:color="auto" w:sz="4" w:space="0"/>
                    <w:bottom w:val="single" w:color="auto" w:sz="4" w:space="0"/>
                    <w:right w:val="single" w:color="auto" w:sz="4" w:space="0"/>
                  </w:tcBorders>
                  <w:vAlign w:val="center"/>
                </w:tcPr>
                <w:p w14:paraId="7AA2E7F6">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相对方位</w:t>
                  </w:r>
                </w:p>
              </w:tc>
              <w:tc>
                <w:tcPr>
                  <w:tcW w:w="494" w:type="pct"/>
                  <w:tcBorders>
                    <w:top w:val="single" w:color="auto" w:sz="4" w:space="0"/>
                    <w:left w:val="single" w:color="auto" w:sz="4" w:space="0"/>
                    <w:bottom w:val="single" w:color="auto" w:sz="4" w:space="0"/>
                    <w:right w:val="single" w:color="auto" w:sz="4" w:space="0"/>
                  </w:tcBorders>
                  <w:vAlign w:val="center"/>
                </w:tcPr>
                <w:p w14:paraId="1E05BBF6">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距离（</w:t>
                  </w:r>
                  <w:r>
                    <w:rPr>
                      <w:bCs/>
                      <w:color w:val="000000" w:themeColor="text1"/>
                      <w:szCs w:val="21"/>
                      <w14:textFill>
                        <w14:solidFill>
                          <w14:schemeClr w14:val="tx1"/>
                        </w14:solidFill>
                      </w14:textFill>
                    </w:rPr>
                    <w:t>m</w:t>
                  </w:r>
                  <w:r>
                    <w:rPr>
                      <w:rFonts w:hint="eastAsia"/>
                      <w:bCs/>
                      <w:color w:val="000000" w:themeColor="text1"/>
                      <w:szCs w:val="21"/>
                      <w14:textFill>
                        <w14:solidFill>
                          <w14:schemeClr w14:val="tx1"/>
                        </w14:solidFill>
                      </w14:textFill>
                    </w:rPr>
                    <w:t>）</w:t>
                  </w:r>
                </w:p>
              </w:tc>
              <w:tc>
                <w:tcPr>
                  <w:tcW w:w="494" w:type="pct"/>
                  <w:tcBorders>
                    <w:top w:val="single" w:color="auto" w:sz="4" w:space="0"/>
                    <w:left w:val="single" w:color="auto" w:sz="4" w:space="0"/>
                    <w:bottom w:val="single" w:color="auto" w:sz="4" w:space="0"/>
                    <w:right w:val="single" w:color="auto" w:sz="4" w:space="0"/>
                  </w:tcBorders>
                  <w:vAlign w:val="center"/>
                </w:tcPr>
                <w:p w14:paraId="7CC87227">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饮用水</w:t>
                  </w:r>
                </w:p>
              </w:tc>
              <w:tc>
                <w:tcPr>
                  <w:tcW w:w="659" w:type="pct"/>
                  <w:tcBorders>
                    <w:top w:val="single" w:color="auto" w:sz="4" w:space="0"/>
                    <w:left w:val="single" w:color="auto" w:sz="4" w:space="0"/>
                    <w:bottom w:val="single" w:color="auto" w:sz="4" w:space="0"/>
                    <w:right w:val="single" w:color="auto" w:sz="4" w:space="0"/>
                  </w:tcBorders>
                  <w:vAlign w:val="center"/>
                </w:tcPr>
                <w:p w14:paraId="001C184B">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人数（人）</w:t>
                  </w:r>
                </w:p>
              </w:tc>
              <w:tc>
                <w:tcPr>
                  <w:tcW w:w="1362" w:type="pct"/>
                  <w:tcBorders>
                    <w:top w:val="single" w:color="auto" w:sz="4" w:space="0"/>
                    <w:left w:val="single" w:color="auto" w:sz="4" w:space="0"/>
                    <w:bottom w:val="single" w:color="auto" w:sz="4" w:space="0"/>
                    <w:right w:val="single" w:color="auto" w:sz="4" w:space="0"/>
                  </w:tcBorders>
                  <w:vAlign w:val="center"/>
                </w:tcPr>
                <w:p w14:paraId="323F0052">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执行标准</w:t>
                  </w:r>
                </w:p>
              </w:tc>
            </w:tr>
            <w:tr w14:paraId="5DAB7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1" w:type="pct"/>
                  <w:tcBorders>
                    <w:top w:val="single" w:color="auto" w:sz="4" w:space="0"/>
                    <w:left w:val="single" w:color="auto" w:sz="4" w:space="0"/>
                    <w:bottom w:val="single" w:color="auto" w:sz="4" w:space="0"/>
                    <w:right w:val="single" w:color="auto" w:sz="4" w:space="0"/>
                  </w:tcBorders>
                  <w:vAlign w:val="center"/>
                </w:tcPr>
                <w:p w14:paraId="6F13DB93">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空气环境</w:t>
                  </w:r>
                </w:p>
              </w:tc>
              <w:tc>
                <w:tcPr>
                  <w:tcW w:w="930" w:type="pct"/>
                  <w:tcBorders>
                    <w:top w:val="single" w:color="auto" w:sz="4" w:space="0"/>
                    <w:left w:val="single" w:color="auto" w:sz="4" w:space="0"/>
                    <w:bottom w:val="single" w:color="auto" w:sz="4" w:space="0"/>
                    <w:right w:val="single" w:color="auto" w:sz="4" w:space="0"/>
                  </w:tcBorders>
                  <w:vAlign w:val="center"/>
                </w:tcPr>
                <w:p w14:paraId="46E7D7A9">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厚福沙村</w:t>
                  </w:r>
                </w:p>
              </w:tc>
              <w:tc>
                <w:tcPr>
                  <w:tcW w:w="660" w:type="pct"/>
                  <w:tcBorders>
                    <w:top w:val="single" w:color="auto" w:sz="4" w:space="0"/>
                    <w:left w:val="single" w:color="auto" w:sz="4" w:space="0"/>
                    <w:bottom w:val="single" w:color="auto" w:sz="4" w:space="0"/>
                    <w:right w:val="single" w:color="auto" w:sz="4" w:space="0"/>
                  </w:tcBorders>
                  <w:vAlign w:val="center"/>
                </w:tcPr>
                <w:p w14:paraId="40713490">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西</w:t>
                  </w:r>
                </w:p>
              </w:tc>
              <w:tc>
                <w:tcPr>
                  <w:tcW w:w="494" w:type="pct"/>
                  <w:tcBorders>
                    <w:top w:val="single" w:color="auto" w:sz="4" w:space="0"/>
                    <w:left w:val="single" w:color="auto" w:sz="4" w:space="0"/>
                    <w:bottom w:val="single" w:color="auto" w:sz="4" w:space="0"/>
                    <w:right w:val="single" w:color="auto" w:sz="4" w:space="0"/>
                  </w:tcBorders>
                  <w:vAlign w:val="center"/>
                </w:tcPr>
                <w:p w14:paraId="4B11968B">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200</w:t>
                  </w:r>
                </w:p>
              </w:tc>
              <w:tc>
                <w:tcPr>
                  <w:tcW w:w="494" w:type="pct"/>
                  <w:tcBorders>
                    <w:top w:val="single" w:color="auto" w:sz="4" w:space="0"/>
                    <w:left w:val="single" w:color="auto" w:sz="4" w:space="0"/>
                    <w:bottom w:val="single" w:color="auto" w:sz="4" w:space="0"/>
                    <w:right w:val="single" w:color="auto" w:sz="4" w:space="0"/>
                  </w:tcBorders>
                  <w:vAlign w:val="center"/>
                </w:tcPr>
                <w:p w14:paraId="069080AE">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自来水</w:t>
                  </w:r>
                </w:p>
              </w:tc>
              <w:tc>
                <w:tcPr>
                  <w:tcW w:w="659" w:type="pct"/>
                  <w:tcBorders>
                    <w:top w:val="single" w:color="auto" w:sz="4" w:space="0"/>
                    <w:left w:val="single" w:color="auto" w:sz="4" w:space="0"/>
                    <w:bottom w:val="single" w:color="auto" w:sz="4" w:space="0"/>
                    <w:right w:val="single" w:color="auto" w:sz="4" w:space="0"/>
                  </w:tcBorders>
                  <w:vAlign w:val="center"/>
                </w:tcPr>
                <w:p w14:paraId="7AD6620F">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130</w:t>
                  </w:r>
                </w:p>
              </w:tc>
              <w:tc>
                <w:tcPr>
                  <w:tcW w:w="1362" w:type="pct"/>
                  <w:tcBorders>
                    <w:top w:val="single" w:color="auto" w:sz="4" w:space="0"/>
                    <w:left w:val="single" w:color="auto" w:sz="4" w:space="0"/>
                    <w:bottom w:val="single" w:color="auto" w:sz="4" w:space="0"/>
                    <w:right w:val="single" w:color="auto" w:sz="4" w:space="0"/>
                  </w:tcBorders>
                  <w:vAlign w:val="center"/>
                </w:tcPr>
                <w:p w14:paraId="6E2BF5C9">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《环境空气质量标准》（</w:t>
                  </w:r>
                  <w:r>
                    <w:rPr>
                      <w:color w:val="000000" w:themeColor="text1"/>
                      <w:szCs w:val="21"/>
                      <w14:textFill>
                        <w14:solidFill>
                          <w14:schemeClr w14:val="tx1"/>
                        </w14:solidFill>
                      </w14:textFill>
                    </w:rPr>
                    <w:t>GB 3095-2012</w:t>
                  </w:r>
                  <w:r>
                    <w:rPr>
                      <w:rFonts w:hint="eastAsia"/>
                      <w:color w:val="000000" w:themeColor="text1"/>
                      <w:szCs w:val="21"/>
                      <w14:textFill>
                        <w14:solidFill>
                          <w14:schemeClr w14:val="tx1"/>
                        </w14:solidFill>
                      </w14:textFill>
                    </w:rPr>
                    <w:t>）中的二级标准</w:t>
                  </w:r>
                </w:p>
              </w:tc>
            </w:tr>
            <w:tr w14:paraId="03C8A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1" w:type="pct"/>
                  <w:tcBorders>
                    <w:top w:val="single" w:color="auto" w:sz="4" w:space="0"/>
                    <w:left w:val="single" w:color="auto" w:sz="4" w:space="0"/>
                    <w:bottom w:val="single" w:color="auto" w:sz="4" w:space="0"/>
                    <w:right w:val="single" w:color="auto" w:sz="4" w:space="0"/>
                  </w:tcBorders>
                  <w:vAlign w:val="center"/>
                </w:tcPr>
                <w:p w14:paraId="21B77960">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地表水</w:t>
                  </w:r>
                </w:p>
              </w:tc>
              <w:tc>
                <w:tcPr>
                  <w:tcW w:w="4599" w:type="pct"/>
                  <w:gridSpan w:val="6"/>
                  <w:tcBorders>
                    <w:top w:val="single" w:color="auto" w:sz="4" w:space="0"/>
                    <w:left w:val="single" w:color="auto" w:sz="4" w:space="0"/>
                    <w:bottom w:val="single" w:color="auto" w:sz="4" w:space="0"/>
                    <w:right w:val="single" w:color="auto" w:sz="4" w:space="0"/>
                  </w:tcBorders>
                  <w:vAlign w:val="center"/>
                </w:tcPr>
                <w:p w14:paraId="4E0D8F50">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厂区附近的整个金鼓江海域内均为港口和工业用海，为四类和三类海域功能区。本项目</w:t>
                  </w:r>
                  <w:r>
                    <w:rPr>
                      <w:rFonts w:hint="eastAsia"/>
                      <w:color w:val="000000" w:themeColor="text1"/>
                      <w:szCs w:val="21"/>
                      <w14:textFill>
                        <w14:solidFill>
                          <w14:schemeClr w14:val="tx1"/>
                        </w14:solidFill>
                      </w14:textFill>
                    </w:rPr>
                    <w:t>生产废水经滤液池后与其他气化工段的气化废水一同排入</w:t>
                  </w:r>
                  <w:r>
                    <w:rPr>
                      <w:color w:val="000000" w:themeColor="text1"/>
                      <w:szCs w:val="21"/>
                      <w14:textFill>
                        <w14:solidFill>
                          <w14:schemeClr w14:val="tx1"/>
                        </w14:solidFill>
                      </w14:textFill>
                    </w:rPr>
                    <w:t>广西天宜环境科技有限公司污水处理厂（一期）</w:t>
                  </w:r>
                  <w:r>
                    <w:rPr>
                      <w:rFonts w:hint="eastAsia"/>
                      <w:color w:val="000000" w:themeColor="text1"/>
                      <w:szCs w:val="21"/>
                      <w14:textFill>
                        <w14:solidFill>
                          <w14:schemeClr w14:val="tx1"/>
                        </w14:solidFill>
                      </w14:textFill>
                    </w:rPr>
                    <w:t>进行处理。</w:t>
                  </w:r>
                </w:p>
              </w:tc>
            </w:tr>
            <w:tr w14:paraId="19EB1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1" w:type="pct"/>
                  <w:tcBorders>
                    <w:top w:val="single" w:color="auto" w:sz="4" w:space="0"/>
                    <w:left w:val="single" w:color="auto" w:sz="4" w:space="0"/>
                    <w:bottom w:val="single" w:color="auto" w:sz="4" w:space="0"/>
                    <w:right w:val="single" w:color="auto" w:sz="4" w:space="0"/>
                  </w:tcBorders>
                  <w:vAlign w:val="center"/>
                </w:tcPr>
                <w:p w14:paraId="37DF4FBA">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地下水</w:t>
                  </w:r>
                </w:p>
              </w:tc>
              <w:tc>
                <w:tcPr>
                  <w:tcW w:w="4599" w:type="pct"/>
                  <w:gridSpan w:val="6"/>
                  <w:tcBorders>
                    <w:top w:val="single" w:color="auto" w:sz="4" w:space="0"/>
                    <w:left w:val="single" w:color="auto" w:sz="4" w:space="0"/>
                    <w:bottom w:val="single" w:color="auto" w:sz="4" w:space="0"/>
                    <w:right w:val="single" w:color="auto" w:sz="4" w:space="0"/>
                  </w:tcBorders>
                  <w:vAlign w:val="center"/>
                </w:tcPr>
                <w:p w14:paraId="245F39E8">
                  <w:pPr>
                    <w:jc w:val="center"/>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厂址地下水流向下游没有敏感目标，水文单元内地下水执行《地下水质量标准》（</w:t>
                  </w:r>
                  <w:r>
                    <w:rPr>
                      <w:rFonts w:cs="宋体"/>
                      <w:color w:val="000000" w:themeColor="text1"/>
                      <w:szCs w:val="21"/>
                      <w14:textFill>
                        <w14:solidFill>
                          <w14:schemeClr w14:val="tx1"/>
                        </w14:solidFill>
                      </w14:textFill>
                    </w:rPr>
                    <w:t>GB/T 14848- 2017</w:t>
                  </w:r>
                  <w:r>
                    <w:rPr>
                      <w:rFonts w:hint="eastAsia" w:cs="宋体"/>
                      <w:color w:val="000000" w:themeColor="text1"/>
                      <w:szCs w:val="21"/>
                      <w14:textFill>
                        <w14:solidFill>
                          <w14:schemeClr w14:val="tx1"/>
                        </w14:solidFill>
                      </w14:textFill>
                    </w:rPr>
                    <w:t>）Ⅲ类标准</w:t>
                  </w:r>
                </w:p>
              </w:tc>
            </w:tr>
            <w:tr w14:paraId="56BFF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1" w:type="pct"/>
                  <w:tcBorders>
                    <w:top w:val="single" w:color="auto" w:sz="4" w:space="0"/>
                    <w:left w:val="single" w:color="auto" w:sz="4" w:space="0"/>
                    <w:bottom w:val="single" w:color="auto" w:sz="4" w:space="0"/>
                    <w:right w:val="single" w:color="auto" w:sz="4" w:space="0"/>
                  </w:tcBorders>
                  <w:vAlign w:val="center"/>
                </w:tcPr>
                <w:p w14:paraId="6790E786">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噪声</w:t>
                  </w:r>
                </w:p>
              </w:tc>
              <w:tc>
                <w:tcPr>
                  <w:tcW w:w="4599" w:type="pct"/>
                  <w:gridSpan w:val="6"/>
                  <w:tcBorders>
                    <w:top w:val="single" w:color="auto" w:sz="4" w:space="0"/>
                    <w:left w:val="single" w:color="auto" w:sz="4" w:space="0"/>
                    <w:bottom w:val="single" w:color="auto" w:sz="4" w:space="0"/>
                    <w:right w:val="single" w:color="auto" w:sz="4" w:space="0"/>
                  </w:tcBorders>
                  <w:vAlign w:val="center"/>
                </w:tcPr>
                <w:p w14:paraId="5A347F29">
                  <w:pPr>
                    <w:jc w:val="center"/>
                    <w:rPr>
                      <w:bCs/>
                      <w:color w:val="000000" w:themeColor="text1"/>
                      <w:szCs w:val="21"/>
                      <w14:textFill>
                        <w14:solidFill>
                          <w14:schemeClr w14:val="tx1"/>
                        </w14:solidFill>
                      </w14:textFill>
                    </w:rPr>
                  </w:pPr>
                  <w:r>
                    <w:rPr>
                      <w:rFonts w:hint="eastAsia"/>
                      <w:color w:val="000000" w:themeColor="text1"/>
                      <w:kern w:val="0"/>
                      <w:szCs w:val="21"/>
                      <w:lang w:val="zh-TW"/>
                      <w14:textFill>
                        <w14:solidFill>
                          <w14:schemeClr w14:val="tx1"/>
                        </w14:solidFill>
                      </w14:textFill>
                    </w:rPr>
                    <w:t>项目场区</w:t>
                  </w:r>
                  <w:r>
                    <w:rPr>
                      <w:color w:val="000000" w:themeColor="text1"/>
                      <w:kern w:val="0"/>
                      <w:szCs w:val="21"/>
                      <w14:textFill>
                        <w14:solidFill>
                          <w14:schemeClr w14:val="tx1"/>
                        </w14:solidFill>
                      </w14:textFill>
                    </w:rPr>
                    <w:t>50</w:t>
                  </w:r>
                  <w:r>
                    <w:rPr>
                      <w:rFonts w:hint="eastAsia"/>
                      <w:color w:val="000000" w:themeColor="text1"/>
                      <w:kern w:val="0"/>
                      <w:szCs w:val="21"/>
                      <w:lang w:val="zh-TW"/>
                      <w14:textFill>
                        <w14:solidFill>
                          <w14:schemeClr w14:val="tx1"/>
                        </w14:solidFill>
                      </w14:textFill>
                    </w:rPr>
                    <w:t>米范围内无声环境敏感点。</w:t>
                  </w:r>
                </w:p>
              </w:tc>
            </w:tr>
            <w:tr w14:paraId="37D4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1" w:type="pct"/>
                  <w:tcBorders>
                    <w:top w:val="single" w:color="auto" w:sz="4" w:space="0"/>
                    <w:left w:val="single" w:color="auto" w:sz="4" w:space="0"/>
                    <w:bottom w:val="single" w:color="auto" w:sz="4" w:space="0"/>
                    <w:right w:val="single" w:color="auto" w:sz="4" w:space="0"/>
                  </w:tcBorders>
                  <w:vAlign w:val="center"/>
                </w:tcPr>
                <w:p w14:paraId="76352596">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生态环境</w:t>
                  </w:r>
                </w:p>
              </w:tc>
              <w:tc>
                <w:tcPr>
                  <w:tcW w:w="4599" w:type="pct"/>
                  <w:gridSpan w:val="6"/>
                  <w:tcBorders>
                    <w:top w:val="single" w:color="auto" w:sz="4" w:space="0"/>
                    <w:left w:val="single" w:color="auto" w:sz="4" w:space="0"/>
                    <w:bottom w:val="single" w:color="auto" w:sz="4" w:space="0"/>
                    <w:right w:val="single" w:color="auto" w:sz="4" w:space="0"/>
                  </w:tcBorders>
                  <w:vAlign w:val="center"/>
                </w:tcPr>
                <w:p w14:paraId="3C8DF956">
                  <w:pPr>
                    <w:jc w:val="center"/>
                    <w:rPr>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项目位于工业园区内，周边不涉及</w:t>
                  </w:r>
                  <w:r>
                    <w:rPr>
                      <w:rFonts w:hint="eastAsia"/>
                      <w:color w:val="000000" w:themeColor="text1"/>
                      <w:kern w:val="0"/>
                      <w:szCs w:val="21"/>
                      <w14:textFill>
                        <w14:solidFill>
                          <w14:schemeClr w14:val="tx1"/>
                        </w14:solidFill>
                      </w14:textFill>
                    </w:rPr>
                    <w:t>生态环境保护目标。</w:t>
                  </w:r>
                </w:p>
              </w:tc>
            </w:tr>
          </w:tbl>
          <w:p w14:paraId="528BF947">
            <w:pPr>
              <w:spacing w:line="360" w:lineRule="auto"/>
              <w:rPr>
                <w:color w:val="000000"/>
                <w:sz w:val="24"/>
              </w:rPr>
            </w:pPr>
          </w:p>
        </w:tc>
      </w:tr>
      <w:tr w14:paraId="247249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0" w:type="dxa"/>
            <w:tcMar>
              <w:left w:w="28" w:type="dxa"/>
              <w:right w:w="28" w:type="dxa"/>
            </w:tcMar>
            <w:vAlign w:val="center"/>
          </w:tcPr>
          <w:p w14:paraId="0F33D331">
            <w:pPr>
              <w:adjustRightInd w:val="0"/>
              <w:snapToGrid w:val="0"/>
              <w:jc w:val="center"/>
              <w:rPr>
                <w:rFonts w:ascii="宋体" w:hAnsi="宋体" w:cs="宋体"/>
                <w:kern w:val="0"/>
                <w:szCs w:val="21"/>
              </w:rPr>
            </w:pPr>
            <w:r>
              <w:rPr>
                <w:rFonts w:hint="eastAsia" w:ascii="宋体" w:hAnsi="宋体" w:cs="宋体"/>
                <w:kern w:val="0"/>
                <w:szCs w:val="21"/>
              </w:rPr>
              <w:t>污染</w:t>
            </w:r>
          </w:p>
          <w:p w14:paraId="0D076D69">
            <w:pPr>
              <w:adjustRightInd w:val="0"/>
              <w:snapToGrid w:val="0"/>
              <w:jc w:val="center"/>
              <w:rPr>
                <w:rFonts w:ascii="宋体" w:hAnsi="宋体" w:cs="宋体"/>
                <w:kern w:val="0"/>
                <w:szCs w:val="21"/>
              </w:rPr>
            </w:pPr>
            <w:r>
              <w:rPr>
                <w:rFonts w:hint="eastAsia" w:ascii="宋体" w:hAnsi="宋体" w:cs="宋体"/>
                <w:kern w:val="0"/>
                <w:szCs w:val="21"/>
              </w:rPr>
              <w:t>物排</w:t>
            </w:r>
          </w:p>
          <w:p w14:paraId="70FC8CDD">
            <w:pPr>
              <w:adjustRightInd w:val="0"/>
              <w:snapToGrid w:val="0"/>
              <w:jc w:val="center"/>
              <w:rPr>
                <w:rFonts w:ascii="宋体" w:hAnsi="宋体" w:cs="宋体"/>
                <w:kern w:val="0"/>
                <w:szCs w:val="21"/>
              </w:rPr>
            </w:pPr>
            <w:r>
              <w:rPr>
                <w:rFonts w:hint="eastAsia" w:ascii="宋体" w:hAnsi="宋体" w:cs="宋体"/>
                <w:kern w:val="0"/>
                <w:szCs w:val="21"/>
              </w:rPr>
              <w:t>放控</w:t>
            </w:r>
          </w:p>
          <w:p w14:paraId="26526683">
            <w:pPr>
              <w:adjustRightInd w:val="0"/>
              <w:snapToGrid w:val="0"/>
              <w:jc w:val="center"/>
              <w:rPr>
                <w:rFonts w:ascii="宋体" w:hAnsi="宋体" w:cs="宋体"/>
                <w:kern w:val="0"/>
                <w:szCs w:val="21"/>
              </w:rPr>
            </w:pPr>
            <w:r>
              <w:rPr>
                <w:rFonts w:hint="eastAsia" w:ascii="宋体" w:hAnsi="宋体" w:cs="宋体"/>
                <w:kern w:val="0"/>
                <w:szCs w:val="21"/>
              </w:rPr>
              <w:t>制标</w:t>
            </w:r>
          </w:p>
          <w:p w14:paraId="5A26B5AA">
            <w:pPr>
              <w:adjustRightInd w:val="0"/>
              <w:snapToGrid w:val="0"/>
              <w:jc w:val="center"/>
              <w:rPr>
                <w:rFonts w:ascii="宋体" w:hAnsi="宋体" w:cs="宋体"/>
                <w:kern w:val="0"/>
                <w:szCs w:val="21"/>
              </w:rPr>
            </w:pPr>
            <w:r>
              <w:rPr>
                <w:rFonts w:hint="eastAsia" w:ascii="宋体" w:hAnsi="宋体" w:cs="宋体"/>
                <w:kern w:val="0"/>
                <w:szCs w:val="21"/>
              </w:rPr>
              <w:t>准</w:t>
            </w:r>
          </w:p>
        </w:tc>
        <w:tc>
          <w:tcPr>
            <w:tcW w:w="8190" w:type="dxa"/>
            <w:vAlign w:val="center"/>
          </w:tcPr>
          <w:p w14:paraId="01142A1A">
            <w:pPr>
              <w:spacing w:line="500" w:lineRule="atLeast"/>
              <w:ind w:firstLine="482" w:firstLineChars="200"/>
              <w:rPr>
                <w:b/>
                <w:bCs/>
                <w:sz w:val="24"/>
              </w:rPr>
            </w:pPr>
            <w:r>
              <w:rPr>
                <w:rFonts w:hint="eastAsia"/>
                <w:b/>
                <w:bCs/>
                <w:sz w:val="24"/>
              </w:rPr>
              <w:t>一、施工期</w:t>
            </w:r>
          </w:p>
          <w:p w14:paraId="7C6F9151">
            <w:pPr>
              <w:spacing w:line="500" w:lineRule="atLeast"/>
              <w:ind w:firstLine="482" w:firstLineChars="200"/>
              <w:rPr>
                <w:bCs/>
                <w:sz w:val="24"/>
              </w:rPr>
            </w:pPr>
            <w:r>
              <w:rPr>
                <w:rFonts w:hint="eastAsia"/>
                <w:b/>
                <w:bCs/>
                <w:sz w:val="24"/>
              </w:rPr>
              <w:t>废气：</w:t>
            </w:r>
            <w:r>
              <w:rPr>
                <w:rFonts w:hint="eastAsia"/>
                <w:bCs/>
                <w:sz w:val="24"/>
              </w:rPr>
              <w:t>施工期废气排放执行《大气污染物综合排放标准》（GB16297-1996）中表2中无组织排放监测浓度限值标准。</w:t>
            </w:r>
          </w:p>
          <w:p w14:paraId="1CC3100A">
            <w:pPr>
              <w:pStyle w:val="47"/>
              <w:numPr>
                <w:ilvl w:val="2"/>
                <w:numId w:val="4"/>
              </w:numPr>
              <w:spacing w:line="500" w:lineRule="atLeast"/>
              <w:ind w:firstLineChars="0"/>
              <w:jc w:val="center"/>
              <w:rPr>
                <w:b/>
                <w:sz w:val="24"/>
              </w:rPr>
            </w:pPr>
            <w:r>
              <w:rPr>
                <w:rFonts w:hint="eastAsia"/>
                <w:b/>
                <w:sz w:val="24"/>
              </w:rPr>
              <w:t>大气污染物排放浓度限值</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2126"/>
              <w:gridCol w:w="1843"/>
              <w:gridCol w:w="2992"/>
            </w:tblGrid>
            <w:tr w14:paraId="7EDD2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3" w:type="dxa"/>
                  <w:vMerge w:val="restart"/>
                  <w:vAlign w:val="center"/>
                </w:tcPr>
                <w:p w14:paraId="533F21A1">
                  <w:pPr>
                    <w:jc w:val="center"/>
                    <w:rPr>
                      <w:color w:val="000000"/>
                      <w:szCs w:val="21"/>
                    </w:rPr>
                  </w:pPr>
                  <w:r>
                    <w:rPr>
                      <w:rFonts w:hint="eastAsia"/>
                      <w:color w:val="000000"/>
                      <w:szCs w:val="21"/>
                    </w:rPr>
                    <w:t>污染物</w:t>
                  </w:r>
                </w:p>
              </w:tc>
              <w:tc>
                <w:tcPr>
                  <w:tcW w:w="3969" w:type="dxa"/>
                  <w:gridSpan w:val="2"/>
                  <w:vAlign w:val="center"/>
                </w:tcPr>
                <w:p w14:paraId="42B3AB1D">
                  <w:pPr>
                    <w:jc w:val="center"/>
                    <w:rPr>
                      <w:color w:val="000000"/>
                      <w:szCs w:val="21"/>
                    </w:rPr>
                  </w:pPr>
                  <w:r>
                    <w:rPr>
                      <w:rFonts w:hint="eastAsia"/>
                      <w:color w:val="000000"/>
                      <w:szCs w:val="21"/>
                    </w:rPr>
                    <w:t>无组织排放监测浓度限值</w:t>
                  </w:r>
                </w:p>
              </w:tc>
              <w:tc>
                <w:tcPr>
                  <w:tcW w:w="2992" w:type="dxa"/>
                  <w:vMerge w:val="restart"/>
                  <w:vAlign w:val="center"/>
                </w:tcPr>
                <w:p w14:paraId="401F75CA">
                  <w:pPr>
                    <w:jc w:val="center"/>
                    <w:rPr>
                      <w:color w:val="000000"/>
                      <w:szCs w:val="21"/>
                    </w:rPr>
                  </w:pPr>
                  <w:r>
                    <w:rPr>
                      <w:rFonts w:hint="eastAsia"/>
                      <w:color w:val="000000"/>
                      <w:szCs w:val="21"/>
                    </w:rPr>
                    <w:t>执行标准</w:t>
                  </w:r>
                </w:p>
              </w:tc>
            </w:tr>
            <w:tr w14:paraId="61DFA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3" w:type="dxa"/>
                  <w:vMerge w:val="continue"/>
                  <w:vAlign w:val="center"/>
                </w:tcPr>
                <w:p w14:paraId="6DA1E85A">
                  <w:pPr>
                    <w:jc w:val="center"/>
                    <w:rPr>
                      <w:color w:val="000000"/>
                      <w:szCs w:val="21"/>
                    </w:rPr>
                  </w:pPr>
                </w:p>
              </w:tc>
              <w:tc>
                <w:tcPr>
                  <w:tcW w:w="2126" w:type="dxa"/>
                  <w:vAlign w:val="center"/>
                </w:tcPr>
                <w:p w14:paraId="7C932D75">
                  <w:pPr>
                    <w:jc w:val="center"/>
                    <w:rPr>
                      <w:color w:val="000000"/>
                      <w:szCs w:val="21"/>
                    </w:rPr>
                  </w:pPr>
                  <w:r>
                    <w:rPr>
                      <w:rFonts w:hint="eastAsia"/>
                      <w:color w:val="000000"/>
                      <w:szCs w:val="21"/>
                    </w:rPr>
                    <w:t>监控点</w:t>
                  </w:r>
                </w:p>
              </w:tc>
              <w:tc>
                <w:tcPr>
                  <w:tcW w:w="1843" w:type="dxa"/>
                  <w:vAlign w:val="center"/>
                </w:tcPr>
                <w:p w14:paraId="39FC6D01">
                  <w:pPr>
                    <w:jc w:val="center"/>
                    <w:rPr>
                      <w:color w:val="000000"/>
                      <w:szCs w:val="21"/>
                    </w:rPr>
                  </w:pPr>
                  <w:r>
                    <w:rPr>
                      <w:rFonts w:hint="eastAsia"/>
                      <w:color w:val="000000"/>
                      <w:szCs w:val="21"/>
                    </w:rPr>
                    <w:t>浓度（mg/m</w:t>
                  </w:r>
                  <w:r>
                    <w:rPr>
                      <w:rFonts w:hint="eastAsia"/>
                      <w:color w:val="000000"/>
                      <w:szCs w:val="21"/>
                      <w:vertAlign w:val="superscript"/>
                    </w:rPr>
                    <w:t>3</w:t>
                  </w:r>
                  <w:r>
                    <w:rPr>
                      <w:rFonts w:hint="eastAsia"/>
                      <w:color w:val="000000"/>
                      <w:szCs w:val="21"/>
                    </w:rPr>
                    <w:t>）</w:t>
                  </w:r>
                </w:p>
              </w:tc>
              <w:tc>
                <w:tcPr>
                  <w:tcW w:w="2992" w:type="dxa"/>
                  <w:vMerge w:val="continue"/>
                  <w:vAlign w:val="center"/>
                </w:tcPr>
                <w:p w14:paraId="41AFBCF3">
                  <w:pPr>
                    <w:jc w:val="center"/>
                    <w:rPr>
                      <w:color w:val="000000"/>
                      <w:szCs w:val="21"/>
                    </w:rPr>
                  </w:pPr>
                </w:p>
              </w:tc>
            </w:tr>
            <w:tr w14:paraId="15259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3" w:type="dxa"/>
                  <w:vAlign w:val="center"/>
                </w:tcPr>
                <w:p w14:paraId="650A153A">
                  <w:pPr>
                    <w:jc w:val="center"/>
                    <w:rPr>
                      <w:color w:val="000000"/>
                      <w:szCs w:val="21"/>
                    </w:rPr>
                  </w:pPr>
                  <w:r>
                    <w:rPr>
                      <w:rFonts w:hint="eastAsia"/>
                      <w:color w:val="000000"/>
                      <w:szCs w:val="21"/>
                    </w:rPr>
                    <w:t>颗粒物</w:t>
                  </w:r>
                </w:p>
              </w:tc>
              <w:tc>
                <w:tcPr>
                  <w:tcW w:w="2126" w:type="dxa"/>
                  <w:vAlign w:val="center"/>
                </w:tcPr>
                <w:p w14:paraId="65E46F21">
                  <w:pPr>
                    <w:jc w:val="center"/>
                    <w:rPr>
                      <w:color w:val="000000"/>
                      <w:szCs w:val="21"/>
                    </w:rPr>
                  </w:pPr>
                  <w:r>
                    <w:rPr>
                      <w:rFonts w:hint="eastAsia"/>
                      <w:color w:val="000000"/>
                      <w:szCs w:val="21"/>
                    </w:rPr>
                    <w:t>周界外浓度最高点</w:t>
                  </w:r>
                </w:p>
              </w:tc>
              <w:tc>
                <w:tcPr>
                  <w:tcW w:w="1843" w:type="dxa"/>
                  <w:vAlign w:val="center"/>
                </w:tcPr>
                <w:p w14:paraId="51A0F94B">
                  <w:pPr>
                    <w:jc w:val="center"/>
                    <w:rPr>
                      <w:color w:val="000000"/>
                      <w:szCs w:val="21"/>
                    </w:rPr>
                  </w:pPr>
                  <w:r>
                    <w:rPr>
                      <w:rFonts w:hint="eastAsia"/>
                      <w:color w:val="000000"/>
                      <w:szCs w:val="21"/>
                    </w:rPr>
                    <w:t>1.0</w:t>
                  </w:r>
                </w:p>
              </w:tc>
              <w:tc>
                <w:tcPr>
                  <w:tcW w:w="2992" w:type="dxa"/>
                  <w:vAlign w:val="center"/>
                </w:tcPr>
                <w:p w14:paraId="2432B370">
                  <w:pPr>
                    <w:jc w:val="center"/>
                    <w:rPr>
                      <w:color w:val="000000"/>
                      <w:szCs w:val="21"/>
                    </w:rPr>
                  </w:pPr>
                  <w:r>
                    <w:rPr>
                      <w:rFonts w:hint="eastAsia"/>
                      <w:color w:val="000000"/>
                      <w:szCs w:val="21"/>
                    </w:rPr>
                    <w:t>《大气污染物综合排放标准》GB16297-1996）二级标准</w:t>
                  </w:r>
                </w:p>
              </w:tc>
            </w:tr>
          </w:tbl>
          <w:p w14:paraId="2488150B">
            <w:pPr>
              <w:spacing w:line="500" w:lineRule="atLeast"/>
              <w:ind w:firstLine="482" w:firstLineChars="200"/>
              <w:rPr>
                <w:bCs/>
                <w:sz w:val="24"/>
              </w:rPr>
            </w:pPr>
            <w:r>
              <w:rPr>
                <w:rFonts w:hint="eastAsia"/>
                <w:b/>
                <w:bCs/>
                <w:sz w:val="24"/>
              </w:rPr>
              <w:t>废水：</w:t>
            </w:r>
            <w:r>
              <w:rPr>
                <w:rFonts w:hint="eastAsia"/>
                <w:bCs/>
                <w:sz w:val="24"/>
              </w:rPr>
              <w:t>施工期间的生活污水依托现有工程化粪池处理达到广西华谊能源化工有限公司与广西天宜环境科技有限公司签订的纳管协议后通过专管输送至天宜</w:t>
            </w:r>
            <w:r>
              <w:rPr>
                <w:rFonts w:hint="eastAsia"/>
                <w:bCs/>
                <w:sz w:val="24"/>
                <w:lang w:eastAsia="zh-CN"/>
              </w:rPr>
              <w:t>污水处理厂</w:t>
            </w:r>
            <w:r>
              <w:rPr>
                <w:rFonts w:hint="eastAsia"/>
                <w:bCs/>
                <w:sz w:val="24"/>
              </w:rPr>
              <w:t>（一期）进行处理。经天宜</w:t>
            </w:r>
            <w:r>
              <w:rPr>
                <w:rFonts w:hint="eastAsia"/>
                <w:bCs/>
                <w:sz w:val="24"/>
                <w:lang w:eastAsia="zh-CN"/>
              </w:rPr>
              <w:t>污水处理厂</w:t>
            </w:r>
            <w:r>
              <w:rPr>
                <w:rFonts w:hint="eastAsia"/>
                <w:bCs/>
                <w:sz w:val="24"/>
              </w:rPr>
              <w:t>（一期）进行处理的尾水同时满足《石油化学工业污染物排放标准》（GB 31571-2015）和《污水综合排放标准》（GB 8978-1996）一级标准中较严者，最终依托园区深海排放管道于钦州港金鼓江排污混合区（GX056DⅣ）排放。</w:t>
            </w:r>
          </w:p>
          <w:p w14:paraId="50D057A5">
            <w:pPr>
              <w:spacing w:line="500" w:lineRule="atLeast"/>
              <w:ind w:firstLine="482" w:firstLineChars="200"/>
              <w:rPr>
                <w:bCs/>
                <w:sz w:val="24"/>
              </w:rPr>
            </w:pPr>
            <w:r>
              <w:rPr>
                <w:rFonts w:hint="eastAsia"/>
                <w:b/>
                <w:bCs/>
                <w:sz w:val="24"/>
              </w:rPr>
              <w:t>噪声：</w:t>
            </w:r>
            <w:r>
              <w:rPr>
                <w:rFonts w:hint="eastAsia"/>
                <w:bCs/>
                <w:sz w:val="24"/>
              </w:rPr>
              <w:t>施工期噪声排放标准执行《建筑施工场界环境噪声排放标准》（GB12523－2011）。</w:t>
            </w:r>
          </w:p>
          <w:p w14:paraId="1AE3054A">
            <w:pPr>
              <w:spacing w:line="500" w:lineRule="atLeast"/>
              <w:ind w:firstLine="480" w:firstLineChars="200"/>
              <w:rPr>
                <w:bCs/>
                <w:sz w:val="24"/>
              </w:rPr>
            </w:pPr>
          </w:p>
          <w:p w14:paraId="242A273F">
            <w:pPr>
              <w:pStyle w:val="47"/>
              <w:numPr>
                <w:ilvl w:val="2"/>
                <w:numId w:val="4"/>
              </w:numPr>
              <w:spacing w:line="500" w:lineRule="atLeast"/>
              <w:ind w:firstLineChars="0"/>
              <w:jc w:val="center"/>
              <w:rPr>
                <w:b/>
                <w:sz w:val="24"/>
              </w:rPr>
            </w:pPr>
            <w:r>
              <w:rPr>
                <w:rFonts w:hint="eastAsia"/>
                <w:b/>
                <w:sz w:val="24"/>
              </w:rPr>
              <w:t>《建筑施工场界环境噪声排放标准》单位：等效声级 Leq[dB(A)]</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3405"/>
              <w:gridCol w:w="2952"/>
            </w:tblGrid>
            <w:tr w14:paraId="16B47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3" w:type="dxa"/>
                  <w:vAlign w:val="center"/>
                </w:tcPr>
                <w:p w14:paraId="430FEA92">
                  <w:pPr>
                    <w:jc w:val="center"/>
                    <w:rPr>
                      <w:color w:val="000000"/>
                      <w:szCs w:val="21"/>
                    </w:rPr>
                  </w:pPr>
                  <w:r>
                    <w:rPr>
                      <w:rFonts w:hint="eastAsia"/>
                      <w:color w:val="000000"/>
                      <w:szCs w:val="21"/>
                    </w:rPr>
                    <w:t>时段</w:t>
                  </w:r>
                </w:p>
              </w:tc>
              <w:tc>
                <w:tcPr>
                  <w:tcW w:w="2126" w:type="dxa"/>
                  <w:vAlign w:val="center"/>
                </w:tcPr>
                <w:p w14:paraId="4ED6E180">
                  <w:pPr>
                    <w:jc w:val="center"/>
                    <w:rPr>
                      <w:color w:val="000000"/>
                      <w:szCs w:val="21"/>
                    </w:rPr>
                  </w:pPr>
                  <w:r>
                    <w:rPr>
                      <w:rFonts w:hint="eastAsia"/>
                      <w:color w:val="000000"/>
                      <w:szCs w:val="21"/>
                    </w:rPr>
                    <w:t>昼间</w:t>
                  </w:r>
                </w:p>
              </w:tc>
              <w:tc>
                <w:tcPr>
                  <w:tcW w:w="1843" w:type="dxa"/>
                  <w:vAlign w:val="center"/>
                </w:tcPr>
                <w:p w14:paraId="1B8882EA">
                  <w:pPr>
                    <w:jc w:val="center"/>
                    <w:rPr>
                      <w:color w:val="000000"/>
                      <w:szCs w:val="21"/>
                    </w:rPr>
                  </w:pPr>
                  <w:r>
                    <w:rPr>
                      <w:rFonts w:hint="eastAsia"/>
                      <w:color w:val="000000"/>
                      <w:szCs w:val="21"/>
                    </w:rPr>
                    <w:t>夜间</w:t>
                  </w:r>
                </w:p>
              </w:tc>
            </w:tr>
            <w:tr w14:paraId="1C943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3" w:type="dxa"/>
                  <w:vAlign w:val="center"/>
                </w:tcPr>
                <w:p w14:paraId="0DB0FB15">
                  <w:pPr>
                    <w:jc w:val="center"/>
                    <w:rPr>
                      <w:color w:val="000000"/>
                      <w:szCs w:val="21"/>
                    </w:rPr>
                  </w:pPr>
                  <w:r>
                    <w:rPr>
                      <w:rFonts w:hint="eastAsia"/>
                      <w:color w:val="000000"/>
                      <w:szCs w:val="21"/>
                    </w:rPr>
                    <w:t>标准限值</w:t>
                  </w:r>
                </w:p>
              </w:tc>
              <w:tc>
                <w:tcPr>
                  <w:tcW w:w="2126" w:type="dxa"/>
                  <w:vAlign w:val="center"/>
                </w:tcPr>
                <w:p w14:paraId="14E2614E">
                  <w:pPr>
                    <w:jc w:val="center"/>
                    <w:rPr>
                      <w:color w:val="000000"/>
                      <w:szCs w:val="21"/>
                    </w:rPr>
                  </w:pPr>
                  <w:r>
                    <w:rPr>
                      <w:rFonts w:hint="eastAsia"/>
                      <w:color w:val="000000"/>
                      <w:szCs w:val="21"/>
                    </w:rPr>
                    <w:t>70</w:t>
                  </w:r>
                </w:p>
              </w:tc>
              <w:tc>
                <w:tcPr>
                  <w:tcW w:w="1843" w:type="dxa"/>
                  <w:vAlign w:val="center"/>
                </w:tcPr>
                <w:p w14:paraId="5E75FD06">
                  <w:pPr>
                    <w:jc w:val="center"/>
                    <w:rPr>
                      <w:color w:val="000000"/>
                      <w:szCs w:val="21"/>
                    </w:rPr>
                  </w:pPr>
                  <w:r>
                    <w:rPr>
                      <w:rFonts w:hint="eastAsia"/>
                      <w:color w:val="000000"/>
                      <w:szCs w:val="21"/>
                    </w:rPr>
                    <w:t>55</w:t>
                  </w:r>
                </w:p>
              </w:tc>
            </w:tr>
          </w:tbl>
          <w:p w14:paraId="4CBAB0B1">
            <w:pPr>
              <w:spacing w:line="500" w:lineRule="atLeast"/>
              <w:ind w:firstLine="482" w:firstLineChars="200"/>
              <w:rPr>
                <w:b/>
                <w:bCs/>
                <w:sz w:val="24"/>
              </w:rPr>
            </w:pPr>
            <w:r>
              <w:rPr>
                <w:rFonts w:hint="eastAsia"/>
                <w:b/>
                <w:bCs/>
                <w:sz w:val="24"/>
              </w:rPr>
              <w:t>二、运营期</w:t>
            </w:r>
          </w:p>
          <w:p w14:paraId="3C89C392">
            <w:pPr>
              <w:spacing w:line="500" w:lineRule="atLeast"/>
              <w:ind w:firstLine="482" w:firstLineChars="200"/>
              <w:rPr>
                <w:b/>
                <w:bCs/>
                <w:sz w:val="24"/>
              </w:rPr>
            </w:pPr>
            <w:r>
              <w:rPr>
                <w:rFonts w:hint="eastAsia"/>
                <w:b/>
                <w:bCs/>
                <w:sz w:val="24"/>
              </w:rPr>
              <w:t>1、废水</w:t>
            </w:r>
          </w:p>
          <w:p w14:paraId="38D62ADC">
            <w:pPr>
              <w:spacing w:line="500" w:lineRule="atLeast"/>
              <w:ind w:firstLine="480" w:firstLineChars="200"/>
              <w:rPr>
                <w:bCs/>
                <w:sz w:val="24"/>
              </w:rPr>
            </w:pPr>
            <w:r>
              <w:rPr>
                <w:rFonts w:hint="eastAsia"/>
                <w:bCs/>
                <w:sz w:val="24"/>
              </w:rPr>
              <w:t>本项目运营期间，产生的废水主要为滤液、地坪清洗时产生的冲洗废水和滤布清洗产生的清洗废水。生产废水收集后排入气化装置沉降槽回用，最终定期与其他气化工段的气化废水一同排入天宜污水处理厂（一期）进行处理。广西华谊能源化工有限公司与广西天宜环境科技有限公司签订的纳管协议（详见附件9），具体标准值详见下表。</w:t>
            </w:r>
          </w:p>
          <w:p w14:paraId="7CF363FE">
            <w:pPr>
              <w:pStyle w:val="47"/>
              <w:numPr>
                <w:ilvl w:val="2"/>
                <w:numId w:val="4"/>
              </w:numPr>
              <w:spacing w:line="500" w:lineRule="atLeast"/>
              <w:ind w:firstLineChars="0"/>
              <w:jc w:val="center"/>
              <w:rPr>
                <w:b/>
                <w:sz w:val="24"/>
              </w:rPr>
            </w:pPr>
            <w:r>
              <w:rPr>
                <w:rFonts w:hint="eastAsia"/>
                <w:b/>
                <w:sz w:val="24"/>
              </w:rPr>
              <w:t>纳管协议标准</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1037"/>
              <w:gridCol w:w="1585"/>
              <w:gridCol w:w="796"/>
              <w:gridCol w:w="1437"/>
              <w:gridCol w:w="1451"/>
            </w:tblGrid>
            <w:tr w14:paraId="3E314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6"/>
                  <w:tcBorders>
                    <w:top w:val="nil"/>
                    <w:left w:val="nil"/>
                    <w:bottom w:val="single" w:color="auto" w:sz="4" w:space="0"/>
                    <w:right w:val="nil"/>
                  </w:tcBorders>
                  <w:vAlign w:val="center"/>
                </w:tcPr>
                <w:p w14:paraId="74BC2B13">
                  <w:pPr>
                    <w:jc w:val="right"/>
                    <w:rPr>
                      <w:b/>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单位：</w:t>
                  </w:r>
                  <w:r>
                    <w:rPr>
                      <w:color w:val="000000" w:themeColor="text1"/>
                      <w:szCs w:val="21"/>
                      <w14:textFill>
                        <w14:solidFill>
                          <w14:schemeClr w14:val="tx1"/>
                        </w14:solidFill>
                      </w14:textFill>
                    </w:rPr>
                    <w:t>mg/L</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pH</w:t>
                  </w:r>
                  <w:r>
                    <w:rPr>
                      <w:rFonts w:hint="eastAsia"/>
                      <w:color w:val="000000" w:themeColor="text1"/>
                      <w:szCs w:val="21"/>
                      <w14:textFill>
                        <w14:solidFill>
                          <w14:schemeClr w14:val="tx1"/>
                        </w14:solidFill>
                      </w14:textFill>
                    </w:rPr>
                    <w:t>除外）</w:t>
                  </w:r>
                </w:p>
              </w:tc>
            </w:tr>
            <w:tr w14:paraId="6A697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1" w:type="pct"/>
                  <w:tcBorders>
                    <w:top w:val="single" w:color="auto" w:sz="4" w:space="0"/>
                    <w:left w:val="single" w:color="auto" w:sz="4" w:space="0"/>
                    <w:bottom w:val="single" w:color="auto" w:sz="4" w:space="0"/>
                    <w:right w:val="single" w:color="auto" w:sz="4" w:space="0"/>
                  </w:tcBorders>
                  <w:vAlign w:val="center"/>
                </w:tcPr>
                <w:p w14:paraId="76E14BB4">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因子</w:t>
                  </w:r>
                </w:p>
              </w:tc>
              <w:tc>
                <w:tcPr>
                  <w:tcW w:w="651" w:type="pct"/>
                  <w:tcBorders>
                    <w:top w:val="single" w:color="auto" w:sz="4" w:space="0"/>
                    <w:left w:val="single" w:color="auto" w:sz="4" w:space="0"/>
                    <w:bottom w:val="single" w:color="auto" w:sz="4" w:space="0"/>
                    <w:right w:val="single" w:color="auto" w:sz="4" w:space="0"/>
                  </w:tcBorders>
                  <w:vAlign w:val="center"/>
                </w:tcPr>
                <w:p w14:paraId="1AA5DE0A">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浓度</w:t>
                  </w:r>
                </w:p>
              </w:tc>
              <w:tc>
                <w:tcPr>
                  <w:tcW w:w="995" w:type="pct"/>
                  <w:tcBorders>
                    <w:top w:val="single" w:color="auto" w:sz="4" w:space="0"/>
                    <w:left w:val="single" w:color="auto" w:sz="4" w:space="0"/>
                    <w:bottom w:val="single" w:color="auto" w:sz="4" w:space="0"/>
                    <w:right w:val="single" w:color="auto" w:sz="4" w:space="0"/>
                  </w:tcBorders>
                  <w:vAlign w:val="center"/>
                </w:tcPr>
                <w:p w14:paraId="3B7A67EA">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因子</w:t>
                  </w:r>
                </w:p>
              </w:tc>
              <w:tc>
                <w:tcPr>
                  <w:tcW w:w="500" w:type="pct"/>
                  <w:tcBorders>
                    <w:top w:val="single" w:color="auto" w:sz="4" w:space="0"/>
                    <w:left w:val="single" w:color="auto" w:sz="4" w:space="0"/>
                    <w:bottom w:val="single" w:color="auto" w:sz="4" w:space="0"/>
                    <w:right w:val="single" w:color="auto" w:sz="4" w:space="0"/>
                  </w:tcBorders>
                  <w:vAlign w:val="center"/>
                </w:tcPr>
                <w:p w14:paraId="6ECAFFD0">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浓度</w:t>
                  </w:r>
                </w:p>
              </w:tc>
              <w:tc>
                <w:tcPr>
                  <w:tcW w:w="902" w:type="pct"/>
                  <w:tcBorders>
                    <w:top w:val="single" w:color="auto" w:sz="4" w:space="0"/>
                    <w:left w:val="single" w:color="auto" w:sz="4" w:space="0"/>
                    <w:bottom w:val="single" w:color="auto" w:sz="4" w:space="0"/>
                    <w:right w:val="single" w:color="auto" w:sz="4" w:space="0"/>
                  </w:tcBorders>
                  <w:vAlign w:val="center"/>
                </w:tcPr>
                <w:p w14:paraId="0850F5F0">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因子</w:t>
                  </w:r>
                </w:p>
              </w:tc>
              <w:tc>
                <w:tcPr>
                  <w:tcW w:w="911" w:type="pct"/>
                  <w:tcBorders>
                    <w:top w:val="single" w:color="auto" w:sz="4" w:space="0"/>
                    <w:left w:val="single" w:color="auto" w:sz="4" w:space="0"/>
                    <w:bottom w:val="single" w:color="auto" w:sz="4" w:space="0"/>
                    <w:right w:val="single" w:color="auto" w:sz="4" w:space="0"/>
                  </w:tcBorders>
                  <w:vAlign w:val="center"/>
                </w:tcPr>
                <w:p w14:paraId="35F68DF0">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浓度</w:t>
                  </w:r>
                </w:p>
              </w:tc>
            </w:tr>
            <w:tr w14:paraId="4DC72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1" w:type="pct"/>
                  <w:tcBorders>
                    <w:top w:val="single" w:color="auto" w:sz="4" w:space="0"/>
                    <w:left w:val="single" w:color="auto" w:sz="4" w:space="0"/>
                    <w:bottom w:val="single" w:color="auto" w:sz="4" w:space="0"/>
                    <w:right w:val="single" w:color="auto" w:sz="4" w:space="0"/>
                  </w:tcBorders>
                  <w:vAlign w:val="center"/>
                </w:tcPr>
                <w:p w14:paraId="1FF16494">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pH</w:t>
                  </w:r>
                </w:p>
              </w:tc>
              <w:tc>
                <w:tcPr>
                  <w:tcW w:w="651" w:type="pct"/>
                  <w:tcBorders>
                    <w:top w:val="single" w:color="auto" w:sz="4" w:space="0"/>
                    <w:left w:val="single" w:color="auto" w:sz="4" w:space="0"/>
                    <w:bottom w:val="single" w:color="auto" w:sz="4" w:space="0"/>
                    <w:right w:val="single" w:color="auto" w:sz="4" w:space="0"/>
                  </w:tcBorders>
                  <w:vAlign w:val="center"/>
                </w:tcPr>
                <w:p w14:paraId="65EF7F31">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6-9</w:t>
                  </w:r>
                </w:p>
              </w:tc>
              <w:tc>
                <w:tcPr>
                  <w:tcW w:w="995" w:type="pct"/>
                  <w:tcBorders>
                    <w:top w:val="single" w:color="auto" w:sz="4" w:space="0"/>
                    <w:left w:val="single" w:color="auto" w:sz="4" w:space="0"/>
                    <w:bottom w:val="single" w:color="auto" w:sz="4" w:space="0"/>
                    <w:right w:val="single" w:color="auto" w:sz="4" w:space="0"/>
                  </w:tcBorders>
                  <w:vAlign w:val="center"/>
                </w:tcPr>
                <w:p w14:paraId="345588A9">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硫化物</w:t>
                  </w:r>
                </w:p>
              </w:tc>
              <w:tc>
                <w:tcPr>
                  <w:tcW w:w="500" w:type="pct"/>
                  <w:tcBorders>
                    <w:top w:val="single" w:color="auto" w:sz="4" w:space="0"/>
                    <w:left w:val="single" w:color="auto" w:sz="4" w:space="0"/>
                    <w:bottom w:val="single" w:color="auto" w:sz="4" w:space="0"/>
                    <w:right w:val="single" w:color="auto" w:sz="4" w:space="0"/>
                  </w:tcBorders>
                  <w:vAlign w:val="center"/>
                </w:tcPr>
                <w:p w14:paraId="22C86F6B">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902" w:type="pct"/>
                  <w:tcBorders>
                    <w:top w:val="single" w:color="auto" w:sz="4" w:space="0"/>
                    <w:left w:val="single" w:color="auto" w:sz="4" w:space="0"/>
                    <w:bottom w:val="single" w:color="auto" w:sz="4" w:space="0"/>
                    <w:right w:val="single" w:color="auto" w:sz="4" w:space="0"/>
                  </w:tcBorders>
                  <w:vAlign w:val="center"/>
                </w:tcPr>
                <w:p w14:paraId="241CAC17">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烷基汞</w:t>
                  </w:r>
                </w:p>
              </w:tc>
              <w:tc>
                <w:tcPr>
                  <w:tcW w:w="911" w:type="pct"/>
                  <w:tcBorders>
                    <w:top w:val="single" w:color="auto" w:sz="4" w:space="0"/>
                    <w:left w:val="single" w:color="auto" w:sz="4" w:space="0"/>
                    <w:bottom w:val="single" w:color="auto" w:sz="4" w:space="0"/>
                    <w:right w:val="single" w:color="auto" w:sz="4" w:space="0"/>
                  </w:tcBorders>
                  <w:vAlign w:val="center"/>
                </w:tcPr>
                <w:p w14:paraId="553468BE">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不得检出</w:t>
                  </w:r>
                </w:p>
              </w:tc>
            </w:tr>
            <w:tr w14:paraId="75752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1" w:type="pct"/>
                  <w:tcBorders>
                    <w:top w:val="single" w:color="auto" w:sz="4" w:space="0"/>
                    <w:left w:val="single" w:color="auto" w:sz="4" w:space="0"/>
                    <w:bottom w:val="single" w:color="auto" w:sz="4" w:space="0"/>
                    <w:right w:val="single" w:color="auto" w:sz="4" w:space="0"/>
                  </w:tcBorders>
                  <w:vAlign w:val="center"/>
                </w:tcPr>
                <w:p w14:paraId="5A5F468E">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COD</w:t>
                  </w:r>
                </w:p>
              </w:tc>
              <w:tc>
                <w:tcPr>
                  <w:tcW w:w="651" w:type="pct"/>
                  <w:tcBorders>
                    <w:top w:val="single" w:color="auto" w:sz="4" w:space="0"/>
                    <w:left w:val="single" w:color="auto" w:sz="4" w:space="0"/>
                    <w:bottom w:val="single" w:color="auto" w:sz="4" w:space="0"/>
                    <w:right w:val="single" w:color="auto" w:sz="4" w:space="0"/>
                  </w:tcBorders>
                  <w:vAlign w:val="center"/>
                </w:tcPr>
                <w:p w14:paraId="2B1BE4C8">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≤2000</w:t>
                  </w:r>
                </w:p>
              </w:tc>
              <w:tc>
                <w:tcPr>
                  <w:tcW w:w="995" w:type="pct"/>
                  <w:tcBorders>
                    <w:top w:val="single" w:color="auto" w:sz="4" w:space="0"/>
                    <w:left w:val="single" w:color="auto" w:sz="4" w:space="0"/>
                    <w:bottom w:val="single" w:color="auto" w:sz="4" w:space="0"/>
                    <w:right w:val="single" w:color="auto" w:sz="4" w:space="0"/>
                  </w:tcBorders>
                  <w:vAlign w:val="center"/>
                </w:tcPr>
                <w:p w14:paraId="038661DF">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氰化物</w:t>
                  </w:r>
                </w:p>
              </w:tc>
              <w:tc>
                <w:tcPr>
                  <w:tcW w:w="500" w:type="pct"/>
                  <w:tcBorders>
                    <w:top w:val="single" w:color="auto" w:sz="4" w:space="0"/>
                    <w:left w:val="single" w:color="auto" w:sz="4" w:space="0"/>
                    <w:bottom w:val="single" w:color="auto" w:sz="4" w:space="0"/>
                    <w:right w:val="single" w:color="auto" w:sz="4" w:space="0"/>
                  </w:tcBorders>
                  <w:vAlign w:val="center"/>
                </w:tcPr>
                <w:p w14:paraId="2E95E2C8">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902" w:type="pct"/>
                  <w:tcBorders>
                    <w:top w:val="single" w:color="auto" w:sz="4" w:space="0"/>
                    <w:left w:val="single" w:color="auto" w:sz="4" w:space="0"/>
                    <w:bottom w:val="single" w:color="auto" w:sz="4" w:space="0"/>
                    <w:right w:val="single" w:color="auto" w:sz="4" w:space="0"/>
                  </w:tcBorders>
                  <w:vAlign w:val="center"/>
                </w:tcPr>
                <w:p w14:paraId="30CBF8F7">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总砷</w:t>
                  </w:r>
                </w:p>
              </w:tc>
              <w:tc>
                <w:tcPr>
                  <w:tcW w:w="911" w:type="pct"/>
                  <w:tcBorders>
                    <w:top w:val="single" w:color="auto" w:sz="4" w:space="0"/>
                    <w:left w:val="single" w:color="auto" w:sz="4" w:space="0"/>
                    <w:bottom w:val="single" w:color="auto" w:sz="4" w:space="0"/>
                    <w:right w:val="single" w:color="auto" w:sz="4" w:space="0"/>
                  </w:tcBorders>
                  <w:vAlign w:val="center"/>
                </w:tcPr>
                <w:p w14:paraId="18101915">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≤0.5</w:t>
                  </w:r>
                </w:p>
              </w:tc>
            </w:tr>
            <w:tr w14:paraId="67DAB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1" w:type="pct"/>
                  <w:tcBorders>
                    <w:top w:val="single" w:color="auto" w:sz="4" w:space="0"/>
                    <w:left w:val="single" w:color="auto" w:sz="4" w:space="0"/>
                    <w:bottom w:val="single" w:color="auto" w:sz="4" w:space="0"/>
                    <w:right w:val="single" w:color="auto" w:sz="4" w:space="0"/>
                  </w:tcBorders>
                  <w:vAlign w:val="center"/>
                </w:tcPr>
                <w:p w14:paraId="131F20CD">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BOD</w:t>
                  </w:r>
                  <w:r>
                    <w:rPr>
                      <w:color w:val="000000" w:themeColor="text1"/>
                      <w:szCs w:val="21"/>
                      <w:vertAlign w:val="subscript"/>
                      <w14:textFill>
                        <w14:solidFill>
                          <w14:schemeClr w14:val="tx1"/>
                        </w14:solidFill>
                      </w14:textFill>
                    </w:rPr>
                    <w:t>5</w:t>
                  </w:r>
                </w:p>
              </w:tc>
              <w:tc>
                <w:tcPr>
                  <w:tcW w:w="651" w:type="pct"/>
                  <w:tcBorders>
                    <w:top w:val="single" w:color="auto" w:sz="4" w:space="0"/>
                    <w:left w:val="single" w:color="auto" w:sz="4" w:space="0"/>
                    <w:bottom w:val="single" w:color="auto" w:sz="4" w:space="0"/>
                    <w:right w:val="single" w:color="auto" w:sz="4" w:space="0"/>
                  </w:tcBorders>
                  <w:vAlign w:val="center"/>
                </w:tcPr>
                <w:p w14:paraId="3CE93243">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≤1500</w:t>
                  </w:r>
                </w:p>
              </w:tc>
              <w:tc>
                <w:tcPr>
                  <w:tcW w:w="995" w:type="pct"/>
                  <w:tcBorders>
                    <w:top w:val="single" w:color="auto" w:sz="4" w:space="0"/>
                    <w:left w:val="single" w:color="auto" w:sz="4" w:space="0"/>
                    <w:bottom w:val="single" w:color="auto" w:sz="4" w:space="0"/>
                    <w:right w:val="single" w:color="auto" w:sz="4" w:space="0"/>
                  </w:tcBorders>
                  <w:vAlign w:val="center"/>
                </w:tcPr>
                <w:p w14:paraId="18909204">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氟化物</w:t>
                  </w:r>
                </w:p>
              </w:tc>
              <w:tc>
                <w:tcPr>
                  <w:tcW w:w="500" w:type="pct"/>
                  <w:tcBorders>
                    <w:top w:val="single" w:color="auto" w:sz="4" w:space="0"/>
                    <w:left w:val="single" w:color="auto" w:sz="4" w:space="0"/>
                    <w:bottom w:val="single" w:color="auto" w:sz="4" w:space="0"/>
                    <w:right w:val="single" w:color="auto" w:sz="4" w:space="0"/>
                  </w:tcBorders>
                  <w:vAlign w:val="center"/>
                </w:tcPr>
                <w:p w14:paraId="1BE6AF51">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902" w:type="pct"/>
                  <w:tcBorders>
                    <w:top w:val="single" w:color="auto" w:sz="4" w:space="0"/>
                    <w:left w:val="single" w:color="auto" w:sz="4" w:space="0"/>
                    <w:bottom w:val="single" w:color="auto" w:sz="4" w:space="0"/>
                    <w:right w:val="single" w:color="auto" w:sz="4" w:space="0"/>
                  </w:tcBorders>
                  <w:vAlign w:val="center"/>
                </w:tcPr>
                <w:p w14:paraId="6CF8CC06">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总铅</w:t>
                  </w:r>
                </w:p>
              </w:tc>
              <w:tc>
                <w:tcPr>
                  <w:tcW w:w="911" w:type="pct"/>
                  <w:tcBorders>
                    <w:top w:val="single" w:color="auto" w:sz="4" w:space="0"/>
                    <w:left w:val="single" w:color="auto" w:sz="4" w:space="0"/>
                    <w:bottom w:val="single" w:color="auto" w:sz="4" w:space="0"/>
                    <w:right w:val="single" w:color="auto" w:sz="4" w:space="0"/>
                  </w:tcBorders>
                  <w:vAlign w:val="center"/>
                </w:tcPr>
                <w:p w14:paraId="552E30E7">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r>
            <w:tr w14:paraId="3310C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1" w:type="pct"/>
                  <w:tcBorders>
                    <w:top w:val="single" w:color="auto" w:sz="4" w:space="0"/>
                    <w:left w:val="single" w:color="auto" w:sz="4" w:space="0"/>
                    <w:bottom w:val="single" w:color="auto" w:sz="4" w:space="0"/>
                    <w:right w:val="single" w:color="auto" w:sz="4" w:space="0"/>
                  </w:tcBorders>
                  <w:vAlign w:val="center"/>
                </w:tcPr>
                <w:p w14:paraId="7802EAC7">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SS</w:t>
                  </w:r>
                </w:p>
              </w:tc>
              <w:tc>
                <w:tcPr>
                  <w:tcW w:w="651" w:type="pct"/>
                  <w:tcBorders>
                    <w:top w:val="single" w:color="auto" w:sz="4" w:space="0"/>
                    <w:left w:val="single" w:color="auto" w:sz="4" w:space="0"/>
                    <w:bottom w:val="single" w:color="auto" w:sz="4" w:space="0"/>
                    <w:right w:val="single" w:color="auto" w:sz="4" w:space="0"/>
                  </w:tcBorders>
                  <w:vAlign w:val="center"/>
                </w:tcPr>
                <w:p w14:paraId="5F965D58">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≤200</w:t>
                  </w:r>
                </w:p>
              </w:tc>
              <w:tc>
                <w:tcPr>
                  <w:tcW w:w="995" w:type="pct"/>
                  <w:tcBorders>
                    <w:top w:val="single" w:color="auto" w:sz="4" w:space="0"/>
                    <w:left w:val="single" w:color="auto" w:sz="4" w:space="0"/>
                    <w:bottom w:val="single" w:color="auto" w:sz="4" w:space="0"/>
                    <w:right w:val="single" w:color="auto" w:sz="4" w:space="0"/>
                  </w:tcBorders>
                  <w:vAlign w:val="center"/>
                </w:tcPr>
                <w:p w14:paraId="5FB04595">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挥发酚</w:t>
                  </w:r>
                </w:p>
              </w:tc>
              <w:tc>
                <w:tcPr>
                  <w:tcW w:w="500" w:type="pct"/>
                  <w:tcBorders>
                    <w:top w:val="single" w:color="auto" w:sz="4" w:space="0"/>
                    <w:left w:val="single" w:color="auto" w:sz="4" w:space="0"/>
                    <w:bottom w:val="single" w:color="auto" w:sz="4" w:space="0"/>
                    <w:right w:val="single" w:color="auto" w:sz="4" w:space="0"/>
                  </w:tcBorders>
                  <w:vAlign w:val="center"/>
                </w:tcPr>
                <w:p w14:paraId="43E4A903">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≤0.5</w:t>
                  </w:r>
                </w:p>
              </w:tc>
              <w:tc>
                <w:tcPr>
                  <w:tcW w:w="902" w:type="pct"/>
                  <w:tcBorders>
                    <w:top w:val="single" w:color="auto" w:sz="4" w:space="0"/>
                    <w:left w:val="single" w:color="auto" w:sz="4" w:space="0"/>
                    <w:bottom w:val="single" w:color="auto" w:sz="4" w:space="0"/>
                    <w:right w:val="single" w:color="auto" w:sz="4" w:space="0"/>
                  </w:tcBorders>
                  <w:vAlign w:val="center"/>
                </w:tcPr>
                <w:p w14:paraId="4AA893B9">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总汞</w:t>
                  </w:r>
                </w:p>
              </w:tc>
              <w:tc>
                <w:tcPr>
                  <w:tcW w:w="911" w:type="pct"/>
                  <w:tcBorders>
                    <w:top w:val="single" w:color="auto" w:sz="4" w:space="0"/>
                    <w:left w:val="single" w:color="auto" w:sz="4" w:space="0"/>
                    <w:bottom w:val="single" w:color="auto" w:sz="4" w:space="0"/>
                    <w:right w:val="single" w:color="auto" w:sz="4" w:space="0"/>
                  </w:tcBorders>
                  <w:vAlign w:val="center"/>
                </w:tcPr>
                <w:p w14:paraId="693EE0AE">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≤0.05</w:t>
                  </w:r>
                </w:p>
              </w:tc>
            </w:tr>
            <w:tr w14:paraId="0E1B4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1" w:type="pct"/>
                  <w:tcBorders>
                    <w:top w:val="single" w:color="auto" w:sz="4" w:space="0"/>
                    <w:left w:val="single" w:color="auto" w:sz="4" w:space="0"/>
                    <w:bottom w:val="single" w:color="auto" w:sz="4" w:space="0"/>
                    <w:right w:val="single" w:color="auto" w:sz="4" w:space="0"/>
                  </w:tcBorders>
                  <w:vAlign w:val="center"/>
                </w:tcPr>
                <w:p w14:paraId="31B3BB77">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氨氮</w:t>
                  </w:r>
                </w:p>
              </w:tc>
              <w:tc>
                <w:tcPr>
                  <w:tcW w:w="651" w:type="pct"/>
                  <w:tcBorders>
                    <w:top w:val="single" w:color="auto" w:sz="4" w:space="0"/>
                    <w:left w:val="single" w:color="auto" w:sz="4" w:space="0"/>
                    <w:bottom w:val="single" w:color="auto" w:sz="4" w:space="0"/>
                    <w:right w:val="single" w:color="auto" w:sz="4" w:space="0"/>
                  </w:tcBorders>
                  <w:vAlign w:val="center"/>
                </w:tcPr>
                <w:p w14:paraId="1DF33F70">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≤300</w:t>
                  </w:r>
                </w:p>
              </w:tc>
              <w:tc>
                <w:tcPr>
                  <w:tcW w:w="995" w:type="pct"/>
                  <w:tcBorders>
                    <w:top w:val="single" w:color="auto" w:sz="4" w:space="0"/>
                    <w:left w:val="single" w:color="auto" w:sz="4" w:space="0"/>
                    <w:bottom w:val="single" w:color="auto" w:sz="4" w:space="0"/>
                    <w:right w:val="single" w:color="auto" w:sz="4" w:space="0"/>
                  </w:tcBorders>
                  <w:vAlign w:val="center"/>
                </w:tcPr>
                <w:p w14:paraId="7A9FADD5">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阴离子表面活性剂</w:t>
                  </w:r>
                </w:p>
              </w:tc>
              <w:tc>
                <w:tcPr>
                  <w:tcW w:w="500" w:type="pct"/>
                  <w:tcBorders>
                    <w:top w:val="single" w:color="auto" w:sz="4" w:space="0"/>
                    <w:left w:val="single" w:color="auto" w:sz="4" w:space="0"/>
                    <w:bottom w:val="single" w:color="auto" w:sz="4" w:space="0"/>
                    <w:right w:val="single" w:color="auto" w:sz="4" w:space="0"/>
                  </w:tcBorders>
                  <w:vAlign w:val="center"/>
                </w:tcPr>
                <w:p w14:paraId="38635D55">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902" w:type="pct"/>
                  <w:tcBorders>
                    <w:top w:val="single" w:color="auto" w:sz="4" w:space="0"/>
                    <w:left w:val="single" w:color="auto" w:sz="4" w:space="0"/>
                    <w:bottom w:val="single" w:color="auto" w:sz="4" w:space="0"/>
                    <w:right w:val="single" w:color="auto" w:sz="4" w:space="0"/>
                  </w:tcBorders>
                  <w:vAlign w:val="center"/>
                </w:tcPr>
                <w:p w14:paraId="60F8F43D">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石油类</w:t>
                  </w:r>
                </w:p>
              </w:tc>
              <w:tc>
                <w:tcPr>
                  <w:tcW w:w="911" w:type="pct"/>
                  <w:tcBorders>
                    <w:top w:val="single" w:color="auto" w:sz="4" w:space="0"/>
                    <w:left w:val="single" w:color="auto" w:sz="4" w:space="0"/>
                    <w:bottom w:val="single" w:color="auto" w:sz="4" w:space="0"/>
                    <w:right w:val="single" w:color="auto" w:sz="4" w:space="0"/>
                  </w:tcBorders>
                  <w:vAlign w:val="center"/>
                </w:tcPr>
                <w:p w14:paraId="3BBC4A0C">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p>
              </w:tc>
            </w:tr>
            <w:tr w14:paraId="2A6D1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1" w:type="pct"/>
                  <w:tcBorders>
                    <w:top w:val="single" w:color="auto" w:sz="4" w:space="0"/>
                    <w:left w:val="single" w:color="auto" w:sz="4" w:space="0"/>
                    <w:bottom w:val="single" w:color="auto" w:sz="4" w:space="0"/>
                    <w:right w:val="single" w:color="auto" w:sz="4" w:space="0"/>
                  </w:tcBorders>
                  <w:vAlign w:val="center"/>
                </w:tcPr>
                <w:p w14:paraId="1776BD40">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总氮</w:t>
                  </w:r>
                </w:p>
              </w:tc>
              <w:tc>
                <w:tcPr>
                  <w:tcW w:w="651" w:type="pct"/>
                  <w:tcBorders>
                    <w:top w:val="single" w:color="auto" w:sz="4" w:space="0"/>
                    <w:left w:val="single" w:color="auto" w:sz="4" w:space="0"/>
                    <w:bottom w:val="single" w:color="auto" w:sz="4" w:space="0"/>
                    <w:right w:val="single" w:color="auto" w:sz="4" w:space="0"/>
                  </w:tcBorders>
                  <w:vAlign w:val="center"/>
                </w:tcPr>
                <w:p w14:paraId="6C4A86CD">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≤500</w:t>
                  </w:r>
                </w:p>
              </w:tc>
              <w:tc>
                <w:tcPr>
                  <w:tcW w:w="995" w:type="pct"/>
                  <w:tcBorders>
                    <w:top w:val="single" w:color="auto" w:sz="4" w:space="0"/>
                    <w:left w:val="single" w:color="auto" w:sz="4" w:space="0"/>
                    <w:bottom w:val="single" w:color="auto" w:sz="4" w:space="0"/>
                    <w:right w:val="single" w:color="auto" w:sz="4" w:space="0"/>
                  </w:tcBorders>
                  <w:vAlign w:val="center"/>
                </w:tcPr>
                <w:p w14:paraId="46DA8557">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总有机碳</w:t>
                  </w:r>
                </w:p>
              </w:tc>
              <w:tc>
                <w:tcPr>
                  <w:tcW w:w="500" w:type="pct"/>
                  <w:tcBorders>
                    <w:top w:val="single" w:color="auto" w:sz="4" w:space="0"/>
                    <w:left w:val="single" w:color="auto" w:sz="4" w:space="0"/>
                    <w:bottom w:val="single" w:color="auto" w:sz="4" w:space="0"/>
                    <w:right w:val="single" w:color="auto" w:sz="4" w:space="0"/>
                  </w:tcBorders>
                  <w:vAlign w:val="center"/>
                </w:tcPr>
                <w:p w14:paraId="13A94B49">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≤1500</w:t>
                  </w:r>
                </w:p>
              </w:tc>
              <w:tc>
                <w:tcPr>
                  <w:tcW w:w="902" w:type="pct"/>
                  <w:tcBorders>
                    <w:top w:val="single" w:color="auto" w:sz="4" w:space="0"/>
                    <w:left w:val="single" w:color="auto" w:sz="4" w:space="0"/>
                    <w:bottom w:val="single" w:color="auto" w:sz="4" w:space="0"/>
                    <w:right w:val="single" w:color="auto" w:sz="4" w:space="0"/>
                  </w:tcBorders>
                  <w:vAlign w:val="center"/>
                </w:tcPr>
                <w:p w14:paraId="0EE117AC">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磷酸盐</w:t>
                  </w:r>
                </w:p>
              </w:tc>
              <w:tc>
                <w:tcPr>
                  <w:tcW w:w="911" w:type="pct"/>
                  <w:tcBorders>
                    <w:top w:val="single" w:color="auto" w:sz="4" w:space="0"/>
                    <w:left w:val="single" w:color="auto" w:sz="4" w:space="0"/>
                    <w:bottom w:val="single" w:color="auto" w:sz="4" w:space="0"/>
                    <w:right w:val="single" w:color="auto" w:sz="4" w:space="0"/>
                  </w:tcBorders>
                  <w:vAlign w:val="center"/>
                </w:tcPr>
                <w:p w14:paraId="6509E452">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r>
          </w:tbl>
          <w:p w14:paraId="50A6323D">
            <w:pPr>
              <w:spacing w:line="500" w:lineRule="atLeast"/>
              <w:ind w:firstLine="482" w:firstLineChars="200"/>
              <w:rPr>
                <w:b/>
                <w:bCs/>
                <w:sz w:val="24"/>
              </w:rPr>
            </w:pPr>
            <w:r>
              <w:rPr>
                <w:rFonts w:hint="eastAsia"/>
                <w:b/>
                <w:bCs/>
                <w:sz w:val="24"/>
              </w:rPr>
              <w:t>2、废气</w:t>
            </w:r>
          </w:p>
          <w:p w14:paraId="32E02D3B">
            <w:pPr>
              <w:spacing w:line="500" w:lineRule="atLeast"/>
              <w:ind w:firstLine="480" w:firstLineChars="200"/>
              <w:rPr>
                <w:bCs/>
                <w:sz w:val="24"/>
              </w:rPr>
            </w:pPr>
            <w:r>
              <w:rPr>
                <w:rFonts w:hint="eastAsia"/>
                <w:bCs/>
                <w:sz w:val="24"/>
              </w:rPr>
              <w:t>项目改建后运营期无废气排放，因此无废气污染物执行标准。</w:t>
            </w:r>
          </w:p>
          <w:p w14:paraId="13C337A9">
            <w:pPr>
              <w:spacing w:line="500" w:lineRule="atLeast"/>
              <w:ind w:firstLine="482" w:firstLineChars="200"/>
              <w:rPr>
                <w:b/>
                <w:bCs/>
                <w:sz w:val="24"/>
              </w:rPr>
            </w:pPr>
            <w:r>
              <w:rPr>
                <w:rFonts w:hint="eastAsia"/>
                <w:b/>
                <w:bCs/>
                <w:sz w:val="24"/>
              </w:rPr>
              <w:t>3、噪声</w:t>
            </w:r>
          </w:p>
          <w:p w14:paraId="269A0CE7">
            <w:pPr>
              <w:spacing w:line="500" w:lineRule="atLeast"/>
              <w:ind w:firstLine="480" w:firstLineChars="200"/>
              <w:rPr>
                <w:bCs/>
                <w:sz w:val="24"/>
                <w:lang w:val="en-GB"/>
              </w:rPr>
            </w:pPr>
            <w:r>
              <w:rPr>
                <w:rFonts w:hint="eastAsia"/>
                <w:bCs/>
                <w:sz w:val="24"/>
              </w:rPr>
              <w:t>运营期厂区厂界噪声执行《工业企业厂界环境噪声排放标准》（GB 12348-2008）3类标准，标准限值详见下表。</w:t>
            </w:r>
          </w:p>
          <w:p w14:paraId="6A24EF74">
            <w:pPr>
              <w:pStyle w:val="47"/>
              <w:numPr>
                <w:ilvl w:val="2"/>
                <w:numId w:val="4"/>
              </w:numPr>
              <w:spacing w:line="500" w:lineRule="atLeast"/>
              <w:ind w:firstLineChars="0"/>
              <w:jc w:val="center"/>
              <w:rPr>
                <w:b/>
                <w:sz w:val="24"/>
              </w:rPr>
            </w:pPr>
            <w:r>
              <w:rPr>
                <w:rFonts w:hint="eastAsia"/>
                <w:b/>
                <w:sz w:val="24"/>
              </w:rPr>
              <w:t>《工业企业厂界环境噪声排放标准》（GB12348-2008）</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2"/>
              <w:gridCol w:w="2719"/>
              <w:gridCol w:w="2623"/>
            </w:tblGrid>
            <w:tr w14:paraId="70764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22" w:type="dxa"/>
                  <w:vMerge w:val="restart"/>
                  <w:vAlign w:val="center"/>
                </w:tcPr>
                <w:p w14:paraId="1566162B">
                  <w:pPr>
                    <w:spacing w:line="0" w:lineRule="atLeast"/>
                    <w:jc w:val="center"/>
                  </w:pPr>
                  <w:r>
                    <w:rPr>
                      <w:rFonts w:hint="eastAsia"/>
                    </w:rPr>
                    <w:t>标准类别</w:t>
                  </w:r>
                </w:p>
              </w:tc>
              <w:tc>
                <w:tcPr>
                  <w:tcW w:w="5342" w:type="dxa"/>
                  <w:gridSpan w:val="2"/>
                  <w:vAlign w:val="center"/>
                </w:tcPr>
                <w:p w14:paraId="55A795F3">
                  <w:pPr>
                    <w:spacing w:line="0" w:lineRule="atLeast"/>
                    <w:jc w:val="center"/>
                  </w:pPr>
                  <w:r>
                    <w:rPr>
                      <w:rFonts w:hint="eastAsia"/>
                    </w:rPr>
                    <w:t>标准值db（A）</w:t>
                  </w:r>
                </w:p>
              </w:tc>
            </w:tr>
            <w:tr w14:paraId="6A702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22" w:type="dxa"/>
                  <w:vMerge w:val="continue"/>
                  <w:vAlign w:val="center"/>
                </w:tcPr>
                <w:p w14:paraId="085371AC">
                  <w:pPr>
                    <w:spacing w:line="0" w:lineRule="atLeast"/>
                    <w:jc w:val="center"/>
                  </w:pPr>
                </w:p>
              </w:tc>
              <w:tc>
                <w:tcPr>
                  <w:tcW w:w="2719" w:type="dxa"/>
                  <w:vAlign w:val="center"/>
                </w:tcPr>
                <w:p w14:paraId="5C1BC58B">
                  <w:pPr>
                    <w:spacing w:line="0" w:lineRule="atLeast"/>
                    <w:jc w:val="center"/>
                  </w:pPr>
                  <w:r>
                    <w:rPr>
                      <w:rFonts w:hint="eastAsia"/>
                    </w:rPr>
                    <w:t>昼间</w:t>
                  </w:r>
                </w:p>
              </w:tc>
              <w:tc>
                <w:tcPr>
                  <w:tcW w:w="2623" w:type="dxa"/>
                  <w:vAlign w:val="center"/>
                </w:tcPr>
                <w:p w14:paraId="465402B9">
                  <w:pPr>
                    <w:spacing w:line="0" w:lineRule="atLeast"/>
                    <w:jc w:val="center"/>
                  </w:pPr>
                  <w:r>
                    <w:rPr>
                      <w:rFonts w:hint="eastAsia"/>
                    </w:rPr>
                    <w:t>夜间</w:t>
                  </w:r>
                </w:p>
              </w:tc>
            </w:tr>
            <w:tr w14:paraId="6A0D5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22" w:type="dxa"/>
                  <w:vAlign w:val="center"/>
                </w:tcPr>
                <w:p w14:paraId="242A924E">
                  <w:pPr>
                    <w:spacing w:line="0" w:lineRule="atLeast"/>
                    <w:jc w:val="center"/>
                  </w:pPr>
                  <w:r>
                    <w:rPr>
                      <w:rFonts w:hint="eastAsia"/>
                    </w:rPr>
                    <w:t>3类</w:t>
                  </w:r>
                </w:p>
              </w:tc>
              <w:tc>
                <w:tcPr>
                  <w:tcW w:w="2719" w:type="dxa"/>
                  <w:vAlign w:val="center"/>
                </w:tcPr>
                <w:p w14:paraId="171A441C">
                  <w:pPr>
                    <w:spacing w:line="0" w:lineRule="atLeast"/>
                    <w:jc w:val="center"/>
                  </w:pPr>
                  <w:r>
                    <w:rPr>
                      <w:rFonts w:hint="eastAsia"/>
                    </w:rPr>
                    <w:t>65</w:t>
                  </w:r>
                </w:p>
              </w:tc>
              <w:tc>
                <w:tcPr>
                  <w:tcW w:w="2623" w:type="dxa"/>
                  <w:vAlign w:val="center"/>
                </w:tcPr>
                <w:p w14:paraId="6779579B">
                  <w:pPr>
                    <w:spacing w:line="0" w:lineRule="atLeast"/>
                    <w:jc w:val="center"/>
                  </w:pPr>
                  <w:r>
                    <w:rPr>
                      <w:rFonts w:hint="eastAsia"/>
                    </w:rPr>
                    <w:t>55</w:t>
                  </w:r>
                </w:p>
              </w:tc>
            </w:tr>
          </w:tbl>
          <w:p w14:paraId="4D53929E">
            <w:pPr>
              <w:spacing w:line="500" w:lineRule="atLeast"/>
              <w:ind w:firstLine="482" w:firstLineChars="200"/>
              <w:rPr>
                <w:b/>
                <w:bCs/>
                <w:sz w:val="24"/>
              </w:rPr>
            </w:pPr>
            <w:r>
              <w:rPr>
                <w:rFonts w:hint="eastAsia"/>
                <w:b/>
                <w:bCs/>
                <w:sz w:val="24"/>
              </w:rPr>
              <w:t>4、</w:t>
            </w:r>
            <w:r>
              <w:rPr>
                <w:b/>
                <w:bCs/>
                <w:sz w:val="24"/>
              </w:rPr>
              <w:t xml:space="preserve"> 固体废物</w:t>
            </w:r>
          </w:p>
          <w:p w14:paraId="240C5E1F">
            <w:pPr>
              <w:spacing w:line="500" w:lineRule="atLeast"/>
              <w:ind w:firstLine="480" w:firstLineChars="200"/>
              <w:rPr>
                <w:bCs/>
                <w:sz w:val="24"/>
              </w:rPr>
            </w:pPr>
            <w:r>
              <w:rPr>
                <w:rFonts w:hint="eastAsia"/>
                <w:bCs/>
                <w:sz w:val="24"/>
              </w:rPr>
              <w:t>本项目运营过程中产生的一般固废应参照《一般工业固体废物贮存和填埋污染控制标准》（GB18599-2020）采取防渗漏、防雨淋、防扬尘以及其他防止污染环境的措施，严禁擅自倾倒、堆放、丢弃、遗撒一般工业固体废物。危险废物贮存执行《危险废物贮存污染控制标准》（GB18597-2023）的有关规定。</w:t>
            </w:r>
          </w:p>
        </w:tc>
      </w:tr>
      <w:tr w14:paraId="4B3C13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0" w:type="dxa"/>
            <w:vAlign w:val="center"/>
          </w:tcPr>
          <w:p w14:paraId="5E2C359B">
            <w:pPr>
              <w:adjustRightInd w:val="0"/>
              <w:snapToGrid w:val="0"/>
              <w:jc w:val="center"/>
              <w:rPr>
                <w:rFonts w:ascii="宋体" w:hAnsi="宋体" w:cs="宋体"/>
                <w:kern w:val="0"/>
                <w:szCs w:val="21"/>
              </w:rPr>
            </w:pPr>
            <w:r>
              <w:rPr>
                <w:rFonts w:hint="eastAsia" w:ascii="宋体" w:hAnsi="宋体" w:cs="宋体"/>
                <w:kern w:val="0"/>
                <w:szCs w:val="21"/>
              </w:rPr>
              <w:t>总量</w:t>
            </w:r>
          </w:p>
          <w:p w14:paraId="388D3FB8">
            <w:pPr>
              <w:adjustRightInd w:val="0"/>
              <w:snapToGrid w:val="0"/>
              <w:jc w:val="center"/>
              <w:rPr>
                <w:rFonts w:ascii="宋体" w:hAnsi="宋体" w:cs="宋体"/>
                <w:kern w:val="0"/>
                <w:szCs w:val="21"/>
              </w:rPr>
            </w:pPr>
            <w:r>
              <w:rPr>
                <w:rFonts w:hint="eastAsia" w:ascii="宋体" w:hAnsi="宋体" w:cs="宋体"/>
                <w:kern w:val="0"/>
                <w:szCs w:val="21"/>
              </w:rPr>
              <w:t>控制</w:t>
            </w:r>
          </w:p>
          <w:p w14:paraId="1791B7FE">
            <w:pPr>
              <w:adjustRightInd w:val="0"/>
              <w:snapToGrid w:val="0"/>
              <w:jc w:val="center"/>
              <w:rPr>
                <w:rFonts w:ascii="宋体" w:hAnsi="宋体" w:cs="宋体"/>
                <w:kern w:val="0"/>
                <w:szCs w:val="21"/>
              </w:rPr>
            </w:pPr>
            <w:r>
              <w:rPr>
                <w:rFonts w:hint="eastAsia" w:ascii="宋体" w:hAnsi="宋体" w:cs="宋体"/>
                <w:kern w:val="0"/>
                <w:szCs w:val="21"/>
              </w:rPr>
              <w:t>指标</w:t>
            </w:r>
          </w:p>
        </w:tc>
        <w:tc>
          <w:tcPr>
            <w:tcW w:w="8190" w:type="dxa"/>
            <w:vAlign w:val="center"/>
          </w:tcPr>
          <w:p w14:paraId="1172A576">
            <w:pPr>
              <w:spacing w:line="500" w:lineRule="exact"/>
              <w:ind w:firstLine="480" w:firstLineChars="200"/>
              <w:rPr>
                <w:kern w:val="0"/>
                <w:sz w:val="24"/>
              </w:rPr>
            </w:pPr>
            <w:r>
              <w:rPr>
                <w:rFonts w:hint="eastAsia"/>
                <w:kern w:val="0"/>
                <w:sz w:val="24"/>
              </w:rPr>
              <w:t>结合项目工艺及排污特点：无废气排放，废水循环利用，本项目不涉及总量控制指标。</w:t>
            </w:r>
          </w:p>
          <w:p w14:paraId="4E564D59">
            <w:pPr>
              <w:spacing w:line="500" w:lineRule="exact"/>
              <w:ind w:firstLine="480" w:firstLineChars="200"/>
              <w:rPr>
                <w:kern w:val="0"/>
                <w:sz w:val="24"/>
              </w:rPr>
            </w:pPr>
          </w:p>
          <w:p w14:paraId="3C3C230A">
            <w:pPr>
              <w:spacing w:line="500" w:lineRule="exact"/>
              <w:ind w:firstLine="480" w:firstLineChars="200"/>
              <w:rPr>
                <w:kern w:val="0"/>
                <w:sz w:val="24"/>
              </w:rPr>
            </w:pPr>
          </w:p>
          <w:p w14:paraId="2EBA9F42">
            <w:pPr>
              <w:spacing w:line="500" w:lineRule="exact"/>
              <w:ind w:firstLine="480" w:firstLineChars="200"/>
              <w:rPr>
                <w:kern w:val="0"/>
                <w:sz w:val="24"/>
              </w:rPr>
            </w:pPr>
          </w:p>
        </w:tc>
      </w:tr>
    </w:tbl>
    <w:p w14:paraId="47DF5AB8">
      <w:pPr>
        <w:tabs>
          <w:tab w:val="left" w:pos="3225"/>
        </w:tabs>
        <w:spacing w:line="500" w:lineRule="exact"/>
        <w:outlineLvl w:val="0"/>
        <w:rPr>
          <w:rFonts w:ascii="Calibri" w:hAnsi="Calibri" w:cs="Arial"/>
          <w:b/>
          <w:kern w:val="44"/>
          <w:sz w:val="28"/>
          <w:szCs w:val="28"/>
        </w:rPr>
      </w:pPr>
      <w:r>
        <w:rPr>
          <w:rFonts w:ascii="黑体" w:hAnsi="黑体" w:eastAsia="黑体"/>
          <w:snapToGrid w:val="0"/>
          <w:sz w:val="36"/>
          <w:szCs w:val="36"/>
        </w:rPr>
        <w:br w:type="page"/>
      </w:r>
      <w:bookmarkStart w:id="4" w:name="_Toc66883322"/>
      <w:r>
        <w:rPr>
          <w:rFonts w:hint="eastAsia" w:ascii="Calibri" w:hAnsi="Calibri" w:cs="Arial"/>
          <w:b/>
          <w:kern w:val="44"/>
          <w:sz w:val="28"/>
          <w:szCs w:val="28"/>
        </w:rPr>
        <w:t>四、主要环境影响和保护措施</w:t>
      </w:r>
      <w:bookmarkEnd w:id="4"/>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101"/>
      </w:tblGrid>
      <w:tr w14:paraId="330DE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6AD244B9">
            <w:pPr>
              <w:adjustRightInd w:val="0"/>
              <w:snapToGrid w:val="0"/>
              <w:jc w:val="center"/>
              <w:rPr>
                <w:rFonts w:ascii="宋体" w:hAnsi="宋体" w:cs="宋体"/>
                <w:bCs/>
                <w:szCs w:val="21"/>
              </w:rPr>
            </w:pPr>
            <w:r>
              <w:rPr>
                <w:rFonts w:hint="eastAsia" w:ascii="宋体" w:hAnsi="宋体" w:cs="宋体"/>
                <w:bCs/>
                <w:szCs w:val="21"/>
              </w:rPr>
              <w:t>施工</w:t>
            </w:r>
          </w:p>
          <w:p w14:paraId="4875E7AA">
            <w:pPr>
              <w:adjustRightInd w:val="0"/>
              <w:snapToGrid w:val="0"/>
              <w:jc w:val="center"/>
              <w:rPr>
                <w:rFonts w:ascii="宋体" w:hAnsi="宋体" w:cs="宋体"/>
                <w:bCs/>
                <w:szCs w:val="21"/>
              </w:rPr>
            </w:pPr>
            <w:r>
              <w:rPr>
                <w:rFonts w:hint="eastAsia" w:ascii="宋体" w:hAnsi="宋体" w:cs="宋体"/>
                <w:bCs/>
                <w:szCs w:val="21"/>
              </w:rPr>
              <w:t>期环</w:t>
            </w:r>
          </w:p>
          <w:p w14:paraId="7D86AFD9">
            <w:pPr>
              <w:adjustRightInd w:val="0"/>
              <w:snapToGrid w:val="0"/>
              <w:jc w:val="center"/>
              <w:rPr>
                <w:rFonts w:ascii="宋体" w:hAnsi="宋体" w:cs="宋体"/>
                <w:bCs/>
                <w:szCs w:val="21"/>
              </w:rPr>
            </w:pPr>
            <w:r>
              <w:rPr>
                <w:rFonts w:hint="eastAsia" w:ascii="宋体" w:hAnsi="宋体" w:cs="宋体"/>
                <w:bCs/>
                <w:szCs w:val="21"/>
              </w:rPr>
              <w:t>境保</w:t>
            </w:r>
          </w:p>
          <w:p w14:paraId="467FCC6D">
            <w:pPr>
              <w:adjustRightInd w:val="0"/>
              <w:snapToGrid w:val="0"/>
              <w:jc w:val="center"/>
              <w:rPr>
                <w:rFonts w:ascii="宋体" w:hAnsi="宋体" w:cs="宋体"/>
                <w:bCs/>
                <w:szCs w:val="21"/>
              </w:rPr>
            </w:pPr>
            <w:r>
              <w:rPr>
                <w:rFonts w:hint="eastAsia" w:ascii="宋体" w:hAnsi="宋体" w:cs="宋体"/>
                <w:bCs/>
                <w:szCs w:val="21"/>
              </w:rPr>
              <w:t>护措</w:t>
            </w:r>
          </w:p>
          <w:p w14:paraId="7306F712">
            <w:pPr>
              <w:adjustRightInd w:val="0"/>
              <w:snapToGrid w:val="0"/>
              <w:jc w:val="center"/>
              <w:rPr>
                <w:rFonts w:ascii="Calibri" w:hAnsi="Calibri" w:cs="Arial"/>
                <w:kern w:val="44"/>
                <w:sz w:val="24"/>
              </w:rPr>
            </w:pPr>
            <w:r>
              <w:rPr>
                <w:rFonts w:hint="eastAsia" w:ascii="宋体" w:hAnsi="宋体" w:cs="宋体"/>
                <w:bCs/>
                <w:szCs w:val="21"/>
              </w:rPr>
              <w:t>施</w:t>
            </w:r>
          </w:p>
        </w:tc>
        <w:tc>
          <w:tcPr>
            <w:tcW w:w="8101" w:type="dxa"/>
            <w:vAlign w:val="center"/>
          </w:tcPr>
          <w:p w14:paraId="63666712">
            <w:pPr>
              <w:spacing w:line="500" w:lineRule="exact"/>
              <w:ind w:firstLine="470" w:firstLineChars="196"/>
              <w:rPr>
                <w:rFonts w:ascii="Calibri" w:hAnsi="Calibri" w:cs="Arial"/>
                <w:kern w:val="44"/>
                <w:sz w:val="24"/>
              </w:rPr>
            </w:pPr>
            <w:r>
              <w:rPr>
                <w:rFonts w:hint="eastAsia"/>
                <w:sz w:val="24"/>
              </w:rPr>
              <w:t>项目施工期内容主要为设备安装，设备安装过程产生的废气较少，经大气扩散后对环境影响不大；噪声经距离衰减后，对环境影响不大；安装过程无施工废水产生，生活污水依托现有化粪池处理后由专管直接排至天宜</w:t>
            </w:r>
            <w:r>
              <w:rPr>
                <w:rFonts w:hint="eastAsia"/>
                <w:sz w:val="24"/>
                <w:lang w:eastAsia="zh-CN"/>
              </w:rPr>
              <w:t>污水处理厂</w:t>
            </w:r>
            <w:r>
              <w:rPr>
                <w:rFonts w:hint="eastAsia"/>
                <w:sz w:val="24"/>
              </w:rPr>
              <w:t>（一期）处理达标后排放；安装产生的固废经收集后部分可外售废品回收站，部分与生活垃圾统一由环卫部门集中处理，对环境影响不大。</w:t>
            </w:r>
          </w:p>
        </w:tc>
      </w:tr>
      <w:tr w14:paraId="0E586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D9A8F91">
            <w:pPr>
              <w:adjustRightInd w:val="0"/>
              <w:snapToGrid w:val="0"/>
              <w:jc w:val="center"/>
              <w:rPr>
                <w:rFonts w:ascii="宋体" w:hAnsi="宋体" w:cs="宋体"/>
                <w:bCs/>
                <w:szCs w:val="21"/>
              </w:rPr>
            </w:pPr>
            <w:r>
              <w:rPr>
                <w:rFonts w:hint="eastAsia" w:ascii="宋体" w:hAnsi="宋体" w:cs="宋体"/>
                <w:bCs/>
                <w:szCs w:val="21"/>
              </w:rPr>
              <w:t>运营</w:t>
            </w:r>
          </w:p>
          <w:p w14:paraId="0314D31D">
            <w:pPr>
              <w:adjustRightInd w:val="0"/>
              <w:snapToGrid w:val="0"/>
              <w:jc w:val="center"/>
              <w:rPr>
                <w:rFonts w:ascii="宋体" w:hAnsi="宋体" w:cs="宋体"/>
                <w:bCs/>
                <w:szCs w:val="21"/>
              </w:rPr>
            </w:pPr>
            <w:r>
              <w:rPr>
                <w:rFonts w:hint="eastAsia" w:ascii="宋体" w:hAnsi="宋体" w:cs="宋体"/>
                <w:bCs/>
                <w:szCs w:val="21"/>
              </w:rPr>
              <w:t>期环</w:t>
            </w:r>
          </w:p>
          <w:p w14:paraId="166D6538">
            <w:pPr>
              <w:adjustRightInd w:val="0"/>
              <w:snapToGrid w:val="0"/>
              <w:jc w:val="center"/>
              <w:rPr>
                <w:rFonts w:ascii="宋体" w:hAnsi="宋体" w:cs="宋体"/>
                <w:bCs/>
                <w:szCs w:val="21"/>
              </w:rPr>
            </w:pPr>
            <w:r>
              <w:rPr>
                <w:rFonts w:hint="eastAsia" w:ascii="宋体" w:hAnsi="宋体" w:cs="宋体"/>
                <w:bCs/>
                <w:szCs w:val="21"/>
              </w:rPr>
              <w:t>境影</w:t>
            </w:r>
          </w:p>
          <w:p w14:paraId="5FD7F451">
            <w:pPr>
              <w:adjustRightInd w:val="0"/>
              <w:snapToGrid w:val="0"/>
              <w:jc w:val="center"/>
              <w:rPr>
                <w:rFonts w:ascii="宋体" w:hAnsi="宋体" w:cs="宋体"/>
                <w:bCs/>
                <w:szCs w:val="21"/>
              </w:rPr>
            </w:pPr>
            <w:r>
              <w:rPr>
                <w:rFonts w:hint="eastAsia" w:ascii="宋体" w:hAnsi="宋体" w:cs="宋体"/>
                <w:bCs/>
                <w:szCs w:val="21"/>
              </w:rPr>
              <w:t>响和</w:t>
            </w:r>
          </w:p>
          <w:p w14:paraId="5856800B">
            <w:pPr>
              <w:adjustRightInd w:val="0"/>
              <w:snapToGrid w:val="0"/>
              <w:jc w:val="center"/>
              <w:rPr>
                <w:rFonts w:ascii="宋体" w:hAnsi="宋体" w:cs="宋体"/>
                <w:bCs/>
                <w:szCs w:val="21"/>
              </w:rPr>
            </w:pPr>
            <w:r>
              <w:rPr>
                <w:rFonts w:hint="eastAsia" w:ascii="宋体" w:hAnsi="宋体" w:cs="宋体"/>
                <w:bCs/>
                <w:szCs w:val="21"/>
              </w:rPr>
              <w:t>保护</w:t>
            </w:r>
          </w:p>
          <w:p w14:paraId="41BEE814">
            <w:pPr>
              <w:adjustRightInd w:val="0"/>
              <w:snapToGrid w:val="0"/>
              <w:jc w:val="center"/>
              <w:rPr>
                <w:rFonts w:ascii="宋体" w:hAnsi="宋体" w:cs="宋体"/>
                <w:bCs/>
                <w:szCs w:val="21"/>
              </w:rPr>
            </w:pPr>
            <w:r>
              <w:rPr>
                <w:rFonts w:hint="eastAsia" w:ascii="宋体" w:hAnsi="宋体" w:cs="宋体"/>
                <w:bCs/>
                <w:szCs w:val="21"/>
              </w:rPr>
              <w:t>措施</w:t>
            </w:r>
          </w:p>
        </w:tc>
        <w:tc>
          <w:tcPr>
            <w:tcW w:w="8101" w:type="dxa"/>
          </w:tcPr>
          <w:p w14:paraId="7DD22DCF">
            <w:pPr>
              <w:spacing w:line="500" w:lineRule="exact"/>
              <w:ind w:firstLine="472" w:firstLineChars="196"/>
              <w:rPr>
                <w:b/>
                <w:kern w:val="0"/>
                <w:sz w:val="24"/>
              </w:rPr>
            </w:pPr>
            <w:r>
              <w:rPr>
                <w:rFonts w:hint="eastAsia"/>
                <w:b/>
                <w:kern w:val="0"/>
                <w:sz w:val="24"/>
              </w:rPr>
              <w:t>一、废水环境影响和保护措施</w:t>
            </w:r>
          </w:p>
          <w:p w14:paraId="03CCFB3C">
            <w:pPr>
              <w:spacing w:line="500" w:lineRule="exact"/>
              <w:ind w:firstLine="472" w:firstLineChars="196"/>
              <w:rPr>
                <w:rFonts w:hAnsi="宋体"/>
                <w:b/>
                <w:sz w:val="24"/>
              </w:rPr>
            </w:pPr>
            <w:r>
              <w:rPr>
                <w:rFonts w:hint="eastAsia" w:hAnsi="宋体"/>
                <w:b/>
                <w:sz w:val="24"/>
              </w:rPr>
              <w:t>1、废水源强估算</w:t>
            </w:r>
          </w:p>
          <w:p w14:paraId="7BB47105">
            <w:pPr>
              <w:spacing w:line="500" w:lineRule="exact"/>
              <w:ind w:firstLine="470" w:firstLineChars="196"/>
              <w:rPr>
                <w:sz w:val="24"/>
              </w:rPr>
            </w:pPr>
            <w:r>
              <w:rPr>
                <w:rFonts w:hint="eastAsia"/>
                <w:sz w:val="24"/>
              </w:rPr>
              <w:t>（1）生产废水</w:t>
            </w:r>
          </w:p>
          <w:p w14:paraId="4E96860E">
            <w:pPr>
              <w:spacing w:line="500" w:lineRule="exact"/>
              <w:ind w:firstLine="470" w:firstLineChars="196"/>
              <w:rPr>
                <w:sz w:val="24"/>
                <w:u w:val="single"/>
              </w:rPr>
            </w:pPr>
            <w:r>
              <w:rPr>
                <w:rFonts w:hint="eastAsia"/>
                <w:sz w:val="24"/>
                <w:u w:val="single"/>
              </w:rPr>
              <w:t>项目生产废水主要为滤液、清洗地坪产生的冲洗废水、滤布清洗产生的清洗废水，生产废水收集后排入气化装置沉降槽回用，最终定期与其他气化工段的气化废水一同排入天宜污水处理厂（一期）进行处理。</w:t>
            </w:r>
          </w:p>
          <w:p w14:paraId="609008BB">
            <w:pPr>
              <w:spacing w:line="500" w:lineRule="exact"/>
              <w:ind w:firstLine="470" w:firstLineChars="196"/>
              <w:rPr>
                <w:sz w:val="24"/>
                <w:u w:val="single"/>
              </w:rPr>
            </w:pPr>
            <w:r>
              <w:rPr>
                <w:rFonts w:hint="eastAsia" w:ascii="宋体" w:hAnsi="宋体"/>
                <w:sz w:val="24"/>
                <w:u w:val="single"/>
              </w:rPr>
              <w:t>①</w:t>
            </w:r>
            <w:r>
              <w:rPr>
                <w:sz w:val="24"/>
                <w:u w:val="single"/>
              </w:rPr>
              <w:t>细渣经压滤机压滤后产生大约</w:t>
            </w:r>
            <w:r>
              <w:rPr>
                <w:rFonts w:hint="eastAsia"/>
                <w:sz w:val="24"/>
                <w:u w:val="single"/>
              </w:rPr>
              <w:t>221538m/a，即606.95m</w:t>
            </w:r>
            <w:r>
              <w:rPr>
                <w:rFonts w:hint="eastAsia"/>
                <w:sz w:val="24"/>
                <w:u w:val="single"/>
                <w:vertAlign w:val="superscript"/>
              </w:rPr>
              <w:t>3</w:t>
            </w:r>
            <w:r>
              <w:rPr>
                <w:rFonts w:hint="eastAsia"/>
                <w:sz w:val="24"/>
                <w:u w:val="single"/>
              </w:rPr>
              <w:t>/d，该部分滤液经滤液罐收集后排入气化装置沉降槽回用。</w:t>
            </w:r>
          </w:p>
          <w:p w14:paraId="2271B6B3">
            <w:pPr>
              <w:spacing w:line="500" w:lineRule="exact"/>
              <w:ind w:firstLine="470" w:firstLineChars="196"/>
              <w:rPr>
                <w:sz w:val="24"/>
                <w:u w:val="single"/>
              </w:rPr>
            </w:pPr>
            <w:r>
              <w:rPr>
                <w:rFonts w:hint="eastAsia" w:ascii="宋体" w:hAnsi="宋体"/>
                <w:sz w:val="24"/>
                <w:u w:val="single"/>
              </w:rPr>
              <w:t>②</w:t>
            </w:r>
            <w:r>
              <w:rPr>
                <w:sz w:val="24"/>
                <w:u w:val="single"/>
              </w:rPr>
              <w:t>压滤机</w:t>
            </w:r>
            <w:r>
              <w:rPr>
                <w:rFonts w:hint="eastAsia"/>
                <w:sz w:val="24"/>
                <w:u w:val="single"/>
              </w:rPr>
              <w:t>地坪清洗产生清洗废水约221m</w:t>
            </w:r>
            <w:r>
              <w:rPr>
                <w:rFonts w:hint="eastAsia"/>
                <w:sz w:val="24"/>
                <w:u w:val="single"/>
                <w:vertAlign w:val="superscript"/>
              </w:rPr>
              <w:t>3</w:t>
            </w:r>
            <w:r>
              <w:rPr>
                <w:rFonts w:hint="eastAsia"/>
                <w:sz w:val="24"/>
                <w:u w:val="single"/>
              </w:rPr>
              <w:t>/a，即0.61m</w:t>
            </w:r>
            <w:r>
              <w:rPr>
                <w:rFonts w:hint="eastAsia"/>
                <w:sz w:val="24"/>
                <w:u w:val="single"/>
                <w:vertAlign w:val="superscript"/>
              </w:rPr>
              <w:t>3</w:t>
            </w:r>
            <w:r>
              <w:rPr>
                <w:rFonts w:hint="eastAsia"/>
                <w:sz w:val="24"/>
                <w:u w:val="single"/>
              </w:rPr>
              <w:t>/d，主要污染物为SS，该部分废水排入滤液池后再排入气化装置沉降槽回用。</w:t>
            </w:r>
          </w:p>
          <w:p w14:paraId="0913C56F">
            <w:pPr>
              <w:spacing w:line="500" w:lineRule="exact"/>
              <w:ind w:firstLine="470" w:firstLineChars="196"/>
              <w:rPr>
                <w:sz w:val="24"/>
              </w:rPr>
            </w:pPr>
            <w:r>
              <w:rPr>
                <w:rFonts w:hint="eastAsia" w:ascii="宋体" w:hAnsi="宋体"/>
                <w:sz w:val="24"/>
                <w:u w:val="single"/>
              </w:rPr>
              <w:t>③</w:t>
            </w:r>
            <w:r>
              <w:rPr>
                <w:sz w:val="24"/>
                <w:u w:val="single"/>
              </w:rPr>
              <w:t>压滤机</w:t>
            </w:r>
            <w:r>
              <w:rPr>
                <w:rFonts w:hint="eastAsia"/>
                <w:sz w:val="24"/>
                <w:u w:val="single"/>
              </w:rPr>
              <w:t>滤布进行清洗产生的清洗废水约576.3m</w:t>
            </w:r>
            <w:r>
              <w:rPr>
                <w:rFonts w:hint="eastAsia"/>
                <w:sz w:val="24"/>
                <w:u w:val="single"/>
                <w:vertAlign w:val="superscript"/>
              </w:rPr>
              <w:t>3</w:t>
            </w:r>
            <w:r>
              <w:rPr>
                <w:rFonts w:hint="eastAsia"/>
                <w:sz w:val="24"/>
                <w:u w:val="single"/>
              </w:rPr>
              <w:t>/a，即1.58m</w:t>
            </w:r>
            <w:r>
              <w:rPr>
                <w:rFonts w:hint="eastAsia"/>
                <w:sz w:val="24"/>
                <w:u w:val="single"/>
                <w:vertAlign w:val="superscript"/>
              </w:rPr>
              <w:t>3</w:t>
            </w:r>
            <w:r>
              <w:rPr>
                <w:rFonts w:hint="eastAsia"/>
                <w:sz w:val="24"/>
                <w:u w:val="single"/>
              </w:rPr>
              <w:t>/d，主要污染物为SS，该部分废水排入滤液池后再排入气化装置沉降槽回用。</w:t>
            </w:r>
          </w:p>
          <w:p w14:paraId="11F3A8CB">
            <w:pPr>
              <w:spacing w:line="500" w:lineRule="exact"/>
              <w:ind w:firstLine="470" w:firstLineChars="196"/>
              <w:rPr>
                <w:bCs/>
                <w:sz w:val="24"/>
              </w:rPr>
            </w:pPr>
            <w:r>
              <w:rPr>
                <w:rFonts w:hint="eastAsia"/>
                <w:bCs/>
                <w:sz w:val="24"/>
              </w:rPr>
              <w:t>（2）生活污水</w:t>
            </w:r>
          </w:p>
          <w:p w14:paraId="14888D84">
            <w:pPr>
              <w:spacing w:line="500" w:lineRule="exact"/>
              <w:ind w:firstLine="470" w:firstLineChars="196"/>
              <w:rPr>
                <w:sz w:val="24"/>
              </w:rPr>
            </w:pPr>
            <w:r>
              <w:rPr>
                <w:rFonts w:hint="eastAsia"/>
                <w:sz w:val="24"/>
              </w:rPr>
              <w:t>本项目不新增劳动定员，无新增生活污水。</w:t>
            </w:r>
          </w:p>
          <w:p w14:paraId="1F41AE27">
            <w:pPr>
              <w:spacing w:line="500" w:lineRule="exact"/>
              <w:ind w:firstLine="470" w:firstLineChars="196"/>
              <w:rPr>
                <w:sz w:val="24"/>
              </w:rPr>
            </w:pPr>
            <w:r>
              <w:rPr>
                <w:rFonts w:hint="eastAsia"/>
                <w:sz w:val="24"/>
              </w:rPr>
              <w:t>（3）初期雨水</w:t>
            </w:r>
          </w:p>
          <w:p w14:paraId="31AF005C">
            <w:pPr>
              <w:spacing w:line="500" w:lineRule="exact"/>
              <w:ind w:firstLine="470" w:firstLineChars="196"/>
              <w:rPr>
                <w:sz w:val="24"/>
              </w:rPr>
            </w:pPr>
            <w:r>
              <w:rPr>
                <w:rFonts w:hint="eastAsia"/>
                <w:sz w:val="24"/>
              </w:rPr>
              <w:t>本项目不涉及厂区外的新增用地，无新增初期雨水量。</w:t>
            </w:r>
          </w:p>
          <w:p w14:paraId="388FA4E9">
            <w:pPr>
              <w:spacing w:line="500" w:lineRule="exact"/>
              <w:ind w:firstLine="472" w:firstLineChars="196"/>
              <w:rPr>
                <w:rFonts w:hAnsi="宋体"/>
                <w:b/>
                <w:sz w:val="24"/>
              </w:rPr>
            </w:pPr>
            <w:r>
              <w:rPr>
                <w:rFonts w:hint="eastAsia" w:hAnsi="宋体"/>
                <w:b/>
                <w:sz w:val="24"/>
              </w:rPr>
              <w:t>2、废水治理措施可行性分析</w:t>
            </w:r>
          </w:p>
          <w:p w14:paraId="55289ED0">
            <w:pPr>
              <w:spacing w:line="500" w:lineRule="exact"/>
              <w:ind w:firstLine="470" w:firstLineChars="196"/>
              <w:rPr>
                <w:sz w:val="24"/>
              </w:rPr>
            </w:pPr>
            <w:r>
              <w:rPr>
                <w:rFonts w:hint="eastAsia"/>
                <w:sz w:val="24"/>
              </w:rPr>
              <w:t>生产废水最终依托</w:t>
            </w:r>
            <w:r>
              <w:rPr>
                <w:sz w:val="24"/>
              </w:rPr>
              <w:t>天宜污水处理厂（一期）</w:t>
            </w:r>
            <w:r>
              <w:rPr>
                <w:rFonts w:hint="eastAsia"/>
                <w:sz w:val="24"/>
              </w:rPr>
              <w:t>进行处理，根据表2-9</w:t>
            </w:r>
            <w:r>
              <w:rPr>
                <w:rFonts w:hint="eastAsia"/>
                <w:bCs/>
                <w:sz w:val="24"/>
              </w:rPr>
              <w:t>监测结果表明：项目生产废水经天宜污水处理厂（一期）处理后，水质能满足《石油化学工业污染物排放标准》（GB31571-2015）排放标准和《污水综合排放标准》（GB 8978-1996）一级标准中较严标准值要求，达标排放。</w:t>
            </w:r>
          </w:p>
          <w:p w14:paraId="76A10525">
            <w:pPr>
              <w:spacing w:line="500" w:lineRule="exact"/>
              <w:ind w:firstLine="470" w:firstLineChars="196"/>
              <w:rPr>
                <w:sz w:val="24"/>
              </w:rPr>
            </w:pPr>
            <w:r>
              <w:rPr>
                <w:rFonts w:hint="eastAsia"/>
                <w:sz w:val="24"/>
              </w:rPr>
              <w:t>改建前，项目生产废水产生量为1553.49m</w:t>
            </w:r>
            <w:r>
              <w:rPr>
                <w:sz w:val="24"/>
                <w:vertAlign w:val="superscript"/>
              </w:rPr>
              <w:t>3</w:t>
            </w:r>
            <w:r>
              <w:rPr>
                <w:sz w:val="24"/>
              </w:rPr>
              <w:t>/</w:t>
            </w:r>
            <w:r>
              <w:rPr>
                <w:rFonts w:hint="eastAsia"/>
                <w:sz w:val="24"/>
              </w:rPr>
              <w:t>d，可全部排入天宜</w:t>
            </w:r>
            <w:r>
              <w:rPr>
                <w:sz w:val="24"/>
              </w:rPr>
              <w:t>污水处理厂（一期）</w:t>
            </w:r>
            <w:r>
              <w:rPr>
                <w:rFonts w:hint="eastAsia"/>
                <w:sz w:val="24"/>
              </w:rPr>
              <w:t>进行处理。改建后，每天有1524.05m</w:t>
            </w:r>
            <w:r>
              <w:rPr>
                <w:sz w:val="24"/>
                <w:vertAlign w:val="superscript"/>
              </w:rPr>
              <w:t>3</w:t>
            </w:r>
            <w:r>
              <w:rPr>
                <w:rFonts w:hint="eastAsia"/>
                <w:sz w:val="24"/>
              </w:rPr>
              <w:t>的生产废水需排入天宜</w:t>
            </w:r>
            <w:r>
              <w:rPr>
                <w:sz w:val="24"/>
              </w:rPr>
              <w:t>污水处理厂（一期）</w:t>
            </w:r>
            <w:r>
              <w:rPr>
                <w:rFonts w:hint="eastAsia"/>
                <w:sz w:val="24"/>
              </w:rPr>
              <w:t>，改建后废水产生量较改建前减少了</w:t>
            </w:r>
            <w:r>
              <w:rPr>
                <w:rFonts w:hint="eastAsia"/>
                <w:bCs/>
                <w:sz w:val="24"/>
              </w:rPr>
              <w:t>29.44m</w:t>
            </w:r>
            <w:r>
              <w:rPr>
                <w:bCs/>
                <w:sz w:val="24"/>
                <w:vertAlign w:val="superscript"/>
              </w:rPr>
              <w:t>3</w:t>
            </w:r>
            <w:r>
              <w:rPr>
                <w:bCs/>
                <w:sz w:val="24"/>
              </w:rPr>
              <w:t>/d</w:t>
            </w:r>
            <w:r>
              <w:rPr>
                <w:rFonts w:hint="eastAsia"/>
                <w:bCs/>
                <w:sz w:val="24"/>
              </w:rPr>
              <w:t>，因此该生产废水可全部排入</w:t>
            </w:r>
            <w:r>
              <w:rPr>
                <w:rFonts w:hint="eastAsia"/>
                <w:sz w:val="24"/>
              </w:rPr>
              <w:t>天宜</w:t>
            </w:r>
            <w:r>
              <w:rPr>
                <w:sz w:val="24"/>
              </w:rPr>
              <w:t>污水处理厂（一期）</w:t>
            </w:r>
            <w:r>
              <w:rPr>
                <w:rFonts w:hint="eastAsia"/>
                <w:sz w:val="24"/>
              </w:rPr>
              <w:t>，</w:t>
            </w:r>
            <w:r>
              <w:rPr>
                <w:rFonts w:hint="eastAsia"/>
                <w:bCs/>
                <w:sz w:val="24"/>
              </w:rPr>
              <w:t>依托可行。</w:t>
            </w:r>
          </w:p>
          <w:p w14:paraId="32AB32AD">
            <w:pPr>
              <w:spacing w:line="500" w:lineRule="exact"/>
              <w:ind w:firstLine="470" w:firstLineChars="196"/>
              <w:rPr>
                <w:sz w:val="24"/>
              </w:rPr>
            </w:pPr>
            <w:r>
              <w:rPr>
                <w:rFonts w:hint="eastAsia"/>
                <w:sz w:val="24"/>
              </w:rPr>
              <w:t>综上，本项目的生产废水依托广西天宜环境科技有限公司污水处理厂（一期）处理可行，处理水质能满足《石油化学工业污染物排放标准》（</w:t>
            </w:r>
            <w:r>
              <w:rPr>
                <w:sz w:val="24"/>
              </w:rPr>
              <w:t>GB31571-2015</w:t>
            </w:r>
            <w:r>
              <w:rPr>
                <w:rFonts w:hint="eastAsia"/>
                <w:sz w:val="24"/>
              </w:rPr>
              <w:t>）排放标准和《污水综合排放标准》（</w:t>
            </w:r>
            <w:r>
              <w:rPr>
                <w:sz w:val="24"/>
              </w:rPr>
              <w:t>GB8978-1996</w:t>
            </w:r>
            <w:r>
              <w:rPr>
                <w:rFonts w:hint="eastAsia"/>
                <w:sz w:val="24"/>
              </w:rPr>
              <w:t>）一级标准中较严标准值要求， 最终依托园区深海排放管道向钦州港金鼓江排污混合区（</w:t>
            </w:r>
            <w:r>
              <w:rPr>
                <w:sz w:val="24"/>
              </w:rPr>
              <w:t>GX056D</w:t>
            </w:r>
            <w:r>
              <w:rPr>
                <w:rFonts w:hint="eastAsia"/>
                <w:sz w:val="24"/>
              </w:rPr>
              <w:t>Ⅳ）</w:t>
            </w:r>
            <w:r>
              <w:rPr>
                <w:rFonts w:hint="eastAsia" w:ascii="宋体" w:hAnsi="宋体"/>
                <w:sz w:val="24"/>
              </w:rPr>
              <w:t>〔</w:t>
            </w:r>
            <w:r>
              <w:rPr>
                <w:rFonts w:hint="eastAsia"/>
                <w:sz w:val="24"/>
              </w:rPr>
              <w:t>原钦州湾金鼓江深海排放区（</w:t>
            </w:r>
            <w:r>
              <w:rPr>
                <w:sz w:val="24"/>
              </w:rPr>
              <w:t>GX069D</w:t>
            </w:r>
            <w:r>
              <w:rPr>
                <w:rFonts w:hint="eastAsia"/>
                <w:sz w:val="24"/>
              </w:rPr>
              <w:t>Ⅳ）</w:t>
            </w:r>
            <w:r>
              <w:rPr>
                <w:rFonts w:hint="eastAsia" w:ascii="宋体" w:hAnsi="宋体"/>
                <w:sz w:val="24"/>
              </w:rPr>
              <w:t>〕</w:t>
            </w:r>
            <w:r>
              <w:rPr>
                <w:rFonts w:hint="eastAsia"/>
                <w:sz w:val="24"/>
              </w:rPr>
              <w:t>排放后对环境影响不大。</w:t>
            </w:r>
          </w:p>
          <w:p w14:paraId="7528DF72">
            <w:pPr>
              <w:spacing w:line="500" w:lineRule="exact"/>
              <w:ind w:firstLine="472" w:firstLineChars="196"/>
              <w:rPr>
                <w:b/>
                <w:sz w:val="24"/>
              </w:rPr>
            </w:pPr>
            <w:r>
              <w:rPr>
                <w:rFonts w:hint="eastAsia"/>
                <w:b/>
                <w:sz w:val="24"/>
              </w:rPr>
              <w:t>3、项目废水排放口及自行监测要求</w:t>
            </w:r>
          </w:p>
          <w:p w14:paraId="2F77343B">
            <w:pPr>
              <w:spacing w:line="500" w:lineRule="exact"/>
              <w:ind w:firstLine="470" w:firstLineChars="196"/>
              <w:rPr>
                <w:sz w:val="24"/>
              </w:rPr>
            </w:pPr>
            <w:r>
              <w:rPr>
                <w:rFonts w:hint="eastAsia"/>
                <w:sz w:val="24"/>
              </w:rPr>
              <w:t>项目不再新增废水排放口，根据本项目产污环节及污染物排放特点，参照《排污单位自行监测技术指南 总则》 (HJ 819-2017)，企业现有工程废水自行监测计划已满足扩建项目废水监测要求，无需增加废水自行监测计划。</w:t>
            </w:r>
          </w:p>
          <w:p w14:paraId="5337F88D">
            <w:pPr>
              <w:spacing w:line="500" w:lineRule="exact"/>
              <w:ind w:firstLine="482" w:firstLineChars="200"/>
              <w:rPr>
                <w:b/>
                <w:kern w:val="0"/>
                <w:sz w:val="24"/>
              </w:rPr>
            </w:pPr>
            <w:r>
              <w:rPr>
                <w:rFonts w:hint="eastAsia"/>
                <w:b/>
                <w:kern w:val="0"/>
                <w:sz w:val="24"/>
              </w:rPr>
              <w:t>二、大气环境影响和保护措施</w:t>
            </w:r>
          </w:p>
          <w:p w14:paraId="7A5D9905">
            <w:pPr>
              <w:spacing w:line="500" w:lineRule="exact"/>
              <w:ind w:firstLine="480" w:firstLineChars="200"/>
              <w:rPr>
                <w:sz w:val="24"/>
              </w:rPr>
            </w:pPr>
            <w:r>
              <w:rPr>
                <w:rFonts w:hint="eastAsia"/>
                <w:sz w:val="24"/>
              </w:rPr>
              <w:t>本次改建后停用现有干燥装置，运营过程无主要废气产生，因此不再对废气污染源进行分析。</w:t>
            </w:r>
          </w:p>
          <w:p w14:paraId="13E76B04">
            <w:pPr>
              <w:spacing w:line="500" w:lineRule="exact"/>
              <w:ind w:firstLine="361" w:firstLineChars="150"/>
              <w:rPr>
                <w:b/>
                <w:kern w:val="0"/>
                <w:sz w:val="24"/>
              </w:rPr>
            </w:pPr>
            <w:r>
              <w:rPr>
                <w:b/>
                <w:kern w:val="0"/>
                <w:sz w:val="24"/>
              </w:rPr>
              <w:t>三、噪声</w:t>
            </w:r>
          </w:p>
          <w:p w14:paraId="369640B6">
            <w:pPr>
              <w:spacing w:line="500" w:lineRule="exact"/>
              <w:ind w:firstLine="482"/>
              <w:rPr>
                <w:b/>
                <w:sz w:val="24"/>
              </w:rPr>
            </w:pPr>
            <w:r>
              <w:rPr>
                <w:rFonts w:hint="eastAsia"/>
                <w:b/>
                <w:sz w:val="24"/>
              </w:rPr>
              <w:t>（1）噪声源强及降噪措施</w:t>
            </w:r>
          </w:p>
          <w:p w14:paraId="39762570">
            <w:pPr>
              <w:spacing w:line="500" w:lineRule="exact"/>
              <w:ind w:firstLine="480" w:firstLineChars="200"/>
              <w:rPr>
                <w:bCs/>
                <w:sz w:val="24"/>
              </w:rPr>
            </w:pPr>
            <w:r>
              <w:rPr>
                <w:bCs/>
                <w:sz w:val="24"/>
              </w:rPr>
              <w:t>项目</w:t>
            </w:r>
            <w:r>
              <w:rPr>
                <w:rFonts w:hint="eastAsia"/>
                <w:bCs/>
                <w:sz w:val="24"/>
              </w:rPr>
              <w:t>运营期</w:t>
            </w:r>
            <w:r>
              <w:rPr>
                <w:bCs/>
                <w:sz w:val="24"/>
              </w:rPr>
              <w:t>噪声主要为生产过程中</w:t>
            </w:r>
            <w:r>
              <w:rPr>
                <w:rFonts w:hint="eastAsia"/>
                <w:bCs/>
                <w:sz w:val="24"/>
              </w:rPr>
              <w:t>生产</w:t>
            </w:r>
            <w:r>
              <w:rPr>
                <w:bCs/>
                <w:sz w:val="24"/>
              </w:rPr>
              <w:t>设备运转时产生的噪声，</w:t>
            </w:r>
            <w:r>
              <w:rPr>
                <w:rFonts w:hint="eastAsia"/>
                <w:bCs/>
                <w:sz w:val="24"/>
              </w:rPr>
              <w:t>类比《环境噪声与振动控制工程技术导则》（HJ2034-2013）及同类项目报告相关设备噪声源源强。</w:t>
            </w:r>
          </w:p>
          <w:p w14:paraId="0EB7B0E7">
            <w:pPr>
              <w:spacing w:line="500" w:lineRule="exact"/>
              <w:ind w:firstLine="480" w:firstLineChars="200"/>
              <w:rPr>
                <w:bCs/>
                <w:sz w:val="24"/>
              </w:rPr>
            </w:pPr>
            <w:r>
              <w:rPr>
                <w:rFonts w:hint="eastAsia"/>
                <w:bCs/>
                <w:sz w:val="24"/>
                <w:u w:val="single"/>
              </w:rPr>
              <w:t>通过类比调查，各噪声的声级在80-85dB(A)之间，项目采取设备入室、厂房隔声、基础减震等措施控制噪声。设备噪声源强见表4-1。</w:t>
            </w:r>
          </w:p>
          <w:p w14:paraId="3A5707DA">
            <w:pPr>
              <w:spacing w:line="500" w:lineRule="exact"/>
              <w:rPr>
                <w:bCs/>
                <w:sz w:val="24"/>
              </w:rPr>
            </w:pPr>
          </w:p>
          <w:p w14:paraId="3C1E0DFE">
            <w:pPr>
              <w:pStyle w:val="47"/>
              <w:numPr>
                <w:ilvl w:val="2"/>
                <w:numId w:val="5"/>
              </w:numPr>
              <w:spacing w:line="500" w:lineRule="atLeast"/>
              <w:ind w:firstLineChars="0"/>
              <w:jc w:val="center"/>
              <w:rPr>
                <w:b/>
                <w:sz w:val="24"/>
              </w:rPr>
            </w:pPr>
            <w:r>
              <w:rPr>
                <w:rFonts w:hint="eastAsia"/>
                <w:b/>
                <w:sz w:val="24"/>
              </w:rPr>
              <w:t>工业企业噪声源强调查清单 （室外噪声）</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
              <w:gridCol w:w="811"/>
              <w:gridCol w:w="440"/>
              <w:gridCol w:w="748"/>
              <w:gridCol w:w="641"/>
              <w:gridCol w:w="467"/>
              <w:gridCol w:w="1323"/>
              <w:gridCol w:w="902"/>
              <w:gridCol w:w="740"/>
              <w:gridCol w:w="697"/>
              <w:gridCol w:w="698"/>
            </w:tblGrid>
            <w:tr w14:paraId="03307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408" w:type="dxa"/>
                  <w:vMerge w:val="restart"/>
                  <w:vAlign w:val="center"/>
                </w:tcPr>
                <w:p w14:paraId="5D81BDBB">
                  <w:pPr>
                    <w:adjustRightInd w:val="0"/>
                    <w:snapToGrid w:val="0"/>
                    <w:spacing w:line="240" w:lineRule="exact"/>
                    <w:jc w:val="center"/>
                    <w:rPr>
                      <w:color w:val="000000"/>
                      <w:szCs w:val="21"/>
                    </w:rPr>
                  </w:pPr>
                  <w:r>
                    <w:rPr>
                      <w:rFonts w:hint="eastAsia"/>
                      <w:color w:val="000000"/>
                      <w:szCs w:val="21"/>
                    </w:rPr>
                    <w:t>序号</w:t>
                  </w:r>
                </w:p>
              </w:tc>
              <w:tc>
                <w:tcPr>
                  <w:tcW w:w="811" w:type="dxa"/>
                  <w:vMerge w:val="restart"/>
                  <w:vAlign w:val="center"/>
                </w:tcPr>
                <w:p w14:paraId="1106E4A6">
                  <w:pPr>
                    <w:adjustRightInd w:val="0"/>
                    <w:snapToGrid w:val="0"/>
                    <w:spacing w:line="240" w:lineRule="exact"/>
                    <w:jc w:val="center"/>
                    <w:rPr>
                      <w:color w:val="000000"/>
                      <w:szCs w:val="21"/>
                    </w:rPr>
                  </w:pPr>
                  <w:r>
                    <w:rPr>
                      <w:rFonts w:hint="eastAsia"/>
                      <w:color w:val="000000"/>
                      <w:szCs w:val="21"/>
                    </w:rPr>
                    <w:t>声源设备</w:t>
                  </w:r>
                </w:p>
              </w:tc>
              <w:tc>
                <w:tcPr>
                  <w:tcW w:w="440" w:type="dxa"/>
                  <w:vMerge w:val="restart"/>
                  <w:vAlign w:val="center"/>
                </w:tcPr>
                <w:p w14:paraId="4EA49B43">
                  <w:pPr>
                    <w:adjustRightInd w:val="0"/>
                    <w:snapToGrid w:val="0"/>
                    <w:spacing w:line="240" w:lineRule="exact"/>
                    <w:jc w:val="center"/>
                    <w:rPr>
                      <w:color w:val="000000"/>
                      <w:szCs w:val="21"/>
                    </w:rPr>
                  </w:pPr>
                  <w:r>
                    <w:rPr>
                      <w:rFonts w:hint="eastAsia"/>
                      <w:color w:val="000000"/>
                      <w:szCs w:val="21"/>
                    </w:rPr>
                    <w:t>型号</w:t>
                  </w:r>
                </w:p>
              </w:tc>
              <w:tc>
                <w:tcPr>
                  <w:tcW w:w="1856" w:type="dxa"/>
                  <w:gridSpan w:val="3"/>
                  <w:vAlign w:val="center"/>
                </w:tcPr>
                <w:p w14:paraId="14CDFDFA">
                  <w:pPr>
                    <w:adjustRightInd w:val="0"/>
                    <w:snapToGrid w:val="0"/>
                    <w:spacing w:line="240" w:lineRule="exact"/>
                    <w:jc w:val="center"/>
                    <w:rPr>
                      <w:color w:val="000000"/>
                      <w:szCs w:val="21"/>
                    </w:rPr>
                  </w:pPr>
                  <w:r>
                    <w:rPr>
                      <w:rFonts w:hint="eastAsia"/>
                      <w:color w:val="000000"/>
                      <w:szCs w:val="21"/>
                    </w:rPr>
                    <w:t>空间相对位置/m</w:t>
                  </w:r>
                </w:p>
              </w:tc>
              <w:tc>
                <w:tcPr>
                  <w:tcW w:w="2225" w:type="dxa"/>
                  <w:gridSpan w:val="2"/>
                  <w:vAlign w:val="center"/>
                </w:tcPr>
                <w:p w14:paraId="5EA6D972">
                  <w:pPr>
                    <w:adjustRightInd w:val="0"/>
                    <w:snapToGrid w:val="0"/>
                    <w:spacing w:line="240" w:lineRule="exact"/>
                    <w:jc w:val="center"/>
                    <w:rPr>
                      <w:color w:val="000000"/>
                      <w:szCs w:val="21"/>
                    </w:rPr>
                  </w:pPr>
                  <w:r>
                    <w:rPr>
                      <w:rFonts w:hint="eastAsia"/>
                      <w:color w:val="000000"/>
                      <w:szCs w:val="21"/>
                    </w:rPr>
                    <w:t>声源源强</w:t>
                  </w:r>
                </w:p>
              </w:tc>
              <w:tc>
                <w:tcPr>
                  <w:tcW w:w="740" w:type="dxa"/>
                  <w:vMerge w:val="restart"/>
                  <w:vAlign w:val="center"/>
                </w:tcPr>
                <w:p w14:paraId="267B0541">
                  <w:pPr>
                    <w:adjustRightInd w:val="0"/>
                    <w:snapToGrid w:val="0"/>
                    <w:spacing w:line="240" w:lineRule="exact"/>
                    <w:jc w:val="center"/>
                    <w:rPr>
                      <w:color w:val="000000"/>
                      <w:szCs w:val="21"/>
                    </w:rPr>
                  </w:pPr>
                  <w:r>
                    <w:rPr>
                      <w:rFonts w:hint="eastAsia"/>
                      <w:color w:val="000000"/>
                      <w:szCs w:val="21"/>
                    </w:rPr>
                    <w:t>声源控制措施</w:t>
                  </w:r>
                </w:p>
              </w:tc>
              <w:tc>
                <w:tcPr>
                  <w:tcW w:w="697" w:type="dxa"/>
                  <w:vMerge w:val="restart"/>
                  <w:vAlign w:val="center"/>
                </w:tcPr>
                <w:p w14:paraId="3C24C453">
                  <w:pPr>
                    <w:adjustRightInd w:val="0"/>
                    <w:snapToGrid w:val="0"/>
                    <w:spacing w:line="240" w:lineRule="exact"/>
                    <w:jc w:val="center"/>
                    <w:rPr>
                      <w:color w:val="000000"/>
                      <w:szCs w:val="21"/>
                    </w:rPr>
                  </w:pPr>
                  <w:r>
                    <w:rPr>
                      <w:rFonts w:hint="eastAsia"/>
                      <w:color w:val="000000"/>
                      <w:szCs w:val="21"/>
                    </w:rPr>
                    <w:t>运行时段</w:t>
                  </w:r>
                </w:p>
              </w:tc>
              <w:tc>
                <w:tcPr>
                  <w:tcW w:w="698" w:type="dxa"/>
                  <w:vMerge w:val="restart"/>
                  <w:vAlign w:val="center"/>
                </w:tcPr>
                <w:p w14:paraId="36120DDD">
                  <w:pPr>
                    <w:adjustRightInd w:val="0"/>
                    <w:snapToGrid w:val="0"/>
                    <w:spacing w:line="240" w:lineRule="exact"/>
                    <w:jc w:val="center"/>
                    <w:rPr>
                      <w:color w:val="000000"/>
                      <w:szCs w:val="21"/>
                    </w:rPr>
                  </w:pPr>
                  <w:r>
                    <w:rPr>
                      <w:rFonts w:hint="eastAsia"/>
                      <w:color w:val="000000"/>
                      <w:szCs w:val="21"/>
                    </w:rPr>
                    <w:t>台数</w:t>
                  </w:r>
                </w:p>
              </w:tc>
            </w:tr>
            <w:tr w14:paraId="36F7C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408" w:type="dxa"/>
                  <w:vMerge w:val="continue"/>
                  <w:vAlign w:val="center"/>
                </w:tcPr>
                <w:p w14:paraId="7E40CD70">
                  <w:pPr>
                    <w:adjustRightInd w:val="0"/>
                    <w:snapToGrid w:val="0"/>
                    <w:spacing w:line="240" w:lineRule="exact"/>
                    <w:jc w:val="center"/>
                    <w:rPr>
                      <w:color w:val="000000"/>
                      <w:szCs w:val="21"/>
                    </w:rPr>
                  </w:pPr>
                </w:p>
              </w:tc>
              <w:tc>
                <w:tcPr>
                  <w:tcW w:w="811" w:type="dxa"/>
                  <w:vMerge w:val="continue"/>
                  <w:vAlign w:val="center"/>
                </w:tcPr>
                <w:p w14:paraId="516576BE">
                  <w:pPr>
                    <w:adjustRightInd w:val="0"/>
                    <w:snapToGrid w:val="0"/>
                    <w:spacing w:line="240" w:lineRule="exact"/>
                    <w:jc w:val="center"/>
                    <w:rPr>
                      <w:color w:val="000000"/>
                      <w:szCs w:val="21"/>
                    </w:rPr>
                  </w:pPr>
                </w:p>
              </w:tc>
              <w:tc>
                <w:tcPr>
                  <w:tcW w:w="440" w:type="dxa"/>
                  <w:vMerge w:val="continue"/>
                  <w:vAlign w:val="center"/>
                </w:tcPr>
                <w:p w14:paraId="7E599A55">
                  <w:pPr>
                    <w:adjustRightInd w:val="0"/>
                    <w:snapToGrid w:val="0"/>
                    <w:spacing w:line="240" w:lineRule="exact"/>
                    <w:jc w:val="center"/>
                    <w:rPr>
                      <w:color w:val="000000"/>
                      <w:szCs w:val="21"/>
                    </w:rPr>
                  </w:pPr>
                </w:p>
              </w:tc>
              <w:tc>
                <w:tcPr>
                  <w:tcW w:w="748" w:type="dxa"/>
                  <w:vAlign w:val="center"/>
                </w:tcPr>
                <w:p w14:paraId="75AC7A90">
                  <w:pPr>
                    <w:adjustRightInd w:val="0"/>
                    <w:snapToGrid w:val="0"/>
                    <w:spacing w:line="240" w:lineRule="exact"/>
                    <w:jc w:val="center"/>
                    <w:rPr>
                      <w:color w:val="000000"/>
                      <w:szCs w:val="21"/>
                    </w:rPr>
                  </w:pPr>
                  <w:r>
                    <w:rPr>
                      <w:rFonts w:hint="eastAsia"/>
                      <w:color w:val="000000"/>
                      <w:szCs w:val="21"/>
                    </w:rPr>
                    <w:t>X</w:t>
                  </w:r>
                </w:p>
              </w:tc>
              <w:tc>
                <w:tcPr>
                  <w:tcW w:w="641" w:type="dxa"/>
                  <w:vAlign w:val="center"/>
                </w:tcPr>
                <w:p w14:paraId="7FD87F1F">
                  <w:pPr>
                    <w:adjustRightInd w:val="0"/>
                    <w:snapToGrid w:val="0"/>
                    <w:spacing w:line="240" w:lineRule="exact"/>
                    <w:jc w:val="center"/>
                    <w:rPr>
                      <w:color w:val="000000"/>
                      <w:szCs w:val="21"/>
                    </w:rPr>
                  </w:pPr>
                  <w:r>
                    <w:rPr>
                      <w:rFonts w:hint="eastAsia"/>
                      <w:color w:val="000000"/>
                      <w:szCs w:val="21"/>
                    </w:rPr>
                    <w:t>Y</w:t>
                  </w:r>
                </w:p>
              </w:tc>
              <w:tc>
                <w:tcPr>
                  <w:tcW w:w="467" w:type="dxa"/>
                  <w:vAlign w:val="center"/>
                </w:tcPr>
                <w:p w14:paraId="4FDD615D">
                  <w:pPr>
                    <w:adjustRightInd w:val="0"/>
                    <w:snapToGrid w:val="0"/>
                    <w:spacing w:line="240" w:lineRule="exact"/>
                    <w:jc w:val="center"/>
                    <w:rPr>
                      <w:color w:val="000000"/>
                      <w:szCs w:val="21"/>
                    </w:rPr>
                  </w:pPr>
                  <w:r>
                    <w:rPr>
                      <w:rFonts w:hint="eastAsia"/>
                      <w:color w:val="000000"/>
                      <w:szCs w:val="21"/>
                    </w:rPr>
                    <w:t>Z</w:t>
                  </w:r>
                </w:p>
              </w:tc>
              <w:tc>
                <w:tcPr>
                  <w:tcW w:w="1323" w:type="dxa"/>
                  <w:vAlign w:val="center"/>
                </w:tcPr>
                <w:p w14:paraId="37B04C22">
                  <w:pPr>
                    <w:adjustRightInd w:val="0"/>
                    <w:snapToGrid w:val="0"/>
                    <w:spacing w:line="240" w:lineRule="exact"/>
                    <w:jc w:val="center"/>
                    <w:rPr>
                      <w:color w:val="000000"/>
                      <w:szCs w:val="21"/>
                    </w:rPr>
                  </w:pPr>
                  <w:r>
                    <w:rPr>
                      <w:rFonts w:hint="eastAsia"/>
                      <w:color w:val="000000"/>
                      <w:szCs w:val="21"/>
                    </w:rPr>
                    <w:t>（声压级/距声源距离）/（dBA/m）</w:t>
                  </w:r>
                </w:p>
              </w:tc>
              <w:tc>
                <w:tcPr>
                  <w:tcW w:w="902" w:type="dxa"/>
                  <w:vAlign w:val="center"/>
                </w:tcPr>
                <w:p w14:paraId="2B32F423">
                  <w:pPr>
                    <w:adjustRightInd w:val="0"/>
                    <w:snapToGrid w:val="0"/>
                    <w:spacing w:line="240" w:lineRule="exact"/>
                    <w:jc w:val="center"/>
                    <w:rPr>
                      <w:color w:val="000000"/>
                      <w:szCs w:val="21"/>
                    </w:rPr>
                  </w:pPr>
                  <w:r>
                    <w:rPr>
                      <w:rFonts w:hint="eastAsia"/>
                      <w:color w:val="000000"/>
                      <w:szCs w:val="21"/>
                    </w:rPr>
                    <w:t>声功率级/dB(A)</w:t>
                  </w:r>
                </w:p>
              </w:tc>
              <w:tc>
                <w:tcPr>
                  <w:tcW w:w="740" w:type="dxa"/>
                  <w:vMerge w:val="continue"/>
                  <w:vAlign w:val="center"/>
                </w:tcPr>
                <w:p w14:paraId="40951FB2">
                  <w:pPr>
                    <w:adjustRightInd w:val="0"/>
                    <w:snapToGrid w:val="0"/>
                    <w:spacing w:line="240" w:lineRule="exact"/>
                    <w:jc w:val="center"/>
                    <w:rPr>
                      <w:color w:val="000000"/>
                      <w:szCs w:val="21"/>
                    </w:rPr>
                  </w:pPr>
                </w:p>
              </w:tc>
              <w:tc>
                <w:tcPr>
                  <w:tcW w:w="697" w:type="dxa"/>
                  <w:vMerge w:val="continue"/>
                  <w:vAlign w:val="center"/>
                </w:tcPr>
                <w:p w14:paraId="1C5C3F21">
                  <w:pPr>
                    <w:adjustRightInd w:val="0"/>
                    <w:snapToGrid w:val="0"/>
                    <w:spacing w:line="240" w:lineRule="exact"/>
                    <w:jc w:val="center"/>
                    <w:rPr>
                      <w:color w:val="000000"/>
                      <w:szCs w:val="21"/>
                    </w:rPr>
                  </w:pPr>
                </w:p>
              </w:tc>
              <w:tc>
                <w:tcPr>
                  <w:tcW w:w="698" w:type="dxa"/>
                  <w:vMerge w:val="continue"/>
                  <w:vAlign w:val="center"/>
                </w:tcPr>
                <w:p w14:paraId="4BBCB450">
                  <w:pPr>
                    <w:adjustRightInd w:val="0"/>
                    <w:snapToGrid w:val="0"/>
                    <w:spacing w:line="240" w:lineRule="exact"/>
                    <w:jc w:val="center"/>
                    <w:rPr>
                      <w:color w:val="000000"/>
                      <w:szCs w:val="21"/>
                    </w:rPr>
                  </w:pPr>
                </w:p>
              </w:tc>
            </w:tr>
            <w:tr w14:paraId="78AA7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408" w:type="dxa"/>
                  <w:vAlign w:val="center"/>
                </w:tcPr>
                <w:p w14:paraId="71CD2CEC">
                  <w:pPr>
                    <w:adjustRightInd w:val="0"/>
                    <w:snapToGrid w:val="0"/>
                    <w:spacing w:line="240" w:lineRule="exact"/>
                    <w:jc w:val="center"/>
                    <w:rPr>
                      <w:color w:val="000000"/>
                      <w:szCs w:val="21"/>
                    </w:rPr>
                  </w:pPr>
                  <w:r>
                    <w:rPr>
                      <w:rFonts w:hint="eastAsia"/>
                      <w:color w:val="000000"/>
                      <w:szCs w:val="21"/>
                    </w:rPr>
                    <w:t>1</w:t>
                  </w:r>
                </w:p>
              </w:tc>
              <w:tc>
                <w:tcPr>
                  <w:tcW w:w="811" w:type="dxa"/>
                  <w:vAlign w:val="center"/>
                </w:tcPr>
                <w:p w14:paraId="4489B282">
                  <w:pPr>
                    <w:jc w:val="center"/>
                    <w:rPr>
                      <w:color w:val="000000"/>
                      <w:szCs w:val="21"/>
                    </w:rPr>
                  </w:pPr>
                  <w:r>
                    <w:rPr>
                      <w:rFonts w:hint="eastAsia"/>
                      <w:szCs w:val="21"/>
                    </w:rPr>
                    <w:t>进料泵</w:t>
                  </w:r>
                </w:p>
              </w:tc>
              <w:tc>
                <w:tcPr>
                  <w:tcW w:w="440" w:type="dxa"/>
                  <w:vAlign w:val="center"/>
                </w:tcPr>
                <w:p w14:paraId="207F4B1C">
                  <w:pPr>
                    <w:adjustRightInd w:val="0"/>
                    <w:snapToGrid w:val="0"/>
                    <w:spacing w:line="240" w:lineRule="exact"/>
                    <w:jc w:val="center"/>
                    <w:rPr>
                      <w:color w:val="000000"/>
                      <w:szCs w:val="21"/>
                    </w:rPr>
                  </w:pPr>
                  <w:r>
                    <w:rPr>
                      <w:rFonts w:hint="eastAsia"/>
                      <w:color w:val="000000"/>
                      <w:szCs w:val="21"/>
                    </w:rPr>
                    <w:t>—</w:t>
                  </w:r>
                </w:p>
              </w:tc>
              <w:tc>
                <w:tcPr>
                  <w:tcW w:w="748" w:type="dxa"/>
                  <w:vAlign w:val="center"/>
                </w:tcPr>
                <w:p w14:paraId="6C198A7A">
                  <w:pPr>
                    <w:adjustRightInd w:val="0"/>
                    <w:snapToGrid w:val="0"/>
                    <w:spacing w:line="240" w:lineRule="exact"/>
                    <w:jc w:val="center"/>
                    <w:rPr>
                      <w:color w:val="000000"/>
                      <w:szCs w:val="21"/>
                    </w:rPr>
                  </w:pPr>
                  <w:r>
                    <w:rPr>
                      <w:rFonts w:hint="eastAsia"/>
                      <w:color w:val="000000"/>
                      <w:szCs w:val="21"/>
                    </w:rPr>
                    <w:t>-619.1</w:t>
                  </w:r>
                </w:p>
              </w:tc>
              <w:tc>
                <w:tcPr>
                  <w:tcW w:w="641" w:type="dxa"/>
                  <w:vAlign w:val="center"/>
                </w:tcPr>
                <w:p w14:paraId="3E1EB613">
                  <w:pPr>
                    <w:adjustRightInd w:val="0"/>
                    <w:snapToGrid w:val="0"/>
                    <w:spacing w:line="240" w:lineRule="exact"/>
                    <w:jc w:val="center"/>
                    <w:rPr>
                      <w:color w:val="000000"/>
                      <w:szCs w:val="21"/>
                    </w:rPr>
                  </w:pPr>
                  <w:r>
                    <w:rPr>
                      <w:rFonts w:hint="eastAsia"/>
                      <w:color w:val="000000"/>
                      <w:szCs w:val="21"/>
                    </w:rPr>
                    <w:t>-310.63</w:t>
                  </w:r>
                </w:p>
              </w:tc>
              <w:tc>
                <w:tcPr>
                  <w:tcW w:w="467" w:type="dxa"/>
                  <w:vAlign w:val="center"/>
                </w:tcPr>
                <w:p w14:paraId="5865EB72">
                  <w:pPr>
                    <w:adjustRightInd w:val="0"/>
                    <w:snapToGrid w:val="0"/>
                    <w:spacing w:line="240" w:lineRule="exact"/>
                    <w:jc w:val="center"/>
                    <w:rPr>
                      <w:color w:val="000000"/>
                      <w:szCs w:val="21"/>
                    </w:rPr>
                  </w:pPr>
                  <w:r>
                    <w:rPr>
                      <w:rFonts w:hint="eastAsia"/>
                      <w:color w:val="000000"/>
                      <w:szCs w:val="21"/>
                    </w:rPr>
                    <w:t>1</w:t>
                  </w:r>
                </w:p>
              </w:tc>
              <w:tc>
                <w:tcPr>
                  <w:tcW w:w="1323" w:type="dxa"/>
                  <w:vAlign w:val="center"/>
                </w:tcPr>
                <w:p w14:paraId="382A1826">
                  <w:pPr>
                    <w:adjustRightInd w:val="0"/>
                    <w:snapToGrid w:val="0"/>
                    <w:spacing w:line="240" w:lineRule="exact"/>
                    <w:jc w:val="center"/>
                    <w:rPr>
                      <w:color w:val="000000"/>
                      <w:szCs w:val="21"/>
                    </w:rPr>
                  </w:pPr>
                  <w:r>
                    <w:rPr>
                      <w:rFonts w:hint="eastAsia"/>
                      <w:color w:val="000000"/>
                      <w:szCs w:val="21"/>
                    </w:rPr>
                    <w:t>80/0</w:t>
                  </w:r>
                </w:p>
              </w:tc>
              <w:tc>
                <w:tcPr>
                  <w:tcW w:w="902" w:type="dxa"/>
                  <w:vAlign w:val="center"/>
                </w:tcPr>
                <w:p w14:paraId="30859EFE">
                  <w:pPr>
                    <w:adjustRightInd w:val="0"/>
                    <w:snapToGrid w:val="0"/>
                    <w:spacing w:line="240" w:lineRule="exact"/>
                    <w:jc w:val="center"/>
                    <w:rPr>
                      <w:color w:val="000000"/>
                      <w:szCs w:val="21"/>
                    </w:rPr>
                  </w:pPr>
                  <w:r>
                    <w:rPr>
                      <w:rFonts w:hint="eastAsia"/>
                      <w:color w:val="000000"/>
                      <w:szCs w:val="21"/>
                    </w:rPr>
                    <w:t>—</w:t>
                  </w:r>
                </w:p>
              </w:tc>
              <w:tc>
                <w:tcPr>
                  <w:tcW w:w="740" w:type="dxa"/>
                  <w:vAlign w:val="center"/>
                </w:tcPr>
                <w:p w14:paraId="1F9041EC">
                  <w:pPr>
                    <w:adjustRightInd w:val="0"/>
                    <w:snapToGrid w:val="0"/>
                    <w:spacing w:line="240" w:lineRule="exact"/>
                    <w:jc w:val="center"/>
                    <w:rPr>
                      <w:color w:val="000000"/>
                      <w:szCs w:val="21"/>
                    </w:rPr>
                  </w:pPr>
                  <w:r>
                    <w:rPr>
                      <w:rFonts w:hint="eastAsia"/>
                      <w:color w:val="000000"/>
                      <w:szCs w:val="21"/>
                    </w:rPr>
                    <w:t>隔声</w:t>
                  </w:r>
                </w:p>
              </w:tc>
              <w:tc>
                <w:tcPr>
                  <w:tcW w:w="697" w:type="dxa"/>
                  <w:vAlign w:val="center"/>
                </w:tcPr>
                <w:p w14:paraId="61F831BB">
                  <w:pPr>
                    <w:adjustRightInd w:val="0"/>
                    <w:snapToGrid w:val="0"/>
                    <w:spacing w:line="240" w:lineRule="exact"/>
                    <w:jc w:val="center"/>
                    <w:rPr>
                      <w:color w:val="000000"/>
                      <w:szCs w:val="21"/>
                    </w:rPr>
                  </w:pPr>
                  <w:r>
                    <w:rPr>
                      <w:rFonts w:hint="eastAsia"/>
                      <w:color w:val="000000"/>
                      <w:szCs w:val="21"/>
                    </w:rPr>
                    <w:t>24h</w:t>
                  </w:r>
                </w:p>
              </w:tc>
              <w:tc>
                <w:tcPr>
                  <w:tcW w:w="698" w:type="dxa"/>
                  <w:vAlign w:val="center"/>
                </w:tcPr>
                <w:p w14:paraId="43739AAF">
                  <w:pPr>
                    <w:adjustRightInd w:val="0"/>
                    <w:snapToGrid w:val="0"/>
                    <w:spacing w:line="240" w:lineRule="exact"/>
                    <w:jc w:val="center"/>
                    <w:rPr>
                      <w:color w:val="000000"/>
                      <w:szCs w:val="21"/>
                    </w:rPr>
                  </w:pPr>
                  <w:r>
                    <w:rPr>
                      <w:rFonts w:hint="eastAsia"/>
                      <w:color w:val="000000"/>
                      <w:szCs w:val="21"/>
                    </w:rPr>
                    <w:t>2</w:t>
                  </w:r>
                </w:p>
              </w:tc>
            </w:tr>
          </w:tbl>
          <w:p w14:paraId="6430C0D4">
            <w:pPr>
              <w:pStyle w:val="47"/>
              <w:numPr>
                <w:ilvl w:val="2"/>
                <w:numId w:val="5"/>
              </w:numPr>
              <w:spacing w:line="500" w:lineRule="atLeast"/>
              <w:ind w:firstLineChars="0"/>
              <w:jc w:val="center"/>
              <w:rPr>
                <w:b/>
                <w:sz w:val="24"/>
              </w:rPr>
            </w:pPr>
            <w:r>
              <w:rPr>
                <w:rFonts w:hint="eastAsia"/>
                <w:b/>
                <w:sz w:val="24"/>
              </w:rPr>
              <w:t>工业企业噪声源强调查清单 （室内噪声）</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12"/>
              <w:gridCol w:w="397"/>
              <w:gridCol w:w="794"/>
              <w:gridCol w:w="559"/>
              <w:gridCol w:w="758"/>
              <w:gridCol w:w="564"/>
              <w:gridCol w:w="772"/>
              <w:gridCol w:w="772"/>
              <w:gridCol w:w="466"/>
              <w:gridCol w:w="266"/>
              <w:gridCol w:w="441"/>
              <w:gridCol w:w="367"/>
              <w:gridCol w:w="441"/>
              <w:gridCol w:w="624"/>
              <w:gridCol w:w="342"/>
            </w:tblGrid>
            <w:tr w14:paraId="36D89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Header/>
                <w:jc w:val="center"/>
              </w:trPr>
              <w:tc>
                <w:tcPr>
                  <w:tcW w:w="198" w:type="pct"/>
                  <w:vMerge w:val="restart"/>
                  <w:vAlign w:val="center"/>
                </w:tcPr>
                <w:p w14:paraId="15B39ECB">
                  <w:pPr>
                    <w:jc w:val="center"/>
                    <w:rPr>
                      <w:szCs w:val="21"/>
                    </w:rPr>
                  </w:pPr>
                  <w:r>
                    <w:rPr>
                      <w:szCs w:val="21"/>
                    </w:rPr>
                    <w:t>序号</w:t>
                  </w:r>
                </w:p>
              </w:tc>
              <w:tc>
                <w:tcPr>
                  <w:tcW w:w="252" w:type="pct"/>
                  <w:vMerge w:val="restart"/>
                  <w:vAlign w:val="center"/>
                </w:tcPr>
                <w:p w14:paraId="02A5F7E2">
                  <w:pPr>
                    <w:jc w:val="center"/>
                    <w:rPr>
                      <w:szCs w:val="21"/>
                    </w:rPr>
                  </w:pPr>
                  <w:r>
                    <w:rPr>
                      <w:szCs w:val="21"/>
                    </w:rPr>
                    <w:t>车间</w:t>
                  </w:r>
                </w:p>
              </w:tc>
              <w:tc>
                <w:tcPr>
                  <w:tcW w:w="504" w:type="pct"/>
                  <w:vMerge w:val="restart"/>
                  <w:vAlign w:val="center"/>
                </w:tcPr>
                <w:p w14:paraId="2AA7F659">
                  <w:pPr>
                    <w:jc w:val="center"/>
                    <w:rPr>
                      <w:szCs w:val="21"/>
                    </w:rPr>
                  </w:pPr>
                  <w:r>
                    <w:rPr>
                      <w:szCs w:val="21"/>
                    </w:rPr>
                    <w:t>声源名称</w:t>
                  </w:r>
                </w:p>
              </w:tc>
              <w:tc>
                <w:tcPr>
                  <w:tcW w:w="355" w:type="pct"/>
                  <w:vMerge w:val="restart"/>
                  <w:vAlign w:val="center"/>
                </w:tcPr>
                <w:p w14:paraId="4C1DCF03">
                  <w:pPr>
                    <w:jc w:val="center"/>
                    <w:rPr>
                      <w:szCs w:val="21"/>
                    </w:rPr>
                  </w:pPr>
                  <w:r>
                    <w:rPr>
                      <w:szCs w:val="21"/>
                    </w:rPr>
                    <w:t>数量/台</w:t>
                  </w:r>
                </w:p>
              </w:tc>
              <w:tc>
                <w:tcPr>
                  <w:tcW w:w="481" w:type="pct"/>
                  <w:vAlign w:val="center"/>
                </w:tcPr>
                <w:p w14:paraId="7CFE30E7">
                  <w:pPr>
                    <w:jc w:val="center"/>
                    <w:rPr>
                      <w:szCs w:val="21"/>
                    </w:rPr>
                  </w:pPr>
                  <w:r>
                    <w:rPr>
                      <w:szCs w:val="21"/>
                    </w:rPr>
                    <w:t>声源源强</w:t>
                  </w:r>
                </w:p>
              </w:tc>
              <w:tc>
                <w:tcPr>
                  <w:tcW w:w="358" w:type="pct"/>
                  <w:vMerge w:val="restart"/>
                  <w:vAlign w:val="center"/>
                </w:tcPr>
                <w:p w14:paraId="7D41B0C8">
                  <w:pPr>
                    <w:jc w:val="center"/>
                    <w:rPr>
                      <w:szCs w:val="21"/>
                    </w:rPr>
                  </w:pPr>
                  <w:r>
                    <w:rPr>
                      <w:szCs w:val="21"/>
                    </w:rPr>
                    <w:t>声源控制措施</w:t>
                  </w:r>
                </w:p>
              </w:tc>
              <w:tc>
                <w:tcPr>
                  <w:tcW w:w="1276" w:type="pct"/>
                  <w:gridSpan w:val="3"/>
                  <w:vAlign w:val="center"/>
                </w:tcPr>
                <w:p w14:paraId="705D48DF">
                  <w:pPr>
                    <w:jc w:val="center"/>
                    <w:rPr>
                      <w:szCs w:val="21"/>
                    </w:rPr>
                  </w:pPr>
                  <w:r>
                    <w:rPr>
                      <w:szCs w:val="21"/>
                    </w:rPr>
                    <w:t>空间相对位置</w:t>
                  </w:r>
                </w:p>
              </w:tc>
              <w:tc>
                <w:tcPr>
                  <w:tcW w:w="169" w:type="pct"/>
                  <w:vMerge w:val="restart"/>
                  <w:vAlign w:val="center"/>
                </w:tcPr>
                <w:p w14:paraId="57B6AFDF">
                  <w:pPr>
                    <w:jc w:val="center"/>
                    <w:rPr>
                      <w:szCs w:val="21"/>
                    </w:rPr>
                  </w:pPr>
                  <w:r>
                    <w:rPr>
                      <w:szCs w:val="21"/>
                    </w:rPr>
                    <w:t>距室内边界距离/m</w:t>
                  </w:r>
                </w:p>
              </w:tc>
              <w:tc>
                <w:tcPr>
                  <w:tcW w:w="280" w:type="pct"/>
                  <w:vMerge w:val="restart"/>
                  <w:vAlign w:val="center"/>
                </w:tcPr>
                <w:p w14:paraId="7EF9FA5E">
                  <w:pPr>
                    <w:jc w:val="center"/>
                    <w:rPr>
                      <w:szCs w:val="21"/>
                    </w:rPr>
                  </w:pPr>
                  <w:r>
                    <w:rPr>
                      <w:szCs w:val="21"/>
                    </w:rPr>
                    <w:t>室内边界声级/ dB(A)</w:t>
                  </w:r>
                </w:p>
              </w:tc>
              <w:tc>
                <w:tcPr>
                  <w:tcW w:w="233" w:type="pct"/>
                  <w:vMerge w:val="restart"/>
                  <w:vAlign w:val="center"/>
                </w:tcPr>
                <w:p w14:paraId="37FCE3A2">
                  <w:pPr>
                    <w:jc w:val="center"/>
                    <w:rPr>
                      <w:szCs w:val="21"/>
                    </w:rPr>
                  </w:pPr>
                  <w:r>
                    <w:rPr>
                      <w:szCs w:val="21"/>
                    </w:rPr>
                    <w:t>运行时段</w:t>
                  </w:r>
                </w:p>
              </w:tc>
              <w:tc>
                <w:tcPr>
                  <w:tcW w:w="280" w:type="pct"/>
                  <w:vMerge w:val="restart"/>
                  <w:vAlign w:val="center"/>
                </w:tcPr>
                <w:p w14:paraId="43661758">
                  <w:pPr>
                    <w:jc w:val="center"/>
                    <w:rPr>
                      <w:szCs w:val="21"/>
                    </w:rPr>
                  </w:pPr>
                  <w:r>
                    <w:rPr>
                      <w:szCs w:val="21"/>
                    </w:rPr>
                    <w:t>建筑物插入损失/ dB(A)</w:t>
                  </w:r>
                </w:p>
              </w:tc>
              <w:tc>
                <w:tcPr>
                  <w:tcW w:w="613" w:type="pct"/>
                  <w:gridSpan w:val="2"/>
                  <w:vAlign w:val="center"/>
                </w:tcPr>
                <w:p w14:paraId="689B952A">
                  <w:pPr>
                    <w:jc w:val="center"/>
                    <w:rPr>
                      <w:szCs w:val="21"/>
                    </w:rPr>
                  </w:pPr>
                  <w:r>
                    <w:rPr>
                      <w:szCs w:val="21"/>
                    </w:rPr>
                    <w:t>建筑物外噪声</w:t>
                  </w:r>
                </w:p>
              </w:tc>
            </w:tr>
            <w:tr w14:paraId="1BB70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Header/>
                <w:jc w:val="center"/>
              </w:trPr>
              <w:tc>
                <w:tcPr>
                  <w:tcW w:w="198" w:type="pct"/>
                  <w:vMerge w:val="continue"/>
                  <w:vAlign w:val="center"/>
                </w:tcPr>
                <w:p w14:paraId="7A2240FD">
                  <w:pPr>
                    <w:jc w:val="center"/>
                    <w:rPr>
                      <w:szCs w:val="21"/>
                    </w:rPr>
                  </w:pPr>
                </w:p>
              </w:tc>
              <w:tc>
                <w:tcPr>
                  <w:tcW w:w="252" w:type="pct"/>
                  <w:vMerge w:val="continue"/>
                  <w:vAlign w:val="center"/>
                </w:tcPr>
                <w:p w14:paraId="41AC82D9">
                  <w:pPr>
                    <w:jc w:val="center"/>
                    <w:rPr>
                      <w:szCs w:val="21"/>
                    </w:rPr>
                  </w:pPr>
                </w:p>
              </w:tc>
              <w:tc>
                <w:tcPr>
                  <w:tcW w:w="504" w:type="pct"/>
                  <w:vMerge w:val="continue"/>
                  <w:vAlign w:val="center"/>
                </w:tcPr>
                <w:p w14:paraId="06FF34F8">
                  <w:pPr>
                    <w:jc w:val="center"/>
                    <w:rPr>
                      <w:szCs w:val="21"/>
                    </w:rPr>
                  </w:pPr>
                </w:p>
              </w:tc>
              <w:tc>
                <w:tcPr>
                  <w:tcW w:w="355" w:type="pct"/>
                  <w:vMerge w:val="continue"/>
                  <w:vAlign w:val="center"/>
                </w:tcPr>
                <w:p w14:paraId="7F4CEECE">
                  <w:pPr>
                    <w:jc w:val="center"/>
                    <w:rPr>
                      <w:szCs w:val="21"/>
                    </w:rPr>
                  </w:pPr>
                </w:p>
              </w:tc>
              <w:tc>
                <w:tcPr>
                  <w:tcW w:w="481" w:type="pct"/>
                  <w:vAlign w:val="center"/>
                </w:tcPr>
                <w:p w14:paraId="63BE613C">
                  <w:pPr>
                    <w:jc w:val="center"/>
                    <w:rPr>
                      <w:szCs w:val="21"/>
                    </w:rPr>
                  </w:pPr>
                  <w:r>
                    <w:rPr>
                      <w:szCs w:val="21"/>
                    </w:rPr>
                    <w:t>（声压级/距声源距离）/dB(A)/m</w:t>
                  </w:r>
                </w:p>
              </w:tc>
              <w:tc>
                <w:tcPr>
                  <w:tcW w:w="358" w:type="pct"/>
                  <w:vMerge w:val="continue"/>
                  <w:vAlign w:val="center"/>
                </w:tcPr>
                <w:p w14:paraId="451C0B10">
                  <w:pPr>
                    <w:jc w:val="center"/>
                    <w:rPr>
                      <w:szCs w:val="21"/>
                    </w:rPr>
                  </w:pPr>
                </w:p>
              </w:tc>
              <w:tc>
                <w:tcPr>
                  <w:tcW w:w="490" w:type="pct"/>
                  <w:vAlign w:val="center"/>
                </w:tcPr>
                <w:p w14:paraId="521677E8">
                  <w:pPr>
                    <w:jc w:val="center"/>
                    <w:rPr>
                      <w:szCs w:val="21"/>
                    </w:rPr>
                  </w:pPr>
                  <w:r>
                    <w:rPr>
                      <w:szCs w:val="21"/>
                    </w:rPr>
                    <w:t>X</w:t>
                  </w:r>
                </w:p>
              </w:tc>
              <w:tc>
                <w:tcPr>
                  <w:tcW w:w="490" w:type="pct"/>
                  <w:vAlign w:val="center"/>
                </w:tcPr>
                <w:p w14:paraId="5759B801">
                  <w:pPr>
                    <w:jc w:val="center"/>
                    <w:rPr>
                      <w:szCs w:val="21"/>
                    </w:rPr>
                  </w:pPr>
                  <w:r>
                    <w:rPr>
                      <w:szCs w:val="21"/>
                    </w:rPr>
                    <w:t>Y</w:t>
                  </w:r>
                </w:p>
              </w:tc>
              <w:tc>
                <w:tcPr>
                  <w:tcW w:w="296" w:type="pct"/>
                  <w:vAlign w:val="center"/>
                </w:tcPr>
                <w:p w14:paraId="110453C4">
                  <w:pPr>
                    <w:jc w:val="center"/>
                    <w:rPr>
                      <w:szCs w:val="21"/>
                    </w:rPr>
                  </w:pPr>
                  <w:r>
                    <w:rPr>
                      <w:szCs w:val="21"/>
                    </w:rPr>
                    <w:t>Z</w:t>
                  </w:r>
                </w:p>
              </w:tc>
              <w:tc>
                <w:tcPr>
                  <w:tcW w:w="169" w:type="pct"/>
                  <w:vMerge w:val="continue"/>
                  <w:vAlign w:val="center"/>
                </w:tcPr>
                <w:p w14:paraId="0B29BFBB">
                  <w:pPr>
                    <w:jc w:val="center"/>
                    <w:rPr>
                      <w:szCs w:val="21"/>
                    </w:rPr>
                  </w:pPr>
                </w:p>
              </w:tc>
              <w:tc>
                <w:tcPr>
                  <w:tcW w:w="280" w:type="pct"/>
                  <w:vMerge w:val="continue"/>
                  <w:vAlign w:val="center"/>
                </w:tcPr>
                <w:p w14:paraId="5F31341B">
                  <w:pPr>
                    <w:jc w:val="center"/>
                    <w:rPr>
                      <w:szCs w:val="21"/>
                    </w:rPr>
                  </w:pPr>
                </w:p>
              </w:tc>
              <w:tc>
                <w:tcPr>
                  <w:tcW w:w="233" w:type="pct"/>
                  <w:vMerge w:val="continue"/>
                  <w:vAlign w:val="center"/>
                </w:tcPr>
                <w:p w14:paraId="44C19BC5">
                  <w:pPr>
                    <w:jc w:val="center"/>
                    <w:rPr>
                      <w:szCs w:val="21"/>
                    </w:rPr>
                  </w:pPr>
                </w:p>
              </w:tc>
              <w:tc>
                <w:tcPr>
                  <w:tcW w:w="280" w:type="pct"/>
                  <w:vMerge w:val="continue"/>
                  <w:vAlign w:val="center"/>
                </w:tcPr>
                <w:p w14:paraId="668D95AC">
                  <w:pPr>
                    <w:jc w:val="center"/>
                    <w:rPr>
                      <w:szCs w:val="21"/>
                    </w:rPr>
                  </w:pPr>
                </w:p>
              </w:tc>
              <w:tc>
                <w:tcPr>
                  <w:tcW w:w="396" w:type="pct"/>
                  <w:vAlign w:val="center"/>
                </w:tcPr>
                <w:p w14:paraId="648FE017">
                  <w:pPr>
                    <w:jc w:val="center"/>
                    <w:rPr>
                      <w:szCs w:val="21"/>
                    </w:rPr>
                  </w:pPr>
                  <w:r>
                    <w:rPr>
                      <w:szCs w:val="21"/>
                    </w:rPr>
                    <w:t>声压级/距声源距离）/ dB(A)/m</w:t>
                  </w:r>
                </w:p>
              </w:tc>
              <w:tc>
                <w:tcPr>
                  <w:tcW w:w="217" w:type="pct"/>
                  <w:vAlign w:val="center"/>
                </w:tcPr>
                <w:p w14:paraId="1F0A75FC">
                  <w:pPr>
                    <w:jc w:val="center"/>
                    <w:rPr>
                      <w:szCs w:val="21"/>
                    </w:rPr>
                  </w:pPr>
                  <w:r>
                    <w:rPr>
                      <w:szCs w:val="21"/>
                    </w:rPr>
                    <w:t>建筑物外距离）/m</w:t>
                  </w:r>
                </w:p>
              </w:tc>
            </w:tr>
            <w:tr w14:paraId="4E84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Header/>
                <w:jc w:val="center"/>
              </w:trPr>
              <w:tc>
                <w:tcPr>
                  <w:tcW w:w="198" w:type="pct"/>
                  <w:vAlign w:val="center"/>
                </w:tcPr>
                <w:p w14:paraId="116436CF">
                  <w:pPr>
                    <w:jc w:val="center"/>
                    <w:rPr>
                      <w:szCs w:val="21"/>
                    </w:rPr>
                  </w:pPr>
                  <w:r>
                    <w:rPr>
                      <w:szCs w:val="21"/>
                    </w:rPr>
                    <w:t>1</w:t>
                  </w:r>
                </w:p>
              </w:tc>
              <w:tc>
                <w:tcPr>
                  <w:tcW w:w="252" w:type="pct"/>
                  <w:vMerge w:val="restart"/>
                  <w:vAlign w:val="center"/>
                </w:tcPr>
                <w:p w14:paraId="63B223BD">
                  <w:pPr>
                    <w:jc w:val="center"/>
                    <w:rPr>
                      <w:szCs w:val="21"/>
                    </w:rPr>
                  </w:pPr>
                  <w:r>
                    <w:rPr>
                      <w:rFonts w:hint="eastAsia"/>
                      <w:szCs w:val="21"/>
                    </w:rPr>
                    <w:t>中间渣场</w:t>
                  </w:r>
                </w:p>
              </w:tc>
              <w:tc>
                <w:tcPr>
                  <w:tcW w:w="504" w:type="pct"/>
                  <w:vAlign w:val="center"/>
                </w:tcPr>
                <w:p w14:paraId="3404FA1D">
                  <w:pPr>
                    <w:jc w:val="center"/>
                    <w:rPr>
                      <w:szCs w:val="21"/>
                    </w:rPr>
                  </w:pPr>
                  <w:r>
                    <w:rPr>
                      <w:szCs w:val="21"/>
                    </w:rPr>
                    <w:t>隔膜压滤机</w:t>
                  </w:r>
                </w:p>
              </w:tc>
              <w:tc>
                <w:tcPr>
                  <w:tcW w:w="355" w:type="pct"/>
                  <w:vAlign w:val="center"/>
                </w:tcPr>
                <w:p w14:paraId="69982102">
                  <w:pPr>
                    <w:jc w:val="center"/>
                    <w:rPr>
                      <w:szCs w:val="21"/>
                    </w:rPr>
                  </w:pPr>
                  <w:r>
                    <w:rPr>
                      <w:rFonts w:hint="eastAsia"/>
                      <w:szCs w:val="21"/>
                    </w:rPr>
                    <w:t>2</w:t>
                  </w:r>
                </w:p>
              </w:tc>
              <w:tc>
                <w:tcPr>
                  <w:tcW w:w="481" w:type="pct"/>
                  <w:vAlign w:val="center"/>
                </w:tcPr>
                <w:p w14:paraId="67D91B79">
                  <w:pPr>
                    <w:jc w:val="center"/>
                    <w:rPr>
                      <w:szCs w:val="21"/>
                    </w:rPr>
                  </w:pPr>
                  <w:r>
                    <w:rPr>
                      <w:rFonts w:hint="eastAsia"/>
                      <w:szCs w:val="21"/>
                    </w:rPr>
                    <w:t>85/0</w:t>
                  </w:r>
                </w:p>
              </w:tc>
              <w:tc>
                <w:tcPr>
                  <w:tcW w:w="358" w:type="pct"/>
                  <w:vMerge w:val="restart"/>
                  <w:vAlign w:val="center"/>
                </w:tcPr>
                <w:p w14:paraId="76E95449">
                  <w:pPr>
                    <w:jc w:val="center"/>
                    <w:rPr>
                      <w:szCs w:val="21"/>
                    </w:rPr>
                  </w:pPr>
                  <w:r>
                    <w:rPr>
                      <w:szCs w:val="21"/>
                    </w:rPr>
                    <w:t>基础减震，厂房隔声</w:t>
                  </w:r>
                </w:p>
              </w:tc>
              <w:tc>
                <w:tcPr>
                  <w:tcW w:w="490" w:type="pct"/>
                  <w:noWrap/>
                  <w:vAlign w:val="center"/>
                </w:tcPr>
                <w:p w14:paraId="265AFB47">
                  <w:pPr>
                    <w:jc w:val="center"/>
                    <w:rPr>
                      <w:szCs w:val="21"/>
                    </w:rPr>
                  </w:pPr>
                  <w:r>
                    <w:rPr>
                      <w:rFonts w:hint="eastAsia"/>
                      <w:szCs w:val="21"/>
                    </w:rPr>
                    <w:t>-694.06</w:t>
                  </w:r>
                </w:p>
              </w:tc>
              <w:tc>
                <w:tcPr>
                  <w:tcW w:w="490" w:type="pct"/>
                  <w:noWrap/>
                  <w:vAlign w:val="center"/>
                </w:tcPr>
                <w:p w14:paraId="75D8712A">
                  <w:pPr>
                    <w:jc w:val="center"/>
                    <w:rPr>
                      <w:szCs w:val="21"/>
                    </w:rPr>
                  </w:pPr>
                  <w:r>
                    <w:rPr>
                      <w:rFonts w:hint="eastAsia"/>
                      <w:szCs w:val="21"/>
                    </w:rPr>
                    <w:t>-296.57</w:t>
                  </w:r>
                </w:p>
              </w:tc>
              <w:tc>
                <w:tcPr>
                  <w:tcW w:w="296" w:type="pct"/>
                  <w:noWrap/>
                  <w:vAlign w:val="center"/>
                </w:tcPr>
                <w:p w14:paraId="362704D7">
                  <w:pPr>
                    <w:jc w:val="center"/>
                    <w:rPr>
                      <w:szCs w:val="21"/>
                    </w:rPr>
                  </w:pPr>
                  <w:r>
                    <w:rPr>
                      <w:rFonts w:hint="eastAsia"/>
                      <w:szCs w:val="21"/>
                    </w:rPr>
                    <w:t>1</w:t>
                  </w:r>
                </w:p>
              </w:tc>
              <w:tc>
                <w:tcPr>
                  <w:tcW w:w="169" w:type="pct"/>
                  <w:vAlign w:val="center"/>
                </w:tcPr>
                <w:p w14:paraId="3206B107">
                  <w:pPr>
                    <w:jc w:val="center"/>
                    <w:rPr>
                      <w:szCs w:val="21"/>
                    </w:rPr>
                  </w:pPr>
                  <w:r>
                    <w:rPr>
                      <w:rFonts w:hint="eastAsia"/>
                      <w:szCs w:val="21"/>
                    </w:rPr>
                    <w:t>15</w:t>
                  </w:r>
                </w:p>
              </w:tc>
              <w:tc>
                <w:tcPr>
                  <w:tcW w:w="280" w:type="pct"/>
                  <w:vAlign w:val="center"/>
                </w:tcPr>
                <w:p w14:paraId="54870635">
                  <w:pPr>
                    <w:jc w:val="center"/>
                    <w:rPr>
                      <w:szCs w:val="21"/>
                    </w:rPr>
                  </w:pPr>
                  <w:r>
                    <w:rPr>
                      <w:szCs w:val="21"/>
                    </w:rPr>
                    <w:t>53</w:t>
                  </w:r>
                </w:p>
              </w:tc>
              <w:tc>
                <w:tcPr>
                  <w:tcW w:w="233" w:type="pct"/>
                  <w:vAlign w:val="center"/>
                </w:tcPr>
                <w:p w14:paraId="3967D15A">
                  <w:pPr>
                    <w:jc w:val="center"/>
                    <w:rPr>
                      <w:szCs w:val="21"/>
                    </w:rPr>
                  </w:pPr>
                  <w:r>
                    <w:rPr>
                      <w:szCs w:val="21"/>
                    </w:rPr>
                    <w:t>全时段</w:t>
                  </w:r>
                </w:p>
              </w:tc>
              <w:tc>
                <w:tcPr>
                  <w:tcW w:w="280" w:type="pct"/>
                  <w:vAlign w:val="center"/>
                </w:tcPr>
                <w:p w14:paraId="1DF04BFD">
                  <w:pPr>
                    <w:jc w:val="center"/>
                    <w:rPr>
                      <w:szCs w:val="21"/>
                    </w:rPr>
                  </w:pPr>
                  <w:r>
                    <w:rPr>
                      <w:szCs w:val="21"/>
                    </w:rPr>
                    <w:t>20</w:t>
                  </w:r>
                </w:p>
              </w:tc>
              <w:tc>
                <w:tcPr>
                  <w:tcW w:w="396" w:type="pct"/>
                  <w:vAlign w:val="center"/>
                </w:tcPr>
                <w:p w14:paraId="623A5B62">
                  <w:pPr>
                    <w:jc w:val="center"/>
                    <w:rPr>
                      <w:szCs w:val="21"/>
                    </w:rPr>
                  </w:pPr>
                  <w:r>
                    <w:rPr>
                      <w:szCs w:val="21"/>
                    </w:rPr>
                    <w:t>31</w:t>
                  </w:r>
                </w:p>
              </w:tc>
              <w:tc>
                <w:tcPr>
                  <w:tcW w:w="217" w:type="pct"/>
                  <w:vAlign w:val="center"/>
                </w:tcPr>
                <w:p w14:paraId="761084EC">
                  <w:pPr>
                    <w:jc w:val="center"/>
                    <w:rPr>
                      <w:szCs w:val="21"/>
                    </w:rPr>
                  </w:pPr>
                  <w:r>
                    <w:rPr>
                      <w:szCs w:val="21"/>
                    </w:rPr>
                    <w:t>1</w:t>
                  </w:r>
                </w:p>
              </w:tc>
            </w:tr>
            <w:tr w14:paraId="6FDF2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Header/>
                <w:jc w:val="center"/>
              </w:trPr>
              <w:tc>
                <w:tcPr>
                  <w:tcW w:w="198" w:type="pct"/>
                  <w:vAlign w:val="center"/>
                </w:tcPr>
                <w:p w14:paraId="0C749A39">
                  <w:pPr>
                    <w:jc w:val="center"/>
                    <w:rPr>
                      <w:szCs w:val="21"/>
                    </w:rPr>
                  </w:pPr>
                  <w:r>
                    <w:rPr>
                      <w:szCs w:val="21"/>
                    </w:rPr>
                    <w:t>2</w:t>
                  </w:r>
                </w:p>
              </w:tc>
              <w:tc>
                <w:tcPr>
                  <w:tcW w:w="252" w:type="pct"/>
                  <w:vMerge w:val="continue"/>
                  <w:vAlign w:val="center"/>
                </w:tcPr>
                <w:p w14:paraId="5337D4B2">
                  <w:pPr>
                    <w:jc w:val="center"/>
                    <w:rPr>
                      <w:szCs w:val="21"/>
                    </w:rPr>
                  </w:pPr>
                </w:p>
              </w:tc>
              <w:tc>
                <w:tcPr>
                  <w:tcW w:w="504" w:type="pct"/>
                  <w:vAlign w:val="center"/>
                </w:tcPr>
                <w:p w14:paraId="4D89E047">
                  <w:pPr>
                    <w:jc w:val="center"/>
                    <w:rPr>
                      <w:szCs w:val="21"/>
                    </w:rPr>
                  </w:pPr>
                  <w:r>
                    <w:rPr>
                      <w:szCs w:val="21"/>
                    </w:rPr>
                    <w:t>皮带输送机</w:t>
                  </w:r>
                </w:p>
              </w:tc>
              <w:tc>
                <w:tcPr>
                  <w:tcW w:w="355" w:type="pct"/>
                  <w:vAlign w:val="center"/>
                </w:tcPr>
                <w:p w14:paraId="3A387892">
                  <w:pPr>
                    <w:jc w:val="center"/>
                    <w:rPr>
                      <w:szCs w:val="21"/>
                    </w:rPr>
                  </w:pPr>
                  <w:r>
                    <w:rPr>
                      <w:rFonts w:hint="eastAsia"/>
                      <w:szCs w:val="21"/>
                    </w:rPr>
                    <w:t>2</w:t>
                  </w:r>
                </w:p>
              </w:tc>
              <w:tc>
                <w:tcPr>
                  <w:tcW w:w="481" w:type="pct"/>
                  <w:vAlign w:val="center"/>
                </w:tcPr>
                <w:p w14:paraId="1BE0069A">
                  <w:pPr>
                    <w:jc w:val="center"/>
                    <w:rPr>
                      <w:szCs w:val="21"/>
                    </w:rPr>
                  </w:pPr>
                  <w:r>
                    <w:rPr>
                      <w:rFonts w:hint="eastAsia"/>
                      <w:szCs w:val="21"/>
                    </w:rPr>
                    <w:t>80/0</w:t>
                  </w:r>
                </w:p>
              </w:tc>
              <w:tc>
                <w:tcPr>
                  <w:tcW w:w="358" w:type="pct"/>
                  <w:vMerge w:val="continue"/>
                  <w:vAlign w:val="center"/>
                </w:tcPr>
                <w:p w14:paraId="6AC8373B">
                  <w:pPr>
                    <w:jc w:val="center"/>
                    <w:rPr>
                      <w:szCs w:val="21"/>
                    </w:rPr>
                  </w:pPr>
                </w:p>
              </w:tc>
              <w:tc>
                <w:tcPr>
                  <w:tcW w:w="490" w:type="pct"/>
                  <w:noWrap/>
                  <w:vAlign w:val="center"/>
                </w:tcPr>
                <w:p w14:paraId="4E707803">
                  <w:pPr>
                    <w:jc w:val="center"/>
                    <w:rPr>
                      <w:szCs w:val="21"/>
                    </w:rPr>
                  </w:pPr>
                  <w:r>
                    <w:rPr>
                      <w:rFonts w:hint="eastAsia"/>
                      <w:szCs w:val="21"/>
                    </w:rPr>
                    <w:t>-666.73</w:t>
                  </w:r>
                </w:p>
              </w:tc>
              <w:tc>
                <w:tcPr>
                  <w:tcW w:w="490" w:type="pct"/>
                  <w:noWrap/>
                  <w:vAlign w:val="center"/>
                </w:tcPr>
                <w:p w14:paraId="440B0433">
                  <w:pPr>
                    <w:jc w:val="center"/>
                    <w:rPr>
                      <w:szCs w:val="21"/>
                    </w:rPr>
                  </w:pPr>
                  <w:r>
                    <w:rPr>
                      <w:rFonts w:hint="eastAsia"/>
                      <w:szCs w:val="21"/>
                    </w:rPr>
                    <w:t>-269.24</w:t>
                  </w:r>
                </w:p>
              </w:tc>
              <w:tc>
                <w:tcPr>
                  <w:tcW w:w="296" w:type="pct"/>
                  <w:noWrap/>
                  <w:vAlign w:val="center"/>
                </w:tcPr>
                <w:p w14:paraId="543C644C">
                  <w:pPr>
                    <w:jc w:val="center"/>
                    <w:rPr>
                      <w:szCs w:val="21"/>
                    </w:rPr>
                  </w:pPr>
                  <w:r>
                    <w:rPr>
                      <w:rFonts w:hint="eastAsia"/>
                      <w:szCs w:val="21"/>
                    </w:rPr>
                    <w:t>1</w:t>
                  </w:r>
                </w:p>
              </w:tc>
              <w:tc>
                <w:tcPr>
                  <w:tcW w:w="169" w:type="pct"/>
                  <w:vAlign w:val="center"/>
                </w:tcPr>
                <w:p w14:paraId="09F40086">
                  <w:pPr>
                    <w:jc w:val="center"/>
                    <w:rPr>
                      <w:szCs w:val="21"/>
                    </w:rPr>
                  </w:pPr>
                  <w:r>
                    <w:rPr>
                      <w:rFonts w:hint="eastAsia"/>
                      <w:szCs w:val="21"/>
                    </w:rPr>
                    <w:t>3</w:t>
                  </w:r>
                </w:p>
              </w:tc>
              <w:tc>
                <w:tcPr>
                  <w:tcW w:w="280" w:type="pct"/>
                  <w:vAlign w:val="center"/>
                </w:tcPr>
                <w:p w14:paraId="717BFE8A">
                  <w:pPr>
                    <w:jc w:val="center"/>
                    <w:rPr>
                      <w:szCs w:val="21"/>
                    </w:rPr>
                  </w:pPr>
                  <w:r>
                    <w:rPr>
                      <w:rFonts w:hint="eastAsia"/>
                      <w:szCs w:val="21"/>
                    </w:rPr>
                    <w:t>62</w:t>
                  </w:r>
                </w:p>
              </w:tc>
              <w:tc>
                <w:tcPr>
                  <w:tcW w:w="233" w:type="pct"/>
                  <w:vAlign w:val="center"/>
                </w:tcPr>
                <w:p w14:paraId="1A58D5C8">
                  <w:pPr>
                    <w:jc w:val="center"/>
                    <w:rPr>
                      <w:szCs w:val="21"/>
                    </w:rPr>
                  </w:pPr>
                  <w:r>
                    <w:rPr>
                      <w:szCs w:val="21"/>
                    </w:rPr>
                    <w:t>全时段</w:t>
                  </w:r>
                </w:p>
              </w:tc>
              <w:tc>
                <w:tcPr>
                  <w:tcW w:w="280" w:type="pct"/>
                  <w:vAlign w:val="center"/>
                </w:tcPr>
                <w:p w14:paraId="4EC5BCA7">
                  <w:pPr>
                    <w:jc w:val="center"/>
                    <w:rPr>
                      <w:szCs w:val="21"/>
                    </w:rPr>
                  </w:pPr>
                  <w:r>
                    <w:rPr>
                      <w:szCs w:val="21"/>
                    </w:rPr>
                    <w:t>20</w:t>
                  </w:r>
                </w:p>
              </w:tc>
              <w:tc>
                <w:tcPr>
                  <w:tcW w:w="396" w:type="pct"/>
                  <w:vAlign w:val="center"/>
                </w:tcPr>
                <w:p w14:paraId="49131715">
                  <w:pPr>
                    <w:jc w:val="center"/>
                    <w:rPr>
                      <w:szCs w:val="21"/>
                    </w:rPr>
                  </w:pPr>
                  <w:r>
                    <w:rPr>
                      <w:rFonts w:hint="eastAsia"/>
                      <w:szCs w:val="21"/>
                    </w:rPr>
                    <w:t>34</w:t>
                  </w:r>
                </w:p>
              </w:tc>
              <w:tc>
                <w:tcPr>
                  <w:tcW w:w="217" w:type="pct"/>
                  <w:vAlign w:val="center"/>
                </w:tcPr>
                <w:p w14:paraId="428EA77C">
                  <w:pPr>
                    <w:jc w:val="center"/>
                    <w:rPr>
                      <w:szCs w:val="21"/>
                    </w:rPr>
                  </w:pPr>
                  <w:r>
                    <w:rPr>
                      <w:szCs w:val="21"/>
                    </w:rPr>
                    <w:t>1</w:t>
                  </w:r>
                </w:p>
              </w:tc>
            </w:tr>
            <w:tr w14:paraId="0FB72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Header/>
                <w:jc w:val="center"/>
              </w:trPr>
              <w:tc>
                <w:tcPr>
                  <w:tcW w:w="198" w:type="pct"/>
                  <w:vAlign w:val="center"/>
                </w:tcPr>
                <w:p w14:paraId="4775F91C">
                  <w:pPr>
                    <w:jc w:val="center"/>
                    <w:rPr>
                      <w:szCs w:val="21"/>
                    </w:rPr>
                  </w:pPr>
                  <w:r>
                    <w:rPr>
                      <w:rFonts w:hint="eastAsia"/>
                      <w:szCs w:val="21"/>
                    </w:rPr>
                    <w:t>3</w:t>
                  </w:r>
                </w:p>
              </w:tc>
              <w:tc>
                <w:tcPr>
                  <w:tcW w:w="252" w:type="pct"/>
                  <w:vMerge w:val="continue"/>
                  <w:vAlign w:val="center"/>
                </w:tcPr>
                <w:p w14:paraId="24C16F5D">
                  <w:pPr>
                    <w:jc w:val="center"/>
                    <w:rPr>
                      <w:szCs w:val="21"/>
                    </w:rPr>
                  </w:pPr>
                </w:p>
              </w:tc>
              <w:tc>
                <w:tcPr>
                  <w:tcW w:w="504" w:type="pct"/>
                  <w:vAlign w:val="center"/>
                </w:tcPr>
                <w:p w14:paraId="670D701A">
                  <w:pPr>
                    <w:jc w:val="center"/>
                    <w:rPr>
                      <w:szCs w:val="21"/>
                    </w:rPr>
                  </w:pPr>
                  <w:r>
                    <w:rPr>
                      <w:szCs w:val="21"/>
                    </w:rPr>
                    <w:t>压榨泵</w:t>
                  </w:r>
                </w:p>
              </w:tc>
              <w:tc>
                <w:tcPr>
                  <w:tcW w:w="355" w:type="pct"/>
                  <w:vAlign w:val="center"/>
                </w:tcPr>
                <w:p w14:paraId="4C19CAC2">
                  <w:pPr>
                    <w:jc w:val="center"/>
                    <w:rPr>
                      <w:szCs w:val="21"/>
                    </w:rPr>
                  </w:pPr>
                  <w:r>
                    <w:rPr>
                      <w:rFonts w:hint="eastAsia"/>
                      <w:szCs w:val="21"/>
                    </w:rPr>
                    <w:t>2</w:t>
                  </w:r>
                </w:p>
              </w:tc>
              <w:tc>
                <w:tcPr>
                  <w:tcW w:w="481" w:type="pct"/>
                  <w:vAlign w:val="center"/>
                </w:tcPr>
                <w:p w14:paraId="477C991B">
                  <w:pPr>
                    <w:jc w:val="center"/>
                    <w:rPr>
                      <w:szCs w:val="21"/>
                    </w:rPr>
                  </w:pPr>
                  <w:r>
                    <w:rPr>
                      <w:rFonts w:hint="eastAsia"/>
                      <w:szCs w:val="21"/>
                    </w:rPr>
                    <w:t>80/0</w:t>
                  </w:r>
                </w:p>
              </w:tc>
              <w:tc>
                <w:tcPr>
                  <w:tcW w:w="358" w:type="pct"/>
                  <w:vMerge w:val="continue"/>
                  <w:vAlign w:val="center"/>
                </w:tcPr>
                <w:p w14:paraId="76047905">
                  <w:pPr>
                    <w:jc w:val="center"/>
                    <w:rPr>
                      <w:szCs w:val="21"/>
                    </w:rPr>
                  </w:pPr>
                </w:p>
              </w:tc>
              <w:tc>
                <w:tcPr>
                  <w:tcW w:w="490" w:type="pct"/>
                  <w:noWrap/>
                  <w:vAlign w:val="center"/>
                </w:tcPr>
                <w:p w14:paraId="14D08686">
                  <w:pPr>
                    <w:jc w:val="center"/>
                    <w:rPr>
                      <w:szCs w:val="21"/>
                    </w:rPr>
                  </w:pPr>
                  <w:r>
                    <w:rPr>
                      <w:rFonts w:hint="eastAsia"/>
                      <w:szCs w:val="21"/>
                    </w:rPr>
                    <w:t>-658.92</w:t>
                  </w:r>
                </w:p>
              </w:tc>
              <w:tc>
                <w:tcPr>
                  <w:tcW w:w="490" w:type="pct"/>
                  <w:noWrap/>
                  <w:vAlign w:val="center"/>
                </w:tcPr>
                <w:p w14:paraId="1EEBFC39">
                  <w:pPr>
                    <w:jc w:val="center"/>
                    <w:rPr>
                      <w:szCs w:val="21"/>
                    </w:rPr>
                  </w:pPr>
                  <w:r>
                    <w:rPr>
                      <w:rFonts w:hint="eastAsia"/>
                      <w:szCs w:val="21"/>
                    </w:rPr>
                    <w:t>-308.28</w:t>
                  </w:r>
                </w:p>
              </w:tc>
              <w:tc>
                <w:tcPr>
                  <w:tcW w:w="296" w:type="pct"/>
                  <w:noWrap/>
                  <w:vAlign w:val="center"/>
                </w:tcPr>
                <w:p w14:paraId="76C507F5">
                  <w:pPr>
                    <w:jc w:val="center"/>
                    <w:rPr>
                      <w:szCs w:val="21"/>
                    </w:rPr>
                  </w:pPr>
                  <w:r>
                    <w:rPr>
                      <w:rFonts w:hint="eastAsia"/>
                      <w:szCs w:val="21"/>
                    </w:rPr>
                    <w:t>1</w:t>
                  </w:r>
                </w:p>
              </w:tc>
              <w:tc>
                <w:tcPr>
                  <w:tcW w:w="169" w:type="pct"/>
                  <w:vAlign w:val="center"/>
                </w:tcPr>
                <w:p w14:paraId="115F1DBE">
                  <w:pPr>
                    <w:jc w:val="center"/>
                    <w:rPr>
                      <w:szCs w:val="21"/>
                    </w:rPr>
                  </w:pPr>
                  <w:r>
                    <w:rPr>
                      <w:rFonts w:hint="eastAsia"/>
                      <w:szCs w:val="21"/>
                    </w:rPr>
                    <w:t>12</w:t>
                  </w:r>
                </w:p>
              </w:tc>
              <w:tc>
                <w:tcPr>
                  <w:tcW w:w="280" w:type="pct"/>
                  <w:vAlign w:val="center"/>
                </w:tcPr>
                <w:p w14:paraId="25C98408">
                  <w:pPr>
                    <w:jc w:val="center"/>
                    <w:rPr>
                      <w:szCs w:val="21"/>
                    </w:rPr>
                  </w:pPr>
                  <w:r>
                    <w:rPr>
                      <w:szCs w:val="21"/>
                    </w:rPr>
                    <w:t>50</w:t>
                  </w:r>
                </w:p>
              </w:tc>
              <w:tc>
                <w:tcPr>
                  <w:tcW w:w="233" w:type="pct"/>
                  <w:vAlign w:val="center"/>
                </w:tcPr>
                <w:p w14:paraId="39952CE0">
                  <w:pPr>
                    <w:jc w:val="center"/>
                    <w:rPr>
                      <w:szCs w:val="21"/>
                    </w:rPr>
                  </w:pPr>
                  <w:r>
                    <w:rPr>
                      <w:szCs w:val="21"/>
                    </w:rPr>
                    <w:t>全时段</w:t>
                  </w:r>
                </w:p>
              </w:tc>
              <w:tc>
                <w:tcPr>
                  <w:tcW w:w="280" w:type="pct"/>
                  <w:vAlign w:val="center"/>
                </w:tcPr>
                <w:p w14:paraId="1D354C32">
                  <w:pPr>
                    <w:jc w:val="center"/>
                    <w:rPr>
                      <w:szCs w:val="21"/>
                    </w:rPr>
                  </w:pPr>
                  <w:r>
                    <w:rPr>
                      <w:szCs w:val="21"/>
                    </w:rPr>
                    <w:t>20</w:t>
                  </w:r>
                </w:p>
              </w:tc>
              <w:tc>
                <w:tcPr>
                  <w:tcW w:w="396" w:type="pct"/>
                  <w:vAlign w:val="center"/>
                </w:tcPr>
                <w:p w14:paraId="5C0D5626">
                  <w:pPr>
                    <w:jc w:val="center"/>
                    <w:rPr>
                      <w:szCs w:val="21"/>
                    </w:rPr>
                  </w:pPr>
                  <w:r>
                    <w:rPr>
                      <w:szCs w:val="21"/>
                    </w:rPr>
                    <w:t>27</w:t>
                  </w:r>
                </w:p>
              </w:tc>
              <w:tc>
                <w:tcPr>
                  <w:tcW w:w="217" w:type="pct"/>
                  <w:vAlign w:val="center"/>
                </w:tcPr>
                <w:p w14:paraId="385B781D">
                  <w:pPr>
                    <w:jc w:val="center"/>
                    <w:rPr>
                      <w:szCs w:val="21"/>
                    </w:rPr>
                  </w:pPr>
                  <w:r>
                    <w:rPr>
                      <w:szCs w:val="21"/>
                    </w:rPr>
                    <w:t>1</w:t>
                  </w:r>
                </w:p>
              </w:tc>
            </w:tr>
            <w:tr w14:paraId="7DBA8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Header/>
                <w:jc w:val="center"/>
              </w:trPr>
              <w:tc>
                <w:tcPr>
                  <w:tcW w:w="198" w:type="pct"/>
                  <w:vAlign w:val="center"/>
                </w:tcPr>
                <w:p w14:paraId="49D65A61">
                  <w:pPr>
                    <w:jc w:val="center"/>
                    <w:rPr>
                      <w:szCs w:val="21"/>
                    </w:rPr>
                  </w:pPr>
                  <w:r>
                    <w:rPr>
                      <w:rFonts w:hint="eastAsia"/>
                      <w:szCs w:val="21"/>
                    </w:rPr>
                    <w:t>4</w:t>
                  </w:r>
                </w:p>
              </w:tc>
              <w:tc>
                <w:tcPr>
                  <w:tcW w:w="252" w:type="pct"/>
                  <w:vMerge w:val="continue"/>
                  <w:vAlign w:val="center"/>
                </w:tcPr>
                <w:p w14:paraId="1D37F6C6">
                  <w:pPr>
                    <w:jc w:val="center"/>
                    <w:rPr>
                      <w:szCs w:val="21"/>
                    </w:rPr>
                  </w:pPr>
                </w:p>
              </w:tc>
              <w:tc>
                <w:tcPr>
                  <w:tcW w:w="504" w:type="pct"/>
                  <w:vAlign w:val="center"/>
                </w:tcPr>
                <w:p w14:paraId="0C1E367C">
                  <w:pPr>
                    <w:jc w:val="center"/>
                    <w:rPr>
                      <w:szCs w:val="21"/>
                    </w:rPr>
                  </w:pPr>
                  <w:r>
                    <w:rPr>
                      <w:szCs w:val="21"/>
                    </w:rPr>
                    <w:t>洗布泵</w:t>
                  </w:r>
                </w:p>
              </w:tc>
              <w:tc>
                <w:tcPr>
                  <w:tcW w:w="355" w:type="pct"/>
                  <w:vAlign w:val="center"/>
                </w:tcPr>
                <w:p w14:paraId="58BAE5C6">
                  <w:pPr>
                    <w:jc w:val="center"/>
                    <w:rPr>
                      <w:szCs w:val="21"/>
                    </w:rPr>
                  </w:pPr>
                  <w:r>
                    <w:rPr>
                      <w:rFonts w:hint="eastAsia"/>
                      <w:szCs w:val="21"/>
                    </w:rPr>
                    <w:t>1</w:t>
                  </w:r>
                </w:p>
              </w:tc>
              <w:tc>
                <w:tcPr>
                  <w:tcW w:w="481" w:type="pct"/>
                  <w:vAlign w:val="center"/>
                </w:tcPr>
                <w:p w14:paraId="5A9826AA">
                  <w:pPr>
                    <w:jc w:val="center"/>
                    <w:rPr>
                      <w:szCs w:val="21"/>
                    </w:rPr>
                  </w:pPr>
                  <w:r>
                    <w:rPr>
                      <w:rFonts w:hint="eastAsia"/>
                      <w:szCs w:val="21"/>
                    </w:rPr>
                    <w:t>80/0</w:t>
                  </w:r>
                </w:p>
              </w:tc>
              <w:tc>
                <w:tcPr>
                  <w:tcW w:w="358" w:type="pct"/>
                  <w:vMerge w:val="continue"/>
                  <w:vAlign w:val="center"/>
                </w:tcPr>
                <w:p w14:paraId="07C4849D">
                  <w:pPr>
                    <w:jc w:val="center"/>
                    <w:rPr>
                      <w:szCs w:val="21"/>
                    </w:rPr>
                  </w:pPr>
                </w:p>
              </w:tc>
              <w:tc>
                <w:tcPr>
                  <w:tcW w:w="490" w:type="pct"/>
                  <w:noWrap/>
                  <w:vAlign w:val="center"/>
                </w:tcPr>
                <w:p w14:paraId="7FB816C3">
                  <w:pPr>
                    <w:jc w:val="center"/>
                    <w:rPr>
                      <w:szCs w:val="21"/>
                    </w:rPr>
                  </w:pPr>
                  <w:r>
                    <w:rPr>
                      <w:rFonts w:hint="eastAsia"/>
                      <w:szCs w:val="21"/>
                    </w:rPr>
                    <w:t>-672.98</w:t>
                  </w:r>
                </w:p>
              </w:tc>
              <w:tc>
                <w:tcPr>
                  <w:tcW w:w="490" w:type="pct"/>
                  <w:noWrap/>
                  <w:vAlign w:val="center"/>
                </w:tcPr>
                <w:p w14:paraId="34E1467E">
                  <w:pPr>
                    <w:jc w:val="center"/>
                    <w:rPr>
                      <w:szCs w:val="21"/>
                    </w:rPr>
                  </w:pPr>
                  <w:r>
                    <w:rPr>
                      <w:rFonts w:hint="eastAsia"/>
                      <w:szCs w:val="21"/>
                    </w:rPr>
                    <w:t>-315.31</w:t>
                  </w:r>
                </w:p>
              </w:tc>
              <w:tc>
                <w:tcPr>
                  <w:tcW w:w="296" w:type="pct"/>
                  <w:noWrap/>
                  <w:vAlign w:val="center"/>
                </w:tcPr>
                <w:p w14:paraId="5BF0633D">
                  <w:pPr>
                    <w:jc w:val="center"/>
                    <w:rPr>
                      <w:szCs w:val="21"/>
                    </w:rPr>
                  </w:pPr>
                  <w:r>
                    <w:rPr>
                      <w:rFonts w:hint="eastAsia"/>
                      <w:szCs w:val="21"/>
                    </w:rPr>
                    <w:t>1</w:t>
                  </w:r>
                </w:p>
              </w:tc>
              <w:tc>
                <w:tcPr>
                  <w:tcW w:w="169" w:type="pct"/>
                  <w:vAlign w:val="center"/>
                </w:tcPr>
                <w:p w14:paraId="3AF6A2F8">
                  <w:pPr>
                    <w:jc w:val="center"/>
                    <w:rPr>
                      <w:szCs w:val="21"/>
                    </w:rPr>
                  </w:pPr>
                  <w:r>
                    <w:rPr>
                      <w:rFonts w:hint="eastAsia"/>
                      <w:szCs w:val="21"/>
                    </w:rPr>
                    <w:t>16</w:t>
                  </w:r>
                </w:p>
              </w:tc>
              <w:tc>
                <w:tcPr>
                  <w:tcW w:w="280" w:type="pct"/>
                  <w:vAlign w:val="center"/>
                </w:tcPr>
                <w:p w14:paraId="4038733D">
                  <w:pPr>
                    <w:jc w:val="center"/>
                    <w:rPr>
                      <w:szCs w:val="21"/>
                    </w:rPr>
                  </w:pPr>
                  <w:r>
                    <w:rPr>
                      <w:szCs w:val="21"/>
                    </w:rPr>
                    <w:t>48</w:t>
                  </w:r>
                </w:p>
              </w:tc>
              <w:tc>
                <w:tcPr>
                  <w:tcW w:w="233" w:type="pct"/>
                  <w:vAlign w:val="center"/>
                </w:tcPr>
                <w:p w14:paraId="7F84286B">
                  <w:pPr>
                    <w:jc w:val="center"/>
                    <w:rPr>
                      <w:szCs w:val="21"/>
                    </w:rPr>
                  </w:pPr>
                  <w:r>
                    <w:rPr>
                      <w:szCs w:val="21"/>
                    </w:rPr>
                    <w:t>一周两次</w:t>
                  </w:r>
                </w:p>
              </w:tc>
              <w:tc>
                <w:tcPr>
                  <w:tcW w:w="280" w:type="pct"/>
                  <w:vAlign w:val="center"/>
                </w:tcPr>
                <w:p w14:paraId="19C7641F">
                  <w:pPr>
                    <w:jc w:val="center"/>
                    <w:rPr>
                      <w:szCs w:val="21"/>
                    </w:rPr>
                  </w:pPr>
                  <w:r>
                    <w:rPr>
                      <w:szCs w:val="21"/>
                    </w:rPr>
                    <w:t>20</w:t>
                  </w:r>
                </w:p>
              </w:tc>
              <w:tc>
                <w:tcPr>
                  <w:tcW w:w="396" w:type="pct"/>
                  <w:vAlign w:val="center"/>
                </w:tcPr>
                <w:p w14:paraId="3587005F">
                  <w:pPr>
                    <w:jc w:val="center"/>
                    <w:rPr>
                      <w:szCs w:val="21"/>
                    </w:rPr>
                  </w:pPr>
                  <w:r>
                    <w:rPr>
                      <w:szCs w:val="21"/>
                    </w:rPr>
                    <w:t>26</w:t>
                  </w:r>
                </w:p>
              </w:tc>
              <w:tc>
                <w:tcPr>
                  <w:tcW w:w="217" w:type="pct"/>
                  <w:vAlign w:val="center"/>
                </w:tcPr>
                <w:p w14:paraId="4731121D">
                  <w:pPr>
                    <w:jc w:val="center"/>
                    <w:rPr>
                      <w:szCs w:val="21"/>
                    </w:rPr>
                  </w:pPr>
                  <w:r>
                    <w:rPr>
                      <w:szCs w:val="21"/>
                    </w:rPr>
                    <w:t>1</w:t>
                  </w:r>
                </w:p>
              </w:tc>
            </w:tr>
          </w:tbl>
          <w:p w14:paraId="78338672">
            <w:pPr>
              <w:spacing w:line="500" w:lineRule="exact"/>
              <w:ind w:firstLine="482"/>
              <w:rPr>
                <w:b/>
                <w:kern w:val="0"/>
                <w:sz w:val="24"/>
                <w:szCs w:val="20"/>
              </w:rPr>
            </w:pPr>
            <w:r>
              <w:rPr>
                <w:rFonts w:hint="eastAsia"/>
                <w:b/>
                <w:kern w:val="0"/>
                <w:sz w:val="24"/>
                <w:szCs w:val="20"/>
              </w:rPr>
              <w:t>（2）噪声影响及达标分析</w:t>
            </w:r>
          </w:p>
          <w:p w14:paraId="50EE7A94">
            <w:pPr>
              <w:adjustRightInd w:val="0"/>
              <w:spacing w:line="500" w:lineRule="exact"/>
              <w:ind w:firstLine="480" w:firstLineChars="200"/>
              <w:rPr>
                <w:kern w:val="0"/>
                <w:sz w:val="24"/>
                <w:szCs w:val="20"/>
              </w:rPr>
            </w:pPr>
            <w:r>
              <w:rPr>
                <w:bCs/>
                <w:kern w:val="0"/>
                <w:sz w:val="24"/>
              </w:rPr>
              <w:t>根据《环境影响评价技术导则—声环境》</w:t>
            </w:r>
            <w:r>
              <w:rPr>
                <w:rFonts w:hint="eastAsia"/>
                <w:bCs/>
                <w:kern w:val="0"/>
                <w:sz w:val="24"/>
              </w:rPr>
              <w:t>（</w:t>
            </w:r>
            <w:r>
              <w:rPr>
                <w:bCs/>
                <w:kern w:val="0"/>
                <w:sz w:val="24"/>
              </w:rPr>
              <w:t>HJ2.4－20</w:t>
            </w:r>
            <w:r>
              <w:rPr>
                <w:rFonts w:hint="eastAsia"/>
                <w:bCs/>
                <w:kern w:val="0"/>
                <w:sz w:val="24"/>
              </w:rPr>
              <w:t>21）</w:t>
            </w:r>
            <w:r>
              <w:rPr>
                <w:bCs/>
                <w:kern w:val="0"/>
                <w:sz w:val="24"/>
              </w:rPr>
              <w:t>基本公式，对</w:t>
            </w:r>
            <w:r>
              <w:rPr>
                <w:rFonts w:hint="eastAsia"/>
                <w:kern w:val="0"/>
                <w:sz w:val="24"/>
                <w:szCs w:val="20"/>
              </w:rPr>
              <w:t>各</w:t>
            </w:r>
            <w:r>
              <w:rPr>
                <w:kern w:val="0"/>
                <w:sz w:val="24"/>
                <w:szCs w:val="20"/>
              </w:rPr>
              <w:t>设备噪声的影响范围进行预测</w:t>
            </w:r>
            <w:r>
              <w:rPr>
                <w:rFonts w:hint="eastAsia"/>
                <w:kern w:val="0"/>
                <w:sz w:val="24"/>
                <w:szCs w:val="20"/>
              </w:rPr>
              <w:t>，</w:t>
            </w:r>
            <w:r>
              <w:rPr>
                <w:kern w:val="0"/>
                <w:sz w:val="24"/>
                <w:szCs w:val="20"/>
              </w:rPr>
              <w:t>本次评价只考虑几何发散衰减和屏障</w:t>
            </w:r>
            <w:r>
              <w:rPr>
                <w:rFonts w:hint="eastAsia"/>
                <w:kern w:val="0"/>
                <w:sz w:val="24"/>
                <w:szCs w:val="20"/>
              </w:rPr>
              <w:t>衰减</w:t>
            </w:r>
            <w:r>
              <w:rPr>
                <w:kern w:val="0"/>
                <w:sz w:val="24"/>
                <w:szCs w:val="20"/>
              </w:rPr>
              <w:t>。</w:t>
            </w:r>
          </w:p>
          <w:p w14:paraId="16F295CB">
            <w:pPr>
              <w:adjustRightInd w:val="0"/>
              <w:spacing w:line="500" w:lineRule="exact"/>
              <w:ind w:firstLine="480" w:firstLineChars="200"/>
              <w:jc w:val="center"/>
              <w:rPr>
                <w:kern w:val="0"/>
                <w:sz w:val="24"/>
                <w:szCs w:val="20"/>
              </w:rPr>
            </w:pPr>
            <w:r>
              <w:rPr>
                <w:rFonts w:hint="eastAsia"/>
                <w:kern w:val="0"/>
                <w:sz w:val="24"/>
                <w:szCs w:val="20"/>
              </w:rPr>
              <w:t>LA</w:t>
            </w:r>
            <w:r>
              <w:rPr>
                <w:kern w:val="0"/>
                <w:sz w:val="24"/>
                <w:szCs w:val="20"/>
              </w:rPr>
              <w:t>(</w:t>
            </w:r>
            <w:r>
              <w:rPr>
                <w:rFonts w:hint="eastAsia"/>
                <w:kern w:val="0"/>
                <w:sz w:val="24"/>
                <w:szCs w:val="20"/>
              </w:rPr>
              <w:t>r</w:t>
            </w:r>
            <w:r>
              <w:rPr>
                <w:kern w:val="0"/>
                <w:sz w:val="24"/>
                <w:szCs w:val="20"/>
              </w:rPr>
              <w:t>)</w:t>
            </w:r>
            <w:r>
              <w:rPr>
                <w:rFonts w:hint="eastAsia"/>
                <w:kern w:val="0"/>
                <w:sz w:val="24"/>
                <w:szCs w:val="20"/>
              </w:rPr>
              <w:t>=LA</w:t>
            </w:r>
            <w:r>
              <w:rPr>
                <w:kern w:val="0"/>
                <w:sz w:val="24"/>
                <w:szCs w:val="20"/>
              </w:rPr>
              <w:t>(</w:t>
            </w:r>
            <w:r>
              <w:rPr>
                <w:rFonts w:hint="eastAsia"/>
                <w:kern w:val="0"/>
                <w:sz w:val="24"/>
                <w:szCs w:val="20"/>
              </w:rPr>
              <w:t>r0</w:t>
            </w:r>
            <w:r>
              <w:rPr>
                <w:kern w:val="0"/>
                <w:sz w:val="24"/>
                <w:szCs w:val="20"/>
              </w:rPr>
              <w:t>)</w:t>
            </w:r>
            <w:r>
              <w:rPr>
                <w:rFonts w:hint="eastAsia"/>
                <w:kern w:val="0"/>
                <w:sz w:val="24"/>
                <w:szCs w:val="20"/>
              </w:rPr>
              <w:t>－20lg</w:t>
            </w:r>
            <w:r>
              <w:rPr>
                <w:kern w:val="0"/>
                <w:sz w:val="24"/>
                <w:szCs w:val="20"/>
              </w:rPr>
              <w:t>(</w:t>
            </w:r>
            <w:r>
              <w:rPr>
                <w:rFonts w:hint="eastAsia"/>
                <w:kern w:val="0"/>
                <w:sz w:val="24"/>
                <w:szCs w:val="20"/>
              </w:rPr>
              <w:t>r/r0</w:t>
            </w:r>
            <w:r>
              <w:rPr>
                <w:kern w:val="0"/>
                <w:sz w:val="24"/>
                <w:szCs w:val="20"/>
              </w:rPr>
              <w:t>)</w:t>
            </w:r>
            <w:r>
              <w:rPr>
                <w:rFonts w:hint="eastAsia"/>
                <w:kern w:val="0"/>
                <w:sz w:val="24"/>
                <w:szCs w:val="20"/>
              </w:rPr>
              <w:t>—TL</w:t>
            </w:r>
          </w:p>
          <w:p w14:paraId="038B9FD2">
            <w:pPr>
              <w:adjustRightInd w:val="0"/>
              <w:spacing w:line="500" w:lineRule="exact"/>
              <w:ind w:firstLine="480" w:firstLineChars="200"/>
              <w:rPr>
                <w:kern w:val="0"/>
                <w:sz w:val="24"/>
                <w:szCs w:val="20"/>
              </w:rPr>
            </w:pPr>
            <w:r>
              <w:rPr>
                <w:rFonts w:hint="eastAsia"/>
                <w:kern w:val="0"/>
                <w:sz w:val="24"/>
                <w:szCs w:val="20"/>
              </w:rPr>
              <w:t>式中：LA（r）为距离声源r处的A声级dB（A），</w:t>
            </w:r>
          </w:p>
          <w:p w14:paraId="60CFFD29">
            <w:pPr>
              <w:adjustRightInd w:val="0"/>
              <w:spacing w:line="500" w:lineRule="exact"/>
              <w:ind w:firstLine="480" w:firstLineChars="200"/>
              <w:rPr>
                <w:kern w:val="0"/>
                <w:sz w:val="24"/>
                <w:szCs w:val="20"/>
              </w:rPr>
            </w:pPr>
            <w:r>
              <w:rPr>
                <w:rFonts w:hint="eastAsia"/>
                <w:kern w:val="0"/>
                <w:sz w:val="24"/>
                <w:szCs w:val="20"/>
              </w:rPr>
              <w:t>LA（r0）为参考位置r0处的A声级dB（A）；</w:t>
            </w:r>
          </w:p>
          <w:p w14:paraId="7B4A1067">
            <w:pPr>
              <w:adjustRightInd w:val="0"/>
              <w:spacing w:line="500" w:lineRule="exact"/>
              <w:ind w:firstLine="480" w:firstLineChars="200"/>
              <w:rPr>
                <w:kern w:val="0"/>
                <w:sz w:val="24"/>
                <w:szCs w:val="20"/>
              </w:rPr>
            </w:pPr>
            <w:r>
              <w:rPr>
                <w:rFonts w:hint="eastAsia"/>
                <w:kern w:val="0"/>
                <w:sz w:val="24"/>
                <w:szCs w:val="20"/>
              </w:rPr>
              <w:t>r为声源与预测点的距离（m）；</w:t>
            </w:r>
          </w:p>
          <w:p w14:paraId="714E04B3">
            <w:pPr>
              <w:adjustRightInd w:val="0"/>
              <w:spacing w:line="500" w:lineRule="exact"/>
              <w:ind w:firstLine="480" w:firstLineChars="200"/>
              <w:rPr>
                <w:kern w:val="0"/>
                <w:sz w:val="24"/>
                <w:szCs w:val="20"/>
              </w:rPr>
            </w:pPr>
            <w:r>
              <w:rPr>
                <w:rFonts w:hint="eastAsia"/>
                <w:kern w:val="0"/>
                <w:sz w:val="24"/>
                <w:szCs w:val="20"/>
              </w:rPr>
              <w:t>TL为机房墙体隔声量。</w:t>
            </w:r>
          </w:p>
          <w:p w14:paraId="611B936B">
            <w:pPr>
              <w:adjustRightInd w:val="0"/>
              <w:spacing w:line="500" w:lineRule="exact"/>
              <w:ind w:firstLine="480" w:firstLineChars="200"/>
              <w:jc w:val="left"/>
              <w:rPr>
                <w:kern w:val="0"/>
                <w:sz w:val="24"/>
                <w:szCs w:val="20"/>
              </w:rPr>
            </w:pPr>
            <w:r>
              <w:rPr>
                <w:rFonts w:hint="eastAsia"/>
                <w:kern w:val="0"/>
                <w:sz w:val="24"/>
                <w:szCs w:val="20"/>
              </w:rPr>
              <w:t>各设备取平均噪声源强，由于设备为整套运作，噪声声源位置距离较近，可近似为一个噪声声源，根据导则中推荐的计算公式进行能量叠加，结果约为80db（A），TL按15db（A）经验值计算。</w:t>
            </w:r>
          </w:p>
          <w:p w14:paraId="17B2E9E0">
            <w:pPr>
              <w:spacing w:line="500" w:lineRule="exact"/>
              <w:ind w:firstLine="480"/>
              <w:rPr>
                <w:kern w:val="0"/>
                <w:sz w:val="24"/>
              </w:rPr>
            </w:pPr>
            <w:r>
              <w:rPr>
                <w:kern w:val="0"/>
                <w:sz w:val="24"/>
              </w:rPr>
              <w:t xml:space="preserve"> 多个声压级不同声音的叠加模式</w:t>
            </w:r>
          </w:p>
          <w:p w14:paraId="5D0F4448">
            <w:pPr>
              <w:spacing w:line="500" w:lineRule="exact"/>
              <w:ind w:left="420" w:leftChars="200" w:firstLine="480"/>
              <w:rPr>
                <w:kern w:val="0"/>
                <w:sz w:val="24"/>
              </w:rPr>
            </w:pPr>
            <w:r>
              <w:rPr>
                <w:kern w:val="0"/>
                <w:sz w:val="24"/>
              </w:rPr>
              <w:t xml:space="preserve">      </w:t>
            </w:r>
            <w:r>
              <w:rPr>
                <w:position w:val="-10"/>
                <w:sz w:val="24"/>
              </w:rPr>
              <w:drawing>
                <wp:inline distT="0" distB="0" distL="0" distR="0">
                  <wp:extent cx="2657475" cy="23812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657475" cy="238125"/>
                          </a:xfrm>
                          <a:prstGeom prst="rect">
                            <a:avLst/>
                          </a:prstGeom>
                          <a:noFill/>
                          <a:ln>
                            <a:noFill/>
                          </a:ln>
                        </pic:spPr>
                      </pic:pic>
                    </a:graphicData>
                  </a:graphic>
                </wp:inline>
              </w:drawing>
            </w:r>
            <w:r>
              <w:rPr>
                <w:kern w:val="0"/>
                <w:sz w:val="24"/>
              </w:rPr>
              <w:t xml:space="preserve"> </w:t>
            </w:r>
          </w:p>
          <w:p w14:paraId="4A37F5AA">
            <w:pPr>
              <w:tabs>
                <w:tab w:val="center" w:pos="4464"/>
              </w:tabs>
              <w:spacing w:line="500" w:lineRule="exact"/>
              <w:ind w:left="420" w:leftChars="200" w:firstLine="480"/>
              <w:rPr>
                <w:kern w:val="0"/>
                <w:sz w:val="24"/>
              </w:rPr>
            </w:pPr>
            <w:r>
              <w:rPr>
                <w:kern w:val="0"/>
                <w:sz w:val="24"/>
              </w:rPr>
              <w:t xml:space="preserve"> 其中：L——总噪声值  dB</w:t>
            </w:r>
          </w:p>
          <w:p w14:paraId="69F1F8C4">
            <w:pPr>
              <w:adjustRightInd w:val="0"/>
              <w:spacing w:line="500" w:lineRule="exact"/>
              <w:ind w:firstLine="1200" w:firstLineChars="500"/>
              <w:jc w:val="left"/>
              <w:rPr>
                <w:kern w:val="0"/>
                <w:sz w:val="24"/>
                <w:szCs w:val="20"/>
              </w:rPr>
            </w:pPr>
            <w:r>
              <w:rPr>
                <w:kern w:val="0"/>
                <w:sz w:val="24"/>
                <w:szCs w:val="20"/>
              </w:rPr>
              <w:t xml:space="preserve"> </w:t>
            </w:r>
            <w:r>
              <w:rPr>
                <w:rFonts w:hint="eastAsia"/>
                <w:kern w:val="0"/>
                <w:sz w:val="24"/>
                <w:szCs w:val="20"/>
              </w:rPr>
              <w:t xml:space="preserve"> </w:t>
            </w:r>
            <w:r>
              <w:rPr>
                <w:kern w:val="0"/>
                <w:sz w:val="24"/>
                <w:szCs w:val="20"/>
              </w:rPr>
              <w:t xml:space="preserve">   L1、L2、L3——各不同声源的噪声值dB</w:t>
            </w:r>
          </w:p>
          <w:p w14:paraId="1EA242F8">
            <w:pPr>
              <w:spacing w:line="500" w:lineRule="exact"/>
              <w:ind w:firstLine="482"/>
              <w:rPr>
                <w:kern w:val="0"/>
                <w:sz w:val="24"/>
                <w:szCs w:val="20"/>
              </w:rPr>
            </w:pPr>
            <w:r>
              <w:rPr>
                <w:rFonts w:hint="eastAsia"/>
                <w:kern w:val="0"/>
                <w:sz w:val="24"/>
                <w:szCs w:val="20"/>
              </w:rPr>
              <w:t>本项目噪声预测结果见表4-3。</w:t>
            </w:r>
          </w:p>
          <w:p w14:paraId="59E9210F">
            <w:pPr>
              <w:pStyle w:val="47"/>
              <w:numPr>
                <w:ilvl w:val="2"/>
                <w:numId w:val="5"/>
              </w:numPr>
              <w:spacing w:line="500" w:lineRule="atLeast"/>
              <w:ind w:firstLineChars="0"/>
              <w:jc w:val="center"/>
              <w:rPr>
                <w:b/>
                <w:sz w:val="24"/>
              </w:rPr>
            </w:pPr>
            <w:r>
              <w:rPr>
                <w:b/>
                <w:sz w:val="24"/>
              </w:rPr>
              <w:t>噪声预测结果</w:t>
            </w:r>
            <w:r>
              <w:rPr>
                <w:rFonts w:hint="eastAsia"/>
                <w:b/>
                <w:sz w:val="24"/>
              </w:rPr>
              <w:t xml:space="preserve">  </w:t>
            </w:r>
            <w:r>
              <w:rPr>
                <w:b/>
                <w:sz w:val="24"/>
              </w:rPr>
              <w:t>单位：dB（A）</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
              <w:gridCol w:w="988"/>
              <w:gridCol w:w="469"/>
              <w:gridCol w:w="471"/>
              <w:gridCol w:w="470"/>
              <w:gridCol w:w="402"/>
              <w:gridCol w:w="402"/>
              <w:gridCol w:w="404"/>
              <w:gridCol w:w="541"/>
              <w:gridCol w:w="541"/>
              <w:gridCol w:w="541"/>
              <w:gridCol w:w="541"/>
              <w:gridCol w:w="449"/>
              <w:gridCol w:w="449"/>
              <w:gridCol w:w="403"/>
              <w:gridCol w:w="403"/>
            </w:tblGrid>
            <w:tr w14:paraId="15E1F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401" w:type="dxa"/>
                  <w:vMerge w:val="restart"/>
                  <w:vAlign w:val="center"/>
                </w:tcPr>
                <w:p w14:paraId="687998B9">
                  <w:pPr>
                    <w:jc w:val="center"/>
                    <w:rPr>
                      <w:sz w:val="18"/>
                      <w:szCs w:val="18"/>
                    </w:rPr>
                  </w:pPr>
                  <w:r>
                    <w:rPr>
                      <w:rFonts w:hint="eastAsia"/>
                      <w:sz w:val="18"/>
                      <w:szCs w:val="18"/>
                    </w:rPr>
                    <w:t>序号</w:t>
                  </w:r>
                </w:p>
              </w:tc>
              <w:tc>
                <w:tcPr>
                  <w:tcW w:w="988" w:type="dxa"/>
                  <w:vMerge w:val="restart"/>
                  <w:vAlign w:val="center"/>
                </w:tcPr>
                <w:p w14:paraId="4C76FAFC">
                  <w:pPr>
                    <w:jc w:val="center"/>
                    <w:rPr>
                      <w:sz w:val="18"/>
                      <w:szCs w:val="18"/>
                    </w:rPr>
                  </w:pPr>
                  <w:r>
                    <w:rPr>
                      <w:rFonts w:hint="eastAsia"/>
                      <w:sz w:val="18"/>
                      <w:szCs w:val="18"/>
                    </w:rPr>
                    <w:t>声环境保护目标名称</w:t>
                  </w:r>
                </w:p>
              </w:tc>
              <w:tc>
                <w:tcPr>
                  <w:tcW w:w="940" w:type="dxa"/>
                  <w:gridSpan w:val="2"/>
                  <w:vAlign w:val="center"/>
                </w:tcPr>
                <w:p w14:paraId="71E99AB9">
                  <w:pPr>
                    <w:jc w:val="center"/>
                    <w:rPr>
                      <w:sz w:val="18"/>
                      <w:szCs w:val="18"/>
                    </w:rPr>
                  </w:pPr>
                  <w:r>
                    <w:rPr>
                      <w:rFonts w:hint="eastAsia"/>
                      <w:sz w:val="18"/>
                      <w:szCs w:val="18"/>
                    </w:rPr>
                    <w:t>噪声背景值/dB(A)</w:t>
                  </w:r>
                </w:p>
              </w:tc>
              <w:tc>
                <w:tcPr>
                  <w:tcW w:w="872" w:type="dxa"/>
                  <w:gridSpan w:val="2"/>
                  <w:vAlign w:val="center"/>
                </w:tcPr>
                <w:p w14:paraId="394AD24F">
                  <w:pPr>
                    <w:jc w:val="center"/>
                    <w:rPr>
                      <w:sz w:val="18"/>
                      <w:szCs w:val="18"/>
                    </w:rPr>
                  </w:pPr>
                  <w:r>
                    <w:rPr>
                      <w:rFonts w:hint="eastAsia"/>
                      <w:sz w:val="18"/>
                      <w:szCs w:val="18"/>
                    </w:rPr>
                    <w:t>噪声现状值/dB(A)</w:t>
                  </w:r>
                </w:p>
              </w:tc>
              <w:tc>
                <w:tcPr>
                  <w:tcW w:w="806" w:type="dxa"/>
                  <w:gridSpan w:val="2"/>
                  <w:vAlign w:val="center"/>
                </w:tcPr>
                <w:p w14:paraId="4FDFC99D">
                  <w:pPr>
                    <w:jc w:val="center"/>
                    <w:rPr>
                      <w:sz w:val="18"/>
                      <w:szCs w:val="18"/>
                    </w:rPr>
                  </w:pPr>
                  <w:r>
                    <w:rPr>
                      <w:rFonts w:hint="eastAsia"/>
                      <w:sz w:val="18"/>
                      <w:szCs w:val="18"/>
                    </w:rPr>
                    <w:t>噪声标准/dB(A)</w:t>
                  </w:r>
                </w:p>
              </w:tc>
              <w:tc>
                <w:tcPr>
                  <w:tcW w:w="1082" w:type="dxa"/>
                  <w:gridSpan w:val="2"/>
                  <w:vAlign w:val="center"/>
                </w:tcPr>
                <w:p w14:paraId="7AD77046">
                  <w:pPr>
                    <w:jc w:val="center"/>
                    <w:rPr>
                      <w:sz w:val="18"/>
                      <w:szCs w:val="18"/>
                    </w:rPr>
                  </w:pPr>
                  <w:r>
                    <w:rPr>
                      <w:rFonts w:hint="eastAsia"/>
                      <w:sz w:val="18"/>
                      <w:szCs w:val="18"/>
                    </w:rPr>
                    <w:t>噪声贡献值/dB(A)</w:t>
                  </w:r>
                </w:p>
              </w:tc>
              <w:tc>
                <w:tcPr>
                  <w:tcW w:w="1082" w:type="dxa"/>
                  <w:gridSpan w:val="2"/>
                  <w:vAlign w:val="center"/>
                </w:tcPr>
                <w:p w14:paraId="6A06B0AA">
                  <w:pPr>
                    <w:jc w:val="center"/>
                    <w:rPr>
                      <w:sz w:val="18"/>
                      <w:szCs w:val="18"/>
                    </w:rPr>
                  </w:pPr>
                  <w:r>
                    <w:rPr>
                      <w:rFonts w:hint="eastAsia"/>
                      <w:sz w:val="18"/>
                      <w:szCs w:val="18"/>
                    </w:rPr>
                    <w:t>噪声预测值/dB(A)</w:t>
                  </w:r>
                </w:p>
              </w:tc>
              <w:tc>
                <w:tcPr>
                  <w:tcW w:w="898" w:type="dxa"/>
                  <w:gridSpan w:val="2"/>
                  <w:vAlign w:val="center"/>
                </w:tcPr>
                <w:p w14:paraId="6119D62B">
                  <w:pPr>
                    <w:jc w:val="center"/>
                    <w:rPr>
                      <w:sz w:val="18"/>
                      <w:szCs w:val="18"/>
                    </w:rPr>
                  </w:pPr>
                  <w:r>
                    <w:rPr>
                      <w:rFonts w:hint="eastAsia"/>
                      <w:sz w:val="18"/>
                      <w:szCs w:val="18"/>
                    </w:rPr>
                    <w:t>较现状增量/dB(A)</w:t>
                  </w:r>
                </w:p>
              </w:tc>
              <w:tc>
                <w:tcPr>
                  <w:tcW w:w="806" w:type="dxa"/>
                  <w:gridSpan w:val="2"/>
                  <w:vAlign w:val="center"/>
                </w:tcPr>
                <w:p w14:paraId="0F354CBB">
                  <w:pPr>
                    <w:jc w:val="center"/>
                    <w:rPr>
                      <w:sz w:val="18"/>
                      <w:szCs w:val="18"/>
                    </w:rPr>
                  </w:pPr>
                  <w:r>
                    <w:rPr>
                      <w:rFonts w:hint="eastAsia"/>
                      <w:sz w:val="18"/>
                      <w:szCs w:val="18"/>
                    </w:rPr>
                    <w:t>达标情况</w:t>
                  </w:r>
                </w:p>
              </w:tc>
            </w:tr>
            <w:tr w14:paraId="34ED8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 w:type="dxa"/>
                  <w:vMerge w:val="continue"/>
                  <w:vAlign w:val="center"/>
                </w:tcPr>
                <w:p w14:paraId="4FB48C5B">
                  <w:pPr>
                    <w:jc w:val="center"/>
                    <w:rPr>
                      <w:sz w:val="18"/>
                      <w:szCs w:val="18"/>
                    </w:rPr>
                  </w:pPr>
                </w:p>
              </w:tc>
              <w:tc>
                <w:tcPr>
                  <w:tcW w:w="988" w:type="dxa"/>
                  <w:vMerge w:val="continue"/>
                  <w:vAlign w:val="center"/>
                </w:tcPr>
                <w:p w14:paraId="3BB7739A">
                  <w:pPr>
                    <w:jc w:val="center"/>
                    <w:rPr>
                      <w:sz w:val="18"/>
                      <w:szCs w:val="18"/>
                    </w:rPr>
                  </w:pPr>
                </w:p>
              </w:tc>
              <w:tc>
                <w:tcPr>
                  <w:tcW w:w="469" w:type="dxa"/>
                  <w:vAlign w:val="center"/>
                </w:tcPr>
                <w:p w14:paraId="0345C798">
                  <w:pPr>
                    <w:jc w:val="center"/>
                    <w:rPr>
                      <w:sz w:val="18"/>
                      <w:szCs w:val="18"/>
                    </w:rPr>
                  </w:pPr>
                  <w:r>
                    <w:rPr>
                      <w:rFonts w:hint="eastAsia"/>
                      <w:sz w:val="18"/>
                      <w:szCs w:val="18"/>
                    </w:rPr>
                    <w:t>昼间</w:t>
                  </w:r>
                </w:p>
              </w:tc>
              <w:tc>
                <w:tcPr>
                  <w:tcW w:w="471" w:type="dxa"/>
                  <w:vAlign w:val="center"/>
                </w:tcPr>
                <w:p w14:paraId="29CACCD9">
                  <w:pPr>
                    <w:jc w:val="center"/>
                    <w:rPr>
                      <w:sz w:val="18"/>
                      <w:szCs w:val="18"/>
                    </w:rPr>
                  </w:pPr>
                  <w:r>
                    <w:rPr>
                      <w:rFonts w:hint="eastAsia"/>
                      <w:sz w:val="18"/>
                      <w:szCs w:val="18"/>
                    </w:rPr>
                    <w:t>夜间</w:t>
                  </w:r>
                </w:p>
              </w:tc>
              <w:tc>
                <w:tcPr>
                  <w:tcW w:w="470" w:type="dxa"/>
                  <w:vAlign w:val="center"/>
                </w:tcPr>
                <w:p w14:paraId="4177B714">
                  <w:pPr>
                    <w:jc w:val="center"/>
                    <w:rPr>
                      <w:sz w:val="18"/>
                      <w:szCs w:val="18"/>
                    </w:rPr>
                  </w:pPr>
                  <w:r>
                    <w:rPr>
                      <w:rFonts w:hint="eastAsia"/>
                      <w:sz w:val="18"/>
                      <w:szCs w:val="18"/>
                    </w:rPr>
                    <w:t>昼间</w:t>
                  </w:r>
                </w:p>
              </w:tc>
              <w:tc>
                <w:tcPr>
                  <w:tcW w:w="402" w:type="dxa"/>
                  <w:vAlign w:val="center"/>
                </w:tcPr>
                <w:p w14:paraId="40AAEFA0">
                  <w:pPr>
                    <w:jc w:val="center"/>
                    <w:rPr>
                      <w:sz w:val="18"/>
                      <w:szCs w:val="18"/>
                    </w:rPr>
                  </w:pPr>
                  <w:r>
                    <w:rPr>
                      <w:rFonts w:hint="eastAsia"/>
                      <w:sz w:val="18"/>
                      <w:szCs w:val="18"/>
                    </w:rPr>
                    <w:t>夜间</w:t>
                  </w:r>
                </w:p>
              </w:tc>
              <w:tc>
                <w:tcPr>
                  <w:tcW w:w="402" w:type="dxa"/>
                  <w:vAlign w:val="center"/>
                </w:tcPr>
                <w:p w14:paraId="18219608">
                  <w:pPr>
                    <w:jc w:val="center"/>
                    <w:rPr>
                      <w:sz w:val="18"/>
                      <w:szCs w:val="18"/>
                    </w:rPr>
                  </w:pPr>
                  <w:r>
                    <w:rPr>
                      <w:rFonts w:hint="eastAsia"/>
                      <w:sz w:val="18"/>
                      <w:szCs w:val="18"/>
                    </w:rPr>
                    <w:t>昼间</w:t>
                  </w:r>
                </w:p>
              </w:tc>
              <w:tc>
                <w:tcPr>
                  <w:tcW w:w="404" w:type="dxa"/>
                  <w:vAlign w:val="center"/>
                </w:tcPr>
                <w:p w14:paraId="476DBF73">
                  <w:pPr>
                    <w:jc w:val="center"/>
                    <w:rPr>
                      <w:sz w:val="18"/>
                      <w:szCs w:val="18"/>
                    </w:rPr>
                  </w:pPr>
                  <w:r>
                    <w:rPr>
                      <w:rFonts w:hint="eastAsia"/>
                      <w:sz w:val="18"/>
                      <w:szCs w:val="18"/>
                    </w:rPr>
                    <w:t>夜间</w:t>
                  </w:r>
                </w:p>
              </w:tc>
              <w:tc>
                <w:tcPr>
                  <w:tcW w:w="541" w:type="dxa"/>
                  <w:vAlign w:val="center"/>
                </w:tcPr>
                <w:p w14:paraId="63A49DB5">
                  <w:pPr>
                    <w:jc w:val="center"/>
                    <w:rPr>
                      <w:sz w:val="18"/>
                      <w:szCs w:val="18"/>
                    </w:rPr>
                  </w:pPr>
                  <w:r>
                    <w:rPr>
                      <w:rFonts w:hint="eastAsia"/>
                      <w:sz w:val="18"/>
                      <w:szCs w:val="18"/>
                    </w:rPr>
                    <w:t>昼间</w:t>
                  </w:r>
                </w:p>
              </w:tc>
              <w:tc>
                <w:tcPr>
                  <w:tcW w:w="541" w:type="dxa"/>
                  <w:vAlign w:val="center"/>
                </w:tcPr>
                <w:p w14:paraId="1E151C46">
                  <w:pPr>
                    <w:jc w:val="center"/>
                    <w:rPr>
                      <w:sz w:val="18"/>
                      <w:szCs w:val="18"/>
                    </w:rPr>
                  </w:pPr>
                  <w:r>
                    <w:rPr>
                      <w:rFonts w:hint="eastAsia"/>
                      <w:sz w:val="18"/>
                      <w:szCs w:val="18"/>
                    </w:rPr>
                    <w:t>夜间</w:t>
                  </w:r>
                </w:p>
              </w:tc>
              <w:tc>
                <w:tcPr>
                  <w:tcW w:w="541" w:type="dxa"/>
                  <w:vAlign w:val="center"/>
                </w:tcPr>
                <w:p w14:paraId="1F598E20">
                  <w:pPr>
                    <w:jc w:val="center"/>
                    <w:rPr>
                      <w:sz w:val="18"/>
                      <w:szCs w:val="18"/>
                    </w:rPr>
                  </w:pPr>
                  <w:r>
                    <w:rPr>
                      <w:rFonts w:hint="eastAsia"/>
                      <w:sz w:val="18"/>
                      <w:szCs w:val="18"/>
                    </w:rPr>
                    <w:t>昼间</w:t>
                  </w:r>
                </w:p>
              </w:tc>
              <w:tc>
                <w:tcPr>
                  <w:tcW w:w="541" w:type="dxa"/>
                  <w:vAlign w:val="center"/>
                </w:tcPr>
                <w:p w14:paraId="5E8CBA0A">
                  <w:pPr>
                    <w:jc w:val="center"/>
                    <w:rPr>
                      <w:sz w:val="18"/>
                      <w:szCs w:val="18"/>
                    </w:rPr>
                  </w:pPr>
                  <w:r>
                    <w:rPr>
                      <w:rFonts w:hint="eastAsia"/>
                      <w:sz w:val="18"/>
                      <w:szCs w:val="18"/>
                    </w:rPr>
                    <w:t>夜间</w:t>
                  </w:r>
                </w:p>
              </w:tc>
              <w:tc>
                <w:tcPr>
                  <w:tcW w:w="449" w:type="dxa"/>
                  <w:vAlign w:val="center"/>
                </w:tcPr>
                <w:p w14:paraId="248DE066">
                  <w:pPr>
                    <w:jc w:val="center"/>
                    <w:rPr>
                      <w:sz w:val="18"/>
                      <w:szCs w:val="18"/>
                    </w:rPr>
                  </w:pPr>
                  <w:r>
                    <w:rPr>
                      <w:rFonts w:hint="eastAsia"/>
                      <w:sz w:val="18"/>
                      <w:szCs w:val="18"/>
                    </w:rPr>
                    <w:t>昼间</w:t>
                  </w:r>
                </w:p>
              </w:tc>
              <w:tc>
                <w:tcPr>
                  <w:tcW w:w="449" w:type="dxa"/>
                  <w:vAlign w:val="center"/>
                </w:tcPr>
                <w:p w14:paraId="3FAD19A2">
                  <w:pPr>
                    <w:jc w:val="center"/>
                    <w:rPr>
                      <w:sz w:val="18"/>
                      <w:szCs w:val="18"/>
                    </w:rPr>
                  </w:pPr>
                  <w:r>
                    <w:rPr>
                      <w:rFonts w:hint="eastAsia"/>
                      <w:sz w:val="18"/>
                      <w:szCs w:val="18"/>
                    </w:rPr>
                    <w:t>夜间</w:t>
                  </w:r>
                </w:p>
              </w:tc>
              <w:tc>
                <w:tcPr>
                  <w:tcW w:w="403" w:type="dxa"/>
                  <w:vAlign w:val="center"/>
                </w:tcPr>
                <w:p w14:paraId="171DD277">
                  <w:pPr>
                    <w:jc w:val="center"/>
                    <w:rPr>
                      <w:sz w:val="18"/>
                      <w:szCs w:val="18"/>
                    </w:rPr>
                  </w:pPr>
                  <w:r>
                    <w:rPr>
                      <w:rFonts w:hint="eastAsia"/>
                      <w:sz w:val="18"/>
                      <w:szCs w:val="18"/>
                    </w:rPr>
                    <w:t>昼间</w:t>
                  </w:r>
                </w:p>
              </w:tc>
              <w:tc>
                <w:tcPr>
                  <w:tcW w:w="403" w:type="dxa"/>
                  <w:vAlign w:val="center"/>
                </w:tcPr>
                <w:p w14:paraId="30230A27">
                  <w:pPr>
                    <w:jc w:val="center"/>
                    <w:rPr>
                      <w:sz w:val="18"/>
                      <w:szCs w:val="18"/>
                    </w:rPr>
                  </w:pPr>
                  <w:r>
                    <w:rPr>
                      <w:rFonts w:hint="eastAsia"/>
                      <w:sz w:val="18"/>
                      <w:szCs w:val="18"/>
                    </w:rPr>
                    <w:t>夜间</w:t>
                  </w:r>
                </w:p>
              </w:tc>
            </w:tr>
            <w:tr w14:paraId="18E64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01" w:type="dxa"/>
                  <w:vAlign w:val="center"/>
                </w:tcPr>
                <w:p w14:paraId="59189CE0">
                  <w:pPr>
                    <w:jc w:val="center"/>
                    <w:rPr>
                      <w:sz w:val="18"/>
                      <w:szCs w:val="18"/>
                    </w:rPr>
                  </w:pPr>
                  <w:r>
                    <w:rPr>
                      <w:rFonts w:hint="eastAsia"/>
                      <w:sz w:val="18"/>
                      <w:szCs w:val="18"/>
                    </w:rPr>
                    <w:t>1</w:t>
                  </w:r>
                </w:p>
              </w:tc>
              <w:tc>
                <w:tcPr>
                  <w:tcW w:w="988" w:type="dxa"/>
                  <w:vAlign w:val="center"/>
                </w:tcPr>
                <w:p w14:paraId="0AE769BB">
                  <w:pPr>
                    <w:jc w:val="center"/>
                    <w:rPr>
                      <w:sz w:val="18"/>
                      <w:szCs w:val="18"/>
                    </w:rPr>
                  </w:pPr>
                  <w:r>
                    <w:rPr>
                      <w:rFonts w:hint="eastAsia"/>
                      <w:sz w:val="18"/>
                      <w:szCs w:val="18"/>
                    </w:rPr>
                    <w:t>东面厂界</w:t>
                  </w:r>
                </w:p>
              </w:tc>
              <w:tc>
                <w:tcPr>
                  <w:tcW w:w="469" w:type="dxa"/>
                  <w:vAlign w:val="center"/>
                </w:tcPr>
                <w:p w14:paraId="7336E2A5">
                  <w:pPr>
                    <w:jc w:val="center"/>
                    <w:rPr>
                      <w:sz w:val="18"/>
                      <w:szCs w:val="18"/>
                    </w:rPr>
                  </w:pPr>
                  <w:r>
                    <w:rPr>
                      <w:rFonts w:hint="eastAsia"/>
                      <w:sz w:val="18"/>
                      <w:szCs w:val="18"/>
                    </w:rPr>
                    <w:t>55.60</w:t>
                  </w:r>
                </w:p>
              </w:tc>
              <w:tc>
                <w:tcPr>
                  <w:tcW w:w="471" w:type="dxa"/>
                  <w:vAlign w:val="center"/>
                </w:tcPr>
                <w:p w14:paraId="35B2729E">
                  <w:pPr>
                    <w:jc w:val="center"/>
                    <w:rPr>
                      <w:sz w:val="18"/>
                      <w:szCs w:val="18"/>
                    </w:rPr>
                  </w:pPr>
                  <w:r>
                    <w:rPr>
                      <w:rFonts w:hint="eastAsia"/>
                      <w:sz w:val="18"/>
                      <w:szCs w:val="18"/>
                    </w:rPr>
                    <w:t>47.40</w:t>
                  </w:r>
                </w:p>
              </w:tc>
              <w:tc>
                <w:tcPr>
                  <w:tcW w:w="470" w:type="dxa"/>
                  <w:vAlign w:val="center"/>
                </w:tcPr>
                <w:p w14:paraId="43D05919">
                  <w:pPr>
                    <w:ind w:left="-105" w:leftChars="-50" w:right="-105" w:rightChars="-50"/>
                    <w:jc w:val="center"/>
                    <w:rPr>
                      <w:sz w:val="18"/>
                      <w:szCs w:val="18"/>
                    </w:rPr>
                  </w:pPr>
                  <w:r>
                    <w:rPr>
                      <w:rFonts w:hint="eastAsia"/>
                      <w:sz w:val="18"/>
                      <w:szCs w:val="18"/>
                    </w:rPr>
                    <w:t>—</w:t>
                  </w:r>
                </w:p>
              </w:tc>
              <w:tc>
                <w:tcPr>
                  <w:tcW w:w="402" w:type="dxa"/>
                  <w:vAlign w:val="center"/>
                </w:tcPr>
                <w:p w14:paraId="27503B72">
                  <w:pPr>
                    <w:ind w:left="-105" w:leftChars="-50" w:right="-105" w:rightChars="-50"/>
                    <w:jc w:val="center"/>
                    <w:rPr>
                      <w:sz w:val="18"/>
                      <w:szCs w:val="18"/>
                    </w:rPr>
                  </w:pPr>
                  <w:r>
                    <w:rPr>
                      <w:rFonts w:hint="eastAsia"/>
                      <w:sz w:val="18"/>
                      <w:szCs w:val="18"/>
                    </w:rPr>
                    <w:t>—</w:t>
                  </w:r>
                </w:p>
              </w:tc>
              <w:tc>
                <w:tcPr>
                  <w:tcW w:w="402" w:type="dxa"/>
                  <w:vAlign w:val="center"/>
                </w:tcPr>
                <w:p w14:paraId="6C9730BD">
                  <w:pPr>
                    <w:jc w:val="center"/>
                    <w:rPr>
                      <w:sz w:val="18"/>
                      <w:szCs w:val="18"/>
                    </w:rPr>
                  </w:pPr>
                  <w:r>
                    <w:rPr>
                      <w:rFonts w:hint="eastAsia"/>
                      <w:sz w:val="18"/>
                      <w:szCs w:val="18"/>
                    </w:rPr>
                    <w:t>65</w:t>
                  </w:r>
                </w:p>
              </w:tc>
              <w:tc>
                <w:tcPr>
                  <w:tcW w:w="404" w:type="dxa"/>
                  <w:vAlign w:val="center"/>
                </w:tcPr>
                <w:p w14:paraId="20FA6A25">
                  <w:pPr>
                    <w:jc w:val="center"/>
                    <w:rPr>
                      <w:sz w:val="18"/>
                      <w:szCs w:val="18"/>
                    </w:rPr>
                  </w:pPr>
                  <w:r>
                    <w:rPr>
                      <w:rFonts w:hint="eastAsia"/>
                      <w:sz w:val="18"/>
                      <w:szCs w:val="18"/>
                    </w:rPr>
                    <w:t>55</w:t>
                  </w:r>
                </w:p>
              </w:tc>
              <w:tc>
                <w:tcPr>
                  <w:tcW w:w="541" w:type="dxa"/>
                  <w:vAlign w:val="center"/>
                </w:tcPr>
                <w:p w14:paraId="5A3D6116">
                  <w:pPr>
                    <w:ind w:left="-105" w:leftChars="-50" w:right="-105" w:rightChars="-50"/>
                    <w:jc w:val="center"/>
                    <w:rPr>
                      <w:sz w:val="18"/>
                      <w:szCs w:val="18"/>
                    </w:rPr>
                  </w:pPr>
                  <w:r>
                    <w:rPr>
                      <w:rFonts w:hint="eastAsia"/>
                      <w:sz w:val="18"/>
                      <w:szCs w:val="18"/>
                    </w:rPr>
                    <w:t>18.09</w:t>
                  </w:r>
                </w:p>
              </w:tc>
              <w:tc>
                <w:tcPr>
                  <w:tcW w:w="541" w:type="dxa"/>
                  <w:vAlign w:val="center"/>
                </w:tcPr>
                <w:p w14:paraId="05AA435A">
                  <w:pPr>
                    <w:ind w:left="-105" w:leftChars="-50" w:right="-105" w:rightChars="-50"/>
                    <w:jc w:val="center"/>
                    <w:rPr>
                      <w:sz w:val="18"/>
                      <w:szCs w:val="18"/>
                    </w:rPr>
                  </w:pPr>
                  <w:r>
                    <w:rPr>
                      <w:rFonts w:hint="eastAsia"/>
                      <w:sz w:val="18"/>
                      <w:szCs w:val="18"/>
                    </w:rPr>
                    <w:t>18.09</w:t>
                  </w:r>
                </w:p>
              </w:tc>
              <w:tc>
                <w:tcPr>
                  <w:tcW w:w="541" w:type="dxa"/>
                  <w:vAlign w:val="center"/>
                </w:tcPr>
                <w:p w14:paraId="69CF67CA">
                  <w:pPr>
                    <w:jc w:val="center"/>
                    <w:rPr>
                      <w:sz w:val="18"/>
                      <w:szCs w:val="18"/>
                    </w:rPr>
                  </w:pPr>
                  <w:r>
                    <w:rPr>
                      <w:rFonts w:hint="eastAsia"/>
                      <w:sz w:val="18"/>
                      <w:szCs w:val="18"/>
                    </w:rPr>
                    <w:t>55.60</w:t>
                  </w:r>
                </w:p>
              </w:tc>
              <w:tc>
                <w:tcPr>
                  <w:tcW w:w="541" w:type="dxa"/>
                  <w:vAlign w:val="center"/>
                </w:tcPr>
                <w:p w14:paraId="4144906F">
                  <w:pPr>
                    <w:jc w:val="center"/>
                    <w:rPr>
                      <w:sz w:val="18"/>
                      <w:szCs w:val="18"/>
                    </w:rPr>
                  </w:pPr>
                  <w:r>
                    <w:rPr>
                      <w:rFonts w:hint="eastAsia"/>
                      <w:sz w:val="18"/>
                      <w:szCs w:val="18"/>
                    </w:rPr>
                    <w:t>47.41</w:t>
                  </w:r>
                </w:p>
              </w:tc>
              <w:tc>
                <w:tcPr>
                  <w:tcW w:w="449" w:type="dxa"/>
                  <w:vAlign w:val="center"/>
                </w:tcPr>
                <w:p w14:paraId="116DF104">
                  <w:pPr>
                    <w:jc w:val="center"/>
                    <w:rPr>
                      <w:sz w:val="18"/>
                      <w:szCs w:val="18"/>
                    </w:rPr>
                  </w:pPr>
                  <w:r>
                    <w:rPr>
                      <w:rFonts w:hint="eastAsia"/>
                      <w:sz w:val="18"/>
                      <w:szCs w:val="18"/>
                    </w:rPr>
                    <w:t>0.11</w:t>
                  </w:r>
                </w:p>
              </w:tc>
              <w:tc>
                <w:tcPr>
                  <w:tcW w:w="449" w:type="dxa"/>
                  <w:vAlign w:val="center"/>
                </w:tcPr>
                <w:p w14:paraId="58B05FB2">
                  <w:pPr>
                    <w:jc w:val="center"/>
                    <w:rPr>
                      <w:sz w:val="18"/>
                      <w:szCs w:val="18"/>
                    </w:rPr>
                  </w:pPr>
                  <w:r>
                    <w:rPr>
                      <w:rFonts w:hint="eastAsia"/>
                      <w:sz w:val="18"/>
                      <w:szCs w:val="18"/>
                    </w:rPr>
                    <w:t>0.01</w:t>
                  </w:r>
                </w:p>
              </w:tc>
              <w:tc>
                <w:tcPr>
                  <w:tcW w:w="403" w:type="dxa"/>
                  <w:vAlign w:val="center"/>
                </w:tcPr>
                <w:p w14:paraId="574F305E">
                  <w:pPr>
                    <w:jc w:val="center"/>
                    <w:rPr>
                      <w:sz w:val="18"/>
                      <w:szCs w:val="18"/>
                    </w:rPr>
                  </w:pPr>
                  <w:r>
                    <w:rPr>
                      <w:rFonts w:hint="eastAsia"/>
                      <w:sz w:val="18"/>
                      <w:szCs w:val="18"/>
                    </w:rPr>
                    <w:t>达标</w:t>
                  </w:r>
                </w:p>
              </w:tc>
              <w:tc>
                <w:tcPr>
                  <w:tcW w:w="403" w:type="dxa"/>
                  <w:vAlign w:val="center"/>
                </w:tcPr>
                <w:p w14:paraId="4980A3E2">
                  <w:pPr>
                    <w:jc w:val="center"/>
                    <w:rPr>
                      <w:sz w:val="18"/>
                      <w:szCs w:val="18"/>
                    </w:rPr>
                  </w:pPr>
                  <w:r>
                    <w:rPr>
                      <w:rFonts w:hint="eastAsia"/>
                      <w:sz w:val="18"/>
                      <w:szCs w:val="18"/>
                    </w:rPr>
                    <w:t>达标</w:t>
                  </w:r>
                </w:p>
              </w:tc>
            </w:tr>
            <w:tr w14:paraId="44F99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01" w:type="dxa"/>
                  <w:vAlign w:val="center"/>
                </w:tcPr>
                <w:p w14:paraId="422C5242">
                  <w:pPr>
                    <w:jc w:val="center"/>
                    <w:rPr>
                      <w:sz w:val="18"/>
                      <w:szCs w:val="18"/>
                    </w:rPr>
                  </w:pPr>
                  <w:r>
                    <w:rPr>
                      <w:rFonts w:hint="eastAsia"/>
                      <w:sz w:val="18"/>
                      <w:szCs w:val="18"/>
                    </w:rPr>
                    <w:t>2</w:t>
                  </w:r>
                </w:p>
              </w:tc>
              <w:tc>
                <w:tcPr>
                  <w:tcW w:w="988" w:type="dxa"/>
                  <w:vAlign w:val="center"/>
                </w:tcPr>
                <w:p w14:paraId="2385E49C">
                  <w:pPr>
                    <w:jc w:val="center"/>
                    <w:rPr>
                      <w:sz w:val="18"/>
                      <w:szCs w:val="18"/>
                    </w:rPr>
                  </w:pPr>
                  <w:r>
                    <w:rPr>
                      <w:rFonts w:hint="eastAsia"/>
                      <w:sz w:val="18"/>
                      <w:szCs w:val="18"/>
                    </w:rPr>
                    <w:t>南面厂界</w:t>
                  </w:r>
                </w:p>
              </w:tc>
              <w:tc>
                <w:tcPr>
                  <w:tcW w:w="469" w:type="dxa"/>
                  <w:vAlign w:val="center"/>
                </w:tcPr>
                <w:p w14:paraId="55870319">
                  <w:pPr>
                    <w:jc w:val="center"/>
                    <w:rPr>
                      <w:sz w:val="18"/>
                      <w:szCs w:val="18"/>
                    </w:rPr>
                  </w:pPr>
                  <w:r>
                    <w:rPr>
                      <w:rFonts w:hint="eastAsia"/>
                      <w:sz w:val="18"/>
                      <w:szCs w:val="18"/>
                    </w:rPr>
                    <w:t>54.40</w:t>
                  </w:r>
                </w:p>
              </w:tc>
              <w:tc>
                <w:tcPr>
                  <w:tcW w:w="471" w:type="dxa"/>
                  <w:vAlign w:val="center"/>
                </w:tcPr>
                <w:p w14:paraId="20E82EA4">
                  <w:pPr>
                    <w:jc w:val="center"/>
                    <w:rPr>
                      <w:sz w:val="18"/>
                      <w:szCs w:val="18"/>
                    </w:rPr>
                  </w:pPr>
                  <w:r>
                    <w:rPr>
                      <w:rFonts w:hint="eastAsia"/>
                      <w:sz w:val="18"/>
                      <w:szCs w:val="18"/>
                    </w:rPr>
                    <w:t>47.00</w:t>
                  </w:r>
                </w:p>
              </w:tc>
              <w:tc>
                <w:tcPr>
                  <w:tcW w:w="470" w:type="dxa"/>
                  <w:vAlign w:val="center"/>
                </w:tcPr>
                <w:p w14:paraId="30496F9E">
                  <w:pPr>
                    <w:ind w:left="-105" w:leftChars="-50" w:right="-105" w:rightChars="-50"/>
                    <w:jc w:val="center"/>
                    <w:rPr>
                      <w:sz w:val="18"/>
                      <w:szCs w:val="18"/>
                    </w:rPr>
                  </w:pPr>
                  <w:r>
                    <w:rPr>
                      <w:rFonts w:hint="eastAsia"/>
                      <w:sz w:val="18"/>
                      <w:szCs w:val="18"/>
                    </w:rPr>
                    <w:t>—</w:t>
                  </w:r>
                </w:p>
              </w:tc>
              <w:tc>
                <w:tcPr>
                  <w:tcW w:w="402" w:type="dxa"/>
                  <w:vAlign w:val="center"/>
                </w:tcPr>
                <w:p w14:paraId="42EB4293">
                  <w:pPr>
                    <w:ind w:left="-105" w:leftChars="-50" w:right="-105" w:rightChars="-50"/>
                    <w:jc w:val="center"/>
                    <w:rPr>
                      <w:sz w:val="18"/>
                      <w:szCs w:val="18"/>
                    </w:rPr>
                  </w:pPr>
                  <w:r>
                    <w:rPr>
                      <w:rFonts w:hint="eastAsia"/>
                      <w:sz w:val="18"/>
                      <w:szCs w:val="18"/>
                    </w:rPr>
                    <w:t>—</w:t>
                  </w:r>
                </w:p>
              </w:tc>
              <w:tc>
                <w:tcPr>
                  <w:tcW w:w="402" w:type="dxa"/>
                  <w:vAlign w:val="center"/>
                </w:tcPr>
                <w:p w14:paraId="5EBEEE53">
                  <w:pPr>
                    <w:jc w:val="center"/>
                    <w:rPr>
                      <w:sz w:val="18"/>
                      <w:szCs w:val="18"/>
                    </w:rPr>
                  </w:pPr>
                  <w:r>
                    <w:rPr>
                      <w:rFonts w:hint="eastAsia"/>
                      <w:sz w:val="18"/>
                      <w:szCs w:val="18"/>
                    </w:rPr>
                    <w:t>65</w:t>
                  </w:r>
                </w:p>
              </w:tc>
              <w:tc>
                <w:tcPr>
                  <w:tcW w:w="404" w:type="dxa"/>
                  <w:vAlign w:val="center"/>
                </w:tcPr>
                <w:p w14:paraId="2C5A52C5">
                  <w:pPr>
                    <w:jc w:val="center"/>
                    <w:rPr>
                      <w:sz w:val="18"/>
                      <w:szCs w:val="18"/>
                    </w:rPr>
                  </w:pPr>
                  <w:r>
                    <w:rPr>
                      <w:rFonts w:hint="eastAsia"/>
                      <w:sz w:val="18"/>
                      <w:szCs w:val="18"/>
                    </w:rPr>
                    <w:t>55</w:t>
                  </w:r>
                </w:p>
              </w:tc>
              <w:tc>
                <w:tcPr>
                  <w:tcW w:w="541" w:type="dxa"/>
                  <w:vAlign w:val="center"/>
                </w:tcPr>
                <w:p w14:paraId="617845E8">
                  <w:pPr>
                    <w:ind w:left="-105" w:leftChars="-50" w:right="-105" w:rightChars="-50"/>
                    <w:jc w:val="center"/>
                    <w:rPr>
                      <w:sz w:val="18"/>
                      <w:szCs w:val="18"/>
                    </w:rPr>
                  </w:pPr>
                  <w:r>
                    <w:rPr>
                      <w:rFonts w:hint="eastAsia"/>
                      <w:sz w:val="18"/>
                      <w:szCs w:val="18"/>
                    </w:rPr>
                    <w:t>25.19</w:t>
                  </w:r>
                </w:p>
              </w:tc>
              <w:tc>
                <w:tcPr>
                  <w:tcW w:w="541" w:type="dxa"/>
                  <w:vAlign w:val="center"/>
                </w:tcPr>
                <w:p w14:paraId="2AFA4BE8">
                  <w:pPr>
                    <w:ind w:left="-105" w:leftChars="-50" w:right="-105" w:rightChars="-50"/>
                    <w:jc w:val="center"/>
                    <w:rPr>
                      <w:sz w:val="18"/>
                      <w:szCs w:val="18"/>
                    </w:rPr>
                  </w:pPr>
                  <w:r>
                    <w:rPr>
                      <w:rFonts w:hint="eastAsia"/>
                      <w:sz w:val="18"/>
                      <w:szCs w:val="18"/>
                    </w:rPr>
                    <w:t>25.19</w:t>
                  </w:r>
                </w:p>
              </w:tc>
              <w:tc>
                <w:tcPr>
                  <w:tcW w:w="541" w:type="dxa"/>
                  <w:vAlign w:val="center"/>
                </w:tcPr>
                <w:p w14:paraId="21D663E3">
                  <w:pPr>
                    <w:jc w:val="center"/>
                    <w:rPr>
                      <w:sz w:val="18"/>
                      <w:szCs w:val="18"/>
                    </w:rPr>
                  </w:pPr>
                  <w:r>
                    <w:rPr>
                      <w:rFonts w:hint="eastAsia"/>
                      <w:sz w:val="18"/>
                      <w:szCs w:val="18"/>
                    </w:rPr>
                    <w:t>54.41</w:t>
                  </w:r>
                </w:p>
              </w:tc>
              <w:tc>
                <w:tcPr>
                  <w:tcW w:w="541" w:type="dxa"/>
                  <w:vAlign w:val="center"/>
                </w:tcPr>
                <w:p w14:paraId="1B81C71C">
                  <w:pPr>
                    <w:jc w:val="center"/>
                    <w:rPr>
                      <w:sz w:val="18"/>
                      <w:szCs w:val="18"/>
                    </w:rPr>
                  </w:pPr>
                  <w:r>
                    <w:rPr>
                      <w:rFonts w:hint="eastAsia"/>
                      <w:sz w:val="18"/>
                      <w:szCs w:val="18"/>
                    </w:rPr>
                    <w:t>47.03</w:t>
                  </w:r>
                </w:p>
              </w:tc>
              <w:tc>
                <w:tcPr>
                  <w:tcW w:w="449" w:type="dxa"/>
                  <w:vAlign w:val="center"/>
                </w:tcPr>
                <w:p w14:paraId="6E08753A">
                  <w:pPr>
                    <w:jc w:val="center"/>
                    <w:rPr>
                      <w:sz w:val="18"/>
                      <w:szCs w:val="18"/>
                    </w:rPr>
                  </w:pPr>
                  <w:r>
                    <w:rPr>
                      <w:rFonts w:hint="eastAsia"/>
                      <w:sz w:val="18"/>
                      <w:szCs w:val="18"/>
                    </w:rPr>
                    <w:t>0.01</w:t>
                  </w:r>
                </w:p>
              </w:tc>
              <w:tc>
                <w:tcPr>
                  <w:tcW w:w="449" w:type="dxa"/>
                  <w:vAlign w:val="center"/>
                </w:tcPr>
                <w:p w14:paraId="62BD2752">
                  <w:pPr>
                    <w:jc w:val="center"/>
                    <w:rPr>
                      <w:sz w:val="18"/>
                      <w:szCs w:val="18"/>
                    </w:rPr>
                  </w:pPr>
                  <w:r>
                    <w:rPr>
                      <w:rFonts w:hint="eastAsia"/>
                      <w:sz w:val="18"/>
                      <w:szCs w:val="18"/>
                    </w:rPr>
                    <w:t>0.03</w:t>
                  </w:r>
                </w:p>
              </w:tc>
              <w:tc>
                <w:tcPr>
                  <w:tcW w:w="403" w:type="dxa"/>
                  <w:vAlign w:val="center"/>
                </w:tcPr>
                <w:p w14:paraId="13373A2A">
                  <w:pPr>
                    <w:jc w:val="center"/>
                    <w:rPr>
                      <w:sz w:val="18"/>
                      <w:szCs w:val="18"/>
                    </w:rPr>
                  </w:pPr>
                  <w:r>
                    <w:rPr>
                      <w:rFonts w:hint="eastAsia"/>
                      <w:sz w:val="18"/>
                      <w:szCs w:val="18"/>
                    </w:rPr>
                    <w:t>达标</w:t>
                  </w:r>
                </w:p>
              </w:tc>
              <w:tc>
                <w:tcPr>
                  <w:tcW w:w="403" w:type="dxa"/>
                  <w:vAlign w:val="center"/>
                </w:tcPr>
                <w:p w14:paraId="46FCD5AB">
                  <w:pPr>
                    <w:jc w:val="center"/>
                    <w:rPr>
                      <w:sz w:val="18"/>
                      <w:szCs w:val="18"/>
                    </w:rPr>
                  </w:pPr>
                  <w:r>
                    <w:rPr>
                      <w:rFonts w:hint="eastAsia"/>
                      <w:sz w:val="18"/>
                      <w:szCs w:val="18"/>
                    </w:rPr>
                    <w:t>达标</w:t>
                  </w:r>
                </w:p>
              </w:tc>
            </w:tr>
            <w:tr w14:paraId="49803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01" w:type="dxa"/>
                  <w:vAlign w:val="center"/>
                </w:tcPr>
                <w:p w14:paraId="3CC4C014">
                  <w:pPr>
                    <w:jc w:val="center"/>
                    <w:rPr>
                      <w:sz w:val="18"/>
                      <w:szCs w:val="18"/>
                    </w:rPr>
                  </w:pPr>
                  <w:r>
                    <w:rPr>
                      <w:rFonts w:hint="eastAsia"/>
                      <w:sz w:val="18"/>
                      <w:szCs w:val="18"/>
                    </w:rPr>
                    <w:t>3</w:t>
                  </w:r>
                </w:p>
              </w:tc>
              <w:tc>
                <w:tcPr>
                  <w:tcW w:w="988" w:type="dxa"/>
                  <w:vAlign w:val="center"/>
                </w:tcPr>
                <w:p w14:paraId="7177EDB1">
                  <w:pPr>
                    <w:jc w:val="center"/>
                    <w:rPr>
                      <w:sz w:val="18"/>
                      <w:szCs w:val="18"/>
                    </w:rPr>
                  </w:pPr>
                  <w:r>
                    <w:rPr>
                      <w:rFonts w:hint="eastAsia"/>
                      <w:sz w:val="18"/>
                      <w:szCs w:val="18"/>
                    </w:rPr>
                    <w:t>西面厂界</w:t>
                  </w:r>
                </w:p>
              </w:tc>
              <w:tc>
                <w:tcPr>
                  <w:tcW w:w="469" w:type="dxa"/>
                  <w:vAlign w:val="center"/>
                </w:tcPr>
                <w:p w14:paraId="1E7B61DD">
                  <w:pPr>
                    <w:jc w:val="center"/>
                    <w:rPr>
                      <w:sz w:val="18"/>
                      <w:szCs w:val="18"/>
                    </w:rPr>
                  </w:pPr>
                  <w:r>
                    <w:rPr>
                      <w:rFonts w:hint="eastAsia"/>
                      <w:sz w:val="18"/>
                      <w:szCs w:val="18"/>
                    </w:rPr>
                    <w:t>55.60</w:t>
                  </w:r>
                </w:p>
              </w:tc>
              <w:tc>
                <w:tcPr>
                  <w:tcW w:w="471" w:type="dxa"/>
                  <w:vAlign w:val="center"/>
                </w:tcPr>
                <w:p w14:paraId="28EE5C3C">
                  <w:pPr>
                    <w:jc w:val="center"/>
                    <w:rPr>
                      <w:sz w:val="18"/>
                      <w:szCs w:val="18"/>
                    </w:rPr>
                  </w:pPr>
                  <w:r>
                    <w:rPr>
                      <w:rFonts w:hint="eastAsia"/>
                      <w:sz w:val="18"/>
                      <w:szCs w:val="18"/>
                    </w:rPr>
                    <w:t>49.00</w:t>
                  </w:r>
                </w:p>
              </w:tc>
              <w:tc>
                <w:tcPr>
                  <w:tcW w:w="470" w:type="dxa"/>
                  <w:vAlign w:val="center"/>
                </w:tcPr>
                <w:p w14:paraId="41C7F9DA">
                  <w:pPr>
                    <w:ind w:left="-105" w:leftChars="-50" w:right="-105" w:rightChars="-50"/>
                    <w:jc w:val="center"/>
                    <w:rPr>
                      <w:sz w:val="18"/>
                      <w:szCs w:val="18"/>
                    </w:rPr>
                  </w:pPr>
                  <w:r>
                    <w:rPr>
                      <w:rFonts w:hint="eastAsia"/>
                      <w:sz w:val="18"/>
                      <w:szCs w:val="18"/>
                    </w:rPr>
                    <w:t>—</w:t>
                  </w:r>
                </w:p>
              </w:tc>
              <w:tc>
                <w:tcPr>
                  <w:tcW w:w="402" w:type="dxa"/>
                  <w:vAlign w:val="center"/>
                </w:tcPr>
                <w:p w14:paraId="17FD4308">
                  <w:pPr>
                    <w:ind w:left="-105" w:leftChars="-50" w:right="-105" w:rightChars="-50"/>
                    <w:jc w:val="center"/>
                    <w:rPr>
                      <w:sz w:val="18"/>
                      <w:szCs w:val="18"/>
                    </w:rPr>
                  </w:pPr>
                  <w:r>
                    <w:rPr>
                      <w:rFonts w:hint="eastAsia"/>
                      <w:sz w:val="18"/>
                      <w:szCs w:val="18"/>
                    </w:rPr>
                    <w:t>—</w:t>
                  </w:r>
                </w:p>
              </w:tc>
              <w:tc>
                <w:tcPr>
                  <w:tcW w:w="402" w:type="dxa"/>
                  <w:vAlign w:val="center"/>
                </w:tcPr>
                <w:p w14:paraId="6E80F9AF">
                  <w:pPr>
                    <w:jc w:val="center"/>
                    <w:rPr>
                      <w:sz w:val="18"/>
                      <w:szCs w:val="18"/>
                    </w:rPr>
                  </w:pPr>
                  <w:r>
                    <w:rPr>
                      <w:rFonts w:hint="eastAsia"/>
                      <w:sz w:val="18"/>
                      <w:szCs w:val="18"/>
                    </w:rPr>
                    <w:t>65</w:t>
                  </w:r>
                </w:p>
              </w:tc>
              <w:tc>
                <w:tcPr>
                  <w:tcW w:w="404" w:type="dxa"/>
                  <w:vAlign w:val="center"/>
                </w:tcPr>
                <w:p w14:paraId="0BBA6585">
                  <w:pPr>
                    <w:jc w:val="center"/>
                    <w:rPr>
                      <w:sz w:val="18"/>
                      <w:szCs w:val="18"/>
                    </w:rPr>
                  </w:pPr>
                  <w:r>
                    <w:rPr>
                      <w:rFonts w:hint="eastAsia"/>
                      <w:sz w:val="18"/>
                      <w:szCs w:val="18"/>
                    </w:rPr>
                    <w:t>55</w:t>
                  </w:r>
                </w:p>
              </w:tc>
              <w:tc>
                <w:tcPr>
                  <w:tcW w:w="541" w:type="dxa"/>
                  <w:vAlign w:val="center"/>
                </w:tcPr>
                <w:p w14:paraId="30E80585">
                  <w:pPr>
                    <w:ind w:left="-105" w:leftChars="-50" w:right="-105" w:rightChars="-50"/>
                    <w:jc w:val="center"/>
                    <w:rPr>
                      <w:sz w:val="18"/>
                      <w:szCs w:val="18"/>
                    </w:rPr>
                  </w:pPr>
                  <w:r>
                    <w:rPr>
                      <w:rFonts w:hint="eastAsia"/>
                      <w:sz w:val="18"/>
                      <w:szCs w:val="18"/>
                    </w:rPr>
                    <w:t>31.23</w:t>
                  </w:r>
                </w:p>
              </w:tc>
              <w:tc>
                <w:tcPr>
                  <w:tcW w:w="541" w:type="dxa"/>
                  <w:vAlign w:val="center"/>
                </w:tcPr>
                <w:p w14:paraId="4CC43094">
                  <w:pPr>
                    <w:ind w:left="-105" w:leftChars="-50" w:right="-105" w:rightChars="-50"/>
                    <w:jc w:val="center"/>
                    <w:rPr>
                      <w:sz w:val="18"/>
                      <w:szCs w:val="18"/>
                    </w:rPr>
                  </w:pPr>
                  <w:r>
                    <w:rPr>
                      <w:rFonts w:hint="eastAsia"/>
                      <w:sz w:val="18"/>
                      <w:szCs w:val="18"/>
                    </w:rPr>
                    <w:t>31.23</w:t>
                  </w:r>
                </w:p>
              </w:tc>
              <w:tc>
                <w:tcPr>
                  <w:tcW w:w="541" w:type="dxa"/>
                  <w:vAlign w:val="center"/>
                </w:tcPr>
                <w:p w14:paraId="749A98E3">
                  <w:pPr>
                    <w:jc w:val="center"/>
                    <w:rPr>
                      <w:sz w:val="18"/>
                      <w:szCs w:val="18"/>
                    </w:rPr>
                  </w:pPr>
                  <w:r>
                    <w:rPr>
                      <w:rFonts w:hint="eastAsia"/>
                      <w:sz w:val="18"/>
                      <w:szCs w:val="18"/>
                    </w:rPr>
                    <w:t>55.62</w:t>
                  </w:r>
                </w:p>
              </w:tc>
              <w:tc>
                <w:tcPr>
                  <w:tcW w:w="541" w:type="dxa"/>
                  <w:vAlign w:val="center"/>
                </w:tcPr>
                <w:p w14:paraId="373B070F">
                  <w:pPr>
                    <w:jc w:val="center"/>
                    <w:rPr>
                      <w:sz w:val="18"/>
                      <w:szCs w:val="18"/>
                    </w:rPr>
                  </w:pPr>
                  <w:r>
                    <w:rPr>
                      <w:rFonts w:hint="eastAsia"/>
                      <w:sz w:val="18"/>
                      <w:szCs w:val="18"/>
                    </w:rPr>
                    <w:t>49.07</w:t>
                  </w:r>
                </w:p>
              </w:tc>
              <w:tc>
                <w:tcPr>
                  <w:tcW w:w="449" w:type="dxa"/>
                  <w:vAlign w:val="center"/>
                </w:tcPr>
                <w:p w14:paraId="3BF563A2">
                  <w:pPr>
                    <w:jc w:val="center"/>
                    <w:rPr>
                      <w:sz w:val="18"/>
                      <w:szCs w:val="18"/>
                    </w:rPr>
                  </w:pPr>
                  <w:r>
                    <w:rPr>
                      <w:rFonts w:hint="eastAsia"/>
                      <w:sz w:val="18"/>
                      <w:szCs w:val="18"/>
                    </w:rPr>
                    <w:t>0.02</w:t>
                  </w:r>
                </w:p>
              </w:tc>
              <w:tc>
                <w:tcPr>
                  <w:tcW w:w="449" w:type="dxa"/>
                  <w:vAlign w:val="center"/>
                </w:tcPr>
                <w:p w14:paraId="0FF7606B">
                  <w:pPr>
                    <w:jc w:val="center"/>
                    <w:rPr>
                      <w:sz w:val="18"/>
                      <w:szCs w:val="18"/>
                    </w:rPr>
                  </w:pPr>
                  <w:r>
                    <w:rPr>
                      <w:rFonts w:hint="eastAsia"/>
                      <w:sz w:val="18"/>
                      <w:szCs w:val="18"/>
                    </w:rPr>
                    <w:t>0.07</w:t>
                  </w:r>
                </w:p>
              </w:tc>
              <w:tc>
                <w:tcPr>
                  <w:tcW w:w="403" w:type="dxa"/>
                  <w:vAlign w:val="center"/>
                </w:tcPr>
                <w:p w14:paraId="171C1474">
                  <w:pPr>
                    <w:jc w:val="center"/>
                    <w:rPr>
                      <w:sz w:val="18"/>
                      <w:szCs w:val="18"/>
                    </w:rPr>
                  </w:pPr>
                  <w:r>
                    <w:rPr>
                      <w:rFonts w:hint="eastAsia"/>
                      <w:sz w:val="18"/>
                      <w:szCs w:val="18"/>
                    </w:rPr>
                    <w:t>达标</w:t>
                  </w:r>
                </w:p>
              </w:tc>
              <w:tc>
                <w:tcPr>
                  <w:tcW w:w="403" w:type="dxa"/>
                  <w:vAlign w:val="center"/>
                </w:tcPr>
                <w:p w14:paraId="66C2A9BF">
                  <w:pPr>
                    <w:jc w:val="center"/>
                    <w:rPr>
                      <w:sz w:val="18"/>
                      <w:szCs w:val="18"/>
                    </w:rPr>
                  </w:pPr>
                  <w:r>
                    <w:rPr>
                      <w:rFonts w:hint="eastAsia"/>
                      <w:sz w:val="18"/>
                      <w:szCs w:val="18"/>
                    </w:rPr>
                    <w:t>达标</w:t>
                  </w:r>
                </w:p>
              </w:tc>
            </w:tr>
            <w:tr w14:paraId="63347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01" w:type="dxa"/>
                  <w:vAlign w:val="center"/>
                </w:tcPr>
                <w:p w14:paraId="4AFE2666">
                  <w:pPr>
                    <w:jc w:val="center"/>
                    <w:rPr>
                      <w:sz w:val="18"/>
                      <w:szCs w:val="18"/>
                    </w:rPr>
                  </w:pPr>
                  <w:r>
                    <w:rPr>
                      <w:rFonts w:hint="eastAsia"/>
                      <w:sz w:val="18"/>
                      <w:szCs w:val="18"/>
                    </w:rPr>
                    <w:t>4</w:t>
                  </w:r>
                </w:p>
              </w:tc>
              <w:tc>
                <w:tcPr>
                  <w:tcW w:w="988" w:type="dxa"/>
                  <w:vAlign w:val="center"/>
                </w:tcPr>
                <w:p w14:paraId="1FC4A26C">
                  <w:pPr>
                    <w:jc w:val="center"/>
                    <w:rPr>
                      <w:sz w:val="18"/>
                      <w:szCs w:val="18"/>
                    </w:rPr>
                  </w:pPr>
                  <w:r>
                    <w:rPr>
                      <w:rFonts w:hint="eastAsia"/>
                      <w:sz w:val="18"/>
                      <w:szCs w:val="18"/>
                    </w:rPr>
                    <w:t>北面厂界</w:t>
                  </w:r>
                </w:p>
              </w:tc>
              <w:tc>
                <w:tcPr>
                  <w:tcW w:w="469" w:type="dxa"/>
                  <w:vAlign w:val="center"/>
                </w:tcPr>
                <w:p w14:paraId="72D18F53">
                  <w:pPr>
                    <w:jc w:val="center"/>
                    <w:rPr>
                      <w:sz w:val="18"/>
                      <w:szCs w:val="18"/>
                    </w:rPr>
                  </w:pPr>
                  <w:r>
                    <w:rPr>
                      <w:rFonts w:hint="eastAsia"/>
                      <w:sz w:val="18"/>
                      <w:szCs w:val="18"/>
                    </w:rPr>
                    <w:t>54.70</w:t>
                  </w:r>
                </w:p>
              </w:tc>
              <w:tc>
                <w:tcPr>
                  <w:tcW w:w="471" w:type="dxa"/>
                  <w:vAlign w:val="center"/>
                </w:tcPr>
                <w:p w14:paraId="457A431F">
                  <w:pPr>
                    <w:jc w:val="center"/>
                    <w:rPr>
                      <w:sz w:val="18"/>
                      <w:szCs w:val="18"/>
                    </w:rPr>
                  </w:pPr>
                  <w:r>
                    <w:rPr>
                      <w:rFonts w:hint="eastAsia"/>
                      <w:sz w:val="18"/>
                      <w:szCs w:val="18"/>
                    </w:rPr>
                    <w:t>48.40</w:t>
                  </w:r>
                </w:p>
              </w:tc>
              <w:tc>
                <w:tcPr>
                  <w:tcW w:w="470" w:type="dxa"/>
                  <w:vAlign w:val="center"/>
                </w:tcPr>
                <w:p w14:paraId="4AB12A10">
                  <w:pPr>
                    <w:ind w:left="-105" w:leftChars="-50" w:right="-105" w:rightChars="-50"/>
                    <w:jc w:val="center"/>
                    <w:rPr>
                      <w:sz w:val="18"/>
                      <w:szCs w:val="18"/>
                    </w:rPr>
                  </w:pPr>
                  <w:r>
                    <w:rPr>
                      <w:rFonts w:hint="eastAsia"/>
                      <w:sz w:val="18"/>
                      <w:szCs w:val="18"/>
                    </w:rPr>
                    <w:t>—</w:t>
                  </w:r>
                </w:p>
              </w:tc>
              <w:tc>
                <w:tcPr>
                  <w:tcW w:w="402" w:type="dxa"/>
                  <w:vAlign w:val="center"/>
                </w:tcPr>
                <w:p w14:paraId="1972408E">
                  <w:pPr>
                    <w:ind w:left="-105" w:leftChars="-50" w:right="-105" w:rightChars="-50"/>
                    <w:jc w:val="center"/>
                    <w:rPr>
                      <w:sz w:val="18"/>
                      <w:szCs w:val="18"/>
                    </w:rPr>
                  </w:pPr>
                  <w:r>
                    <w:rPr>
                      <w:rFonts w:hint="eastAsia"/>
                      <w:sz w:val="18"/>
                      <w:szCs w:val="18"/>
                    </w:rPr>
                    <w:t>—</w:t>
                  </w:r>
                </w:p>
              </w:tc>
              <w:tc>
                <w:tcPr>
                  <w:tcW w:w="402" w:type="dxa"/>
                  <w:vAlign w:val="center"/>
                </w:tcPr>
                <w:p w14:paraId="2C02D569">
                  <w:pPr>
                    <w:jc w:val="center"/>
                    <w:rPr>
                      <w:sz w:val="18"/>
                      <w:szCs w:val="18"/>
                    </w:rPr>
                  </w:pPr>
                  <w:r>
                    <w:rPr>
                      <w:rFonts w:hint="eastAsia"/>
                      <w:sz w:val="18"/>
                      <w:szCs w:val="18"/>
                    </w:rPr>
                    <w:t>65</w:t>
                  </w:r>
                </w:p>
              </w:tc>
              <w:tc>
                <w:tcPr>
                  <w:tcW w:w="404" w:type="dxa"/>
                  <w:vAlign w:val="center"/>
                </w:tcPr>
                <w:p w14:paraId="77BF8A59">
                  <w:pPr>
                    <w:jc w:val="center"/>
                    <w:rPr>
                      <w:sz w:val="18"/>
                      <w:szCs w:val="18"/>
                    </w:rPr>
                  </w:pPr>
                  <w:r>
                    <w:rPr>
                      <w:rFonts w:hint="eastAsia"/>
                      <w:sz w:val="18"/>
                      <w:szCs w:val="18"/>
                    </w:rPr>
                    <w:t>55</w:t>
                  </w:r>
                </w:p>
              </w:tc>
              <w:tc>
                <w:tcPr>
                  <w:tcW w:w="541" w:type="dxa"/>
                  <w:vAlign w:val="center"/>
                </w:tcPr>
                <w:p w14:paraId="212B7833">
                  <w:pPr>
                    <w:ind w:right="-105" w:rightChars="-50"/>
                    <w:rPr>
                      <w:sz w:val="18"/>
                      <w:szCs w:val="18"/>
                    </w:rPr>
                  </w:pPr>
                  <w:r>
                    <w:rPr>
                      <w:rFonts w:hint="eastAsia"/>
                      <w:sz w:val="18"/>
                      <w:szCs w:val="18"/>
                    </w:rPr>
                    <w:t>14.31</w:t>
                  </w:r>
                </w:p>
              </w:tc>
              <w:tc>
                <w:tcPr>
                  <w:tcW w:w="541" w:type="dxa"/>
                  <w:vAlign w:val="center"/>
                </w:tcPr>
                <w:p w14:paraId="74DE429B">
                  <w:pPr>
                    <w:ind w:right="-105" w:rightChars="-50"/>
                    <w:rPr>
                      <w:sz w:val="18"/>
                      <w:szCs w:val="18"/>
                    </w:rPr>
                  </w:pPr>
                  <w:r>
                    <w:rPr>
                      <w:rFonts w:hint="eastAsia"/>
                      <w:sz w:val="18"/>
                      <w:szCs w:val="18"/>
                    </w:rPr>
                    <w:t>14.31</w:t>
                  </w:r>
                </w:p>
              </w:tc>
              <w:tc>
                <w:tcPr>
                  <w:tcW w:w="541" w:type="dxa"/>
                  <w:vAlign w:val="center"/>
                </w:tcPr>
                <w:p w14:paraId="5E2F1CFC">
                  <w:pPr>
                    <w:jc w:val="center"/>
                    <w:rPr>
                      <w:sz w:val="18"/>
                      <w:szCs w:val="18"/>
                    </w:rPr>
                  </w:pPr>
                  <w:r>
                    <w:rPr>
                      <w:rFonts w:hint="eastAsia"/>
                      <w:sz w:val="18"/>
                      <w:szCs w:val="18"/>
                    </w:rPr>
                    <w:t>54.70</w:t>
                  </w:r>
                </w:p>
              </w:tc>
              <w:tc>
                <w:tcPr>
                  <w:tcW w:w="541" w:type="dxa"/>
                  <w:vAlign w:val="center"/>
                </w:tcPr>
                <w:p w14:paraId="312BF122">
                  <w:pPr>
                    <w:jc w:val="center"/>
                    <w:rPr>
                      <w:sz w:val="18"/>
                      <w:szCs w:val="18"/>
                    </w:rPr>
                  </w:pPr>
                  <w:r>
                    <w:rPr>
                      <w:rFonts w:hint="eastAsia"/>
                      <w:sz w:val="18"/>
                      <w:szCs w:val="18"/>
                    </w:rPr>
                    <w:t>48.40</w:t>
                  </w:r>
                </w:p>
              </w:tc>
              <w:tc>
                <w:tcPr>
                  <w:tcW w:w="449" w:type="dxa"/>
                  <w:vAlign w:val="center"/>
                </w:tcPr>
                <w:p w14:paraId="14F982F9">
                  <w:pPr>
                    <w:jc w:val="center"/>
                    <w:rPr>
                      <w:sz w:val="18"/>
                      <w:szCs w:val="18"/>
                    </w:rPr>
                  </w:pPr>
                  <w:r>
                    <w:rPr>
                      <w:rFonts w:hint="eastAsia"/>
                      <w:sz w:val="18"/>
                      <w:szCs w:val="18"/>
                    </w:rPr>
                    <w:t>0.00</w:t>
                  </w:r>
                </w:p>
              </w:tc>
              <w:tc>
                <w:tcPr>
                  <w:tcW w:w="449" w:type="dxa"/>
                  <w:vAlign w:val="center"/>
                </w:tcPr>
                <w:p w14:paraId="509C6A84">
                  <w:pPr>
                    <w:jc w:val="center"/>
                    <w:rPr>
                      <w:sz w:val="18"/>
                      <w:szCs w:val="18"/>
                    </w:rPr>
                  </w:pPr>
                  <w:r>
                    <w:rPr>
                      <w:rFonts w:hint="eastAsia"/>
                      <w:sz w:val="18"/>
                      <w:szCs w:val="18"/>
                    </w:rPr>
                    <w:t>0.00</w:t>
                  </w:r>
                </w:p>
              </w:tc>
              <w:tc>
                <w:tcPr>
                  <w:tcW w:w="403" w:type="dxa"/>
                  <w:vAlign w:val="center"/>
                </w:tcPr>
                <w:p w14:paraId="0E2CC5AA">
                  <w:pPr>
                    <w:jc w:val="center"/>
                    <w:rPr>
                      <w:sz w:val="18"/>
                      <w:szCs w:val="18"/>
                    </w:rPr>
                  </w:pPr>
                  <w:r>
                    <w:rPr>
                      <w:rFonts w:hint="eastAsia"/>
                      <w:sz w:val="18"/>
                      <w:szCs w:val="18"/>
                    </w:rPr>
                    <w:t>达标</w:t>
                  </w:r>
                </w:p>
              </w:tc>
              <w:tc>
                <w:tcPr>
                  <w:tcW w:w="403" w:type="dxa"/>
                  <w:vAlign w:val="center"/>
                </w:tcPr>
                <w:p w14:paraId="7DF7A9B6">
                  <w:pPr>
                    <w:jc w:val="center"/>
                    <w:rPr>
                      <w:sz w:val="18"/>
                      <w:szCs w:val="18"/>
                    </w:rPr>
                  </w:pPr>
                  <w:r>
                    <w:rPr>
                      <w:rFonts w:hint="eastAsia"/>
                      <w:sz w:val="18"/>
                      <w:szCs w:val="18"/>
                    </w:rPr>
                    <w:t>达标</w:t>
                  </w:r>
                </w:p>
              </w:tc>
            </w:tr>
          </w:tbl>
          <w:p w14:paraId="67871E2C">
            <w:pPr>
              <w:spacing w:line="360" w:lineRule="auto"/>
              <w:jc w:val="center"/>
              <w:rPr>
                <w:kern w:val="0"/>
                <w:sz w:val="24"/>
              </w:rPr>
            </w:pPr>
            <w:r>
              <w:drawing>
                <wp:inline distT="0" distB="0" distL="0" distR="0">
                  <wp:extent cx="3239770" cy="326580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6"/>
                          <a:stretch>
                            <a:fillRect/>
                          </a:stretch>
                        </pic:blipFill>
                        <pic:spPr>
                          <a:xfrm>
                            <a:off x="0" y="0"/>
                            <a:ext cx="3240000" cy="3265920"/>
                          </a:xfrm>
                          <a:prstGeom prst="rect">
                            <a:avLst/>
                          </a:prstGeom>
                        </pic:spPr>
                      </pic:pic>
                    </a:graphicData>
                  </a:graphic>
                </wp:inline>
              </w:drawing>
            </w:r>
          </w:p>
          <w:p w14:paraId="748953A5">
            <w:pPr>
              <w:spacing w:line="500" w:lineRule="exact"/>
              <w:ind w:firstLine="482"/>
              <w:jc w:val="center"/>
              <w:rPr>
                <w:b/>
                <w:kern w:val="0"/>
                <w:sz w:val="24"/>
              </w:rPr>
            </w:pPr>
            <w:r>
              <w:rPr>
                <w:rFonts w:hint="eastAsia"/>
                <w:b/>
                <w:kern w:val="0"/>
                <w:sz w:val="24"/>
              </w:rPr>
              <w:t>图4-1 噪声预测结果示意图</w:t>
            </w:r>
          </w:p>
          <w:p w14:paraId="1B3B1EDF">
            <w:pPr>
              <w:spacing w:line="500" w:lineRule="exact"/>
              <w:ind w:firstLine="482"/>
              <w:rPr>
                <w:kern w:val="0"/>
                <w:sz w:val="24"/>
              </w:rPr>
            </w:pPr>
            <w:r>
              <w:rPr>
                <w:rFonts w:hint="eastAsia"/>
                <w:kern w:val="0"/>
                <w:sz w:val="24"/>
              </w:rPr>
              <w:t>由预测结果可知，本项目运营期，东、南、西、北厂界昼间贡献值均可达到《工业企业厂界环境噪声排放标准》（GB 12348-2008）3类标准，对周边声环境影响不大。</w:t>
            </w:r>
          </w:p>
          <w:p w14:paraId="3016F005">
            <w:pPr>
              <w:spacing w:line="500" w:lineRule="exact"/>
              <w:ind w:firstLine="482"/>
              <w:rPr>
                <w:b/>
                <w:kern w:val="0"/>
                <w:sz w:val="24"/>
              </w:rPr>
            </w:pPr>
            <w:r>
              <w:rPr>
                <w:rFonts w:hint="eastAsia"/>
                <w:b/>
                <w:kern w:val="0"/>
                <w:sz w:val="24"/>
              </w:rPr>
              <w:t>（3）项目噪声监测计划</w:t>
            </w:r>
          </w:p>
          <w:p w14:paraId="7AD6FCFB">
            <w:pPr>
              <w:spacing w:line="500" w:lineRule="exact"/>
              <w:ind w:firstLine="482"/>
              <w:rPr>
                <w:kern w:val="0"/>
                <w:sz w:val="24"/>
              </w:rPr>
            </w:pPr>
            <w:r>
              <w:rPr>
                <w:rFonts w:hint="eastAsia"/>
                <w:kern w:val="0"/>
                <w:sz w:val="24"/>
              </w:rPr>
              <w:t>根据项目运营期的环境污染特点与《排污许可证管理暂行规定》和《排污单位自行监测技术指南总则》（HJ 819-2017）、《排污许可证申请与核发技术规范 工业噪声》（HJ1301-2023），企业现有工程噪声自行监测计划已满足改建项目噪声监测要求，无需增加噪声自行监测计划。</w:t>
            </w:r>
          </w:p>
          <w:p w14:paraId="044FF375">
            <w:pPr>
              <w:spacing w:line="500" w:lineRule="exact"/>
              <w:ind w:firstLine="482"/>
              <w:rPr>
                <w:b/>
                <w:kern w:val="0"/>
                <w:sz w:val="24"/>
              </w:rPr>
            </w:pPr>
            <w:r>
              <w:rPr>
                <w:rFonts w:hint="eastAsia"/>
                <w:b/>
                <w:kern w:val="0"/>
                <w:sz w:val="24"/>
              </w:rPr>
              <w:t>（四）</w:t>
            </w:r>
            <w:r>
              <w:rPr>
                <w:b/>
                <w:kern w:val="0"/>
                <w:sz w:val="24"/>
              </w:rPr>
              <w:t>固体废物</w:t>
            </w:r>
          </w:p>
          <w:p w14:paraId="40E5B568">
            <w:pPr>
              <w:spacing w:line="500" w:lineRule="exact"/>
              <w:ind w:firstLine="482"/>
              <w:rPr>
                <w:b/>
                <w:kern w:val="0"/>
                <w:sz w:val="24"/>
              </w:rPr>
            </w:pPr>
            <w:r>
              <w:rPr>
                <w:rFonts w:hint="eastAsia"/>
                <w:b/>
                <w:kern w:val="0"/>
                <w:sz w:val="24"/>
              </w:rPr>
              <w:t>1、源强核算</w:t>
            </w:r>
          </w:p>
          <w:p w14:paraId="5EE2DFF0">
            <w:pPr>
              <w:spacing w:line="500" w:lineRule="exact"/>
              <w:ind w:firstLine="482"/>
              <w:rPr>
                <w:kern w:val="0"/>
                <w:sz w:val="24"/>
              </w:rPr>
            </w:pPr>
            <w:r>
              <w:rPr>
                <w:rFonts w:hint="eastAsia"/>
                <w:kern w:val="0"/>
                <w:sz w:val="24"/>
              </w:rPr>
              <w:t>本项目改建后不新增劳动定员，不新增生活垃圾；主要固废是处理后的细渣和检修时产生的废机油。</w:t>
            </w:r>
          </w:p>
          <w:p w14:paraId="2861E9AE">
            <w:pPr>
              <w:spacing w:line="500" w:lineRule="exact"/>
              <w:ind w:firstLine="482"/>
              <w:rPr>
                <w:bCs/>
                <w:kern w:val="0"/>
                <w:sz w:val="24"/>
              </w:rPr>
            </w:pPr>
            <w:r>
              <w:rPr>
                <w:rFonts w:hint="eastAsia"/>
                <w:kern w:val="0"/>
                <w:sz w:val="24"/>
              </w:rPr>
              <w:t>（1）细渣</w:t>
            </w:r>
          </w:p>
          <w:p w14:paraId="0395573F">
            <w:pPr>
              <w:spacing w:line="500" w:lineRule="exact"/>
              <w:ind w:firstLine="482"/>
              <w:rPr>
                <w:bCs/>
                <w:kern w:val="0"/>
                <w:sz w:val="24"/>
                <w:u w:val="single"/>
              </w:rPr>
            </w:pPr>
            <w:r>
              <w:rPr>
                <w:rFonts w:hint="eastAsia"/>
                <w:bCs/>
                <w:kern w:val="0"/>
                <w:sz w:val="24"/>
                <w:u w:val="single"/>
              </w:rPr>
              <w:t>本次扩建新增细渣（含水率</w:t>
            </w:r>
            <w:r>
              <w:rPr>
                <w:bCs/>
                <w:kern w:val="0"/>
                <w:sz w:val="24"/>
                <w:u w:val="single"/>
              </w:rPr>
              <w:t>35%</w:t>
            </w:r>
            <w:r>
              <w:rPr>
                <w:rFonts w:hint="eastAsia"/>
                <w:bCs/>
                <w:kern w:val="0"/>
                <w:sz w:val="24"/>
                <w:u w:val="single"/>
              </w:rPr>
              <w:t>），产生量约为98462</w:t>
            </w:r>
            <w:r>
              <w:rPr>
                <w:bCs/>
                <w:kern w:val="0"/>
                <w:sz w:val="24"/>
                <w:u w:val="single"/>
              </w:rPr>
              <w:t>t/a</w:t>
            </w:r>
            <w:r>
              <w:rPr>
                <w:rFonts w:hint="eastAsia"/>
                <w:bCs/>
                <w:kern w:val="0"/>
                <w:sz w:val="24"/>
                <w:u w:val="single"/>
              </w:rPr>
              <w:t>，属于一般固废，主要成分是</w:t>
            </w:r>
            <w:r>
              <w:rPr>
                <w:bCs/>
                <w:kern w:val="0"/>
                <w:sz w:val="24"/>
                <w:u w:val="single"/>
              </w:rPr>
              <w:t>SiO</w:t>
            </w:r>
            <w:r>
              <w:rPr>
                <w:rFonts w:hint="eastAsia"/>
                <w:bCs/>
                <w:kern w:val="0"/>
                <w:sz w:val="24"/>
                <w:u w:val="single"/>
              </w:rPr>
              <w:t>、</w:t>
            </w:r>
            <w:r>
              <w:rPr>
                <w:bCs/>
                <w:kern w:val="0"/>
                <w:sz w:val="24"/>
                <w:u w:val="single"/>
              </w:rPr>
              <w:t>AlO</w:t>
            </w:r>
            <w:r>
              <w:rPr>
                <w:bCs/>
                <w:kern w:val="0"/>
                <w:sz w:val="24"/>
                <w:u w:val="single"/>
                <w:vertAlign w:val="subscript"/>
              </w:rPr>
              <w:t>3</w:t>
            </w:r>
            <w:r>
              <w:rPr>
                <w:rFonts w:hint="eastAsia"/>
                <w:bCs/>
                <w:kern w:val="0"/>
                <w:sz w:val="24"/>
                <w:u w:val="single"/>
              </w:rPr>
              <w:t>、</w:t>
            </w:r>
            <w:r>
              <w:rPr>
                <w:bCs/>
                <w:kern w:val="0"/>
                <w:sz w:val="24"/>
                <w:u w:val="single"/>
              </w:rPr>
              <w:t>CaO</w:t>
            </w:r>
            <w:r>
              <w:rPr>
                <w:rFonts w:hint="eastAsia"/>
                <w:bCs/>
                <w:kern w:val="0"/>
                <w:sz w:val="24"/>
                <w:u w:val="single"/>
              </w:rPr>
              <w:t>、</w:t>
            </w:r>
            <w:r>
              <w:rPr>
                <w:bCs/>
                <w:kern w:val="0"/>
                <w:sz w:val="24"/>
                <w:u w:val="single"/>
              </w:rPr>
              <w:t>FeO</w:t>
            </w:r>
            <w:r>
              <w:rPr>
                <w:rFonts w:hint="eastAsia"/>
                <w:bCs/>
                <w:kern w:val="0"/>
                <w:sz w:val="24"/>
                <w:u w:val="single"/>
              </w:rPr>
              <w:t>、</w:t>
            </w:r>
            <w:r>
              <w:rPr>
                <w:bCs/>
                <w:kern w:val="0"/>
                <w:sz w:val="24"/>
                <w:u w:val="single"/>
              </w:rPr>
              <w:t>C</w:t>
            </w:r>
            <w:r>
              <w:rPr>
                <w:rFonts w:hint="eastAsia"/>
                <w:bCs/>
                <w:kern w:val="0"/>
                <w:sz w:val="24"/>
                <w:u w:val="single"/>
              </w:rPr>
              <w:t>等，全部交由第三方公司进行综合利用。</w:t>
            </w:r>
          </w:p>
          <w:p w14:paraId="327280E5">
            <w:pPr>
              <w:spacing w:line="500" w:lineRule="exact"/>
              <w:ind w:firstLine="482"/>
              <w:rPr>
                <w:bCs/>
                <w:kern w:val="0"/>
                <w:sz w:val="24"/>
                <w:u w:val="single"/>
              </w:rPr>
            </w:pPr>
            <w:r>
              <w:rPr>
                <w:rFonts w:hint="eastAsia"/>
                <w:bCs/>
                <w:kern w:val="0"/>
                <w:sz w:val="24"/>
                <w:u w:val="single"/>
              </w:rPr>
              <w:t>目前正常情况下，细渣经处理后直接装车交由钦州市嘉兴新型建材有限公司进行综合利用，当出现运输不畅时，细渣暂存于中间渣场。</w:t>
            </w:r>
          </w:p>
          <w:p w14:paraId="5008AA35">
            <w:pPr>
              <w:spacing w:line="500" w:lineRule="exact"/>
              <w:ind w:firstLine="482"/>
              <w:rPr>
                <w:bCs/>
                <w:kern w:val="0"/>
                <w:sz w:val="24"/>
                <w:u w:val="single"/>
              </w:rPr>
            </w:pPr>
            <w:r>
              <w:rPr>
                <w:rFonts w:hint="eastAsia"/>
                <w:bCs/>
                <w:kern w:val="0"/>
                <w:sz w:val="24"/>
                <w:u w:val="single"/>
              </w:rPr>
              <w:t>钦州市嘉兴新型建材有限公司年可处置约99万吨一般固废，细渣外送至钦州市嘉兴新型建材有限公司进行制砖，制砖对细渣含水率要求不高，细渣可全部外送至钦州市嘉兴新型建材有限公司。因此外送钦州市嘉兴新型建材有限公司处置规模和工艺均是可行的。</w:t>
            </w:r>
          </w:p>
          <w:p w14:paraId="453BA336">
            <w:pPr>
              <w:spacing w:line="500" w:lineRule="exact"/>
              <w:ind w:firstLine="482"/>
              <w:rPr>
                <w:bCs/>
                <w:kern w:val="0"/>
                <w:sz w:val="24"/>
                <w:u w:val="single"/>
              </w:rPr>
            </w:pPr>
            <w:r>
              <w:rPr>
                <w:rFonts w:hint="eastAsia"/>
                <w:bCs/>
                <w:kern w:val="0"/>
                <w:sz w:val="24"/>
                <w:u w:val="single"/>
              </w:rPr>
              <w:t>同时，建设单位在做好运输管理后，可以有效降低运输途中细渣压滤液外渗，降低运输途中的环境风险。</w:t>
            </w:r>
          </w:p>
          <w:p w14:paraId="6DB9B29A">
            <w:pPr>
              <w:spacing w:line="500" w:lineRule="exact"/>
              <w:ind w:firstLine="482"/>
              <w:rPr>
                <w:bCs/>
                <w:kern w:val="0"/>
                <w:sz w:val="24"/>
              </w:rPr>
            </w:pPr>
            <w:r>
              <w:rPr>
                <w:rFonts w:hint="eastAsia"/>
                <w:bCs/>
                <w:kern w:val="0"/>
                <w:sz w:val="24"/>
              </w:rPr>
              <w:t>（2）废机油</w:t>
            </w:r>
          </w:p>
          <w:p w14:paraId="69243767">
            <w:pPr>
              <w:spacing w:line="500" w:lineRule="exact"/>
              <w:ind w:firstLine="482"/>
              <w:rPr>
                <w:bCs/>
                <w:kern w:val="0"/>
                <w:sz w:val="24"/>
              </w:rPr>
            </w:pPr>
            <w:r>
              <w:rPr>
                <w:rFonts w:hint="eastAsia"/>
                <w:bCs/>
                <w:kern w:val="0"/>
                <w:sz w:val="24"/>
              </w:rPr>
              <w:t>本项目新增设备在检修等过程中会产生废机油，产生量约0.1t/a，危废类别为</w:t>
            </w:r>
            <w:r>
              <w:rPr>
                <w:bCs/>
                <w:kern w:val="0"/>
                <w:sz w:val="24"/>
              </w:rPr>
              <w:t>HW08废矿物油与含矿物油废物</w:t>
            </w:r>
            <w:r>
              <w:rPr>
                <w:rFonts w:hint="eastAsia"/>
                <w:bCs/>
                <w:kern w:val="0"/>
                <w:sz w:val="24"/>
              </w:rPr>
              <w:t>，危废代码为</w:t>
            </w:r>
            <w:r>
              <w:rPr>
                <w:bCs/>
                <w:kern w:val="0"/>
                <w:sz w:val="24"/>
              </w:rPr>
              <w:t>900-217-08</w:t>
            </w:r>
            <w:r>
              <w:rPr>
                <w:rFonts w:hint="eastAsia"/>
                <w:bCs/>
                <w:kern w:val="0"/>
                <w:sz w:val="24"/>
              </w:rPr>
              <w:t>。本项目依托工业气体岛项目危险废物暂存库</w:t>
            </w:r>
            <w:r>
              <w:rPr>
                <w:bCs/>
                <w:kern w:val="0"/>
                <w:sz w:val="24"/>
              </w:rPr>
              <w:t>1</w:t>
            </w:r>
            <w:r>
              <w:rPr>
                <w:rFonts w:hint="eastAsia"/>
                <w:bCs/>
                <w:kern w:val="0"/>
                <w:sz w:val="24"/>
              </w:rPr>
              <w:t xml:space="preserve">个，面积为 </w:t>
            </w:r>
            <w:r>
              <w:rPr>
                <w:bCs/>
                <w:kern w:val="0"/>
                <w:sz w:val="24"/>
              </w:rPr>
              <w:t>490.29m</w:t>
            </w:r>
            <w:r>
              <w:rPr>
                <w:bCs/>
                <w:kern w:val="0"/>
                <w:sz w:val="24"/>
                <w:vertAlign w:val="superscript"/>
              </w:rPr>
              <w:t>2</w:t>
            </w:r>
            <w:r>
              <w:rPr>
                <w:rFonts w:hint="eastAsia"/>
                <w:bCs/>
                <w:kern w:val="0"/>
                <w:sz w:val="24"/>
              </w:rPr>
              <w:t>，最大可容纳</w:t>
            </w:r>
            <w:r>
              <w:rPr>
                <w:bCs/>
                <w:kern w:val="0"/>
                <w:sz w:val="24"/>
              </w:rPr>
              <w:t>1000t</w:t>
            </w:r>
            <w:r>
              <w:rPr>
                <w:rFonts w:hint="eastAsia"/>
                <w:bCs/>
                <w:kern w:val="0"/>
                <w:sz w:val="24"/>
              </w:rPr>
              <w:t>危险废物，现有工程共产生</w:t>
            </w:r>
            <w:r>
              <w:rPr>
                <w:bCs/>
                <w:kern w:val="0"/>
                <w:sz w:val="24"/>
              </w:rPr>
              <w:t>18t/a</w:t>
            </w:r>
            <w:r>
              <w:rPr>
                <w:rFonts w:hint="eastAsia"/>
                <w:bCs/>
                <w:kern w:val="0"/>
                <w:sz w:val="24"/>
              </w:rPr>
              <w:t>危险废物，危废间尚可容纳</w:t>
            </w:r>
            <w:r>
              <w:rPr>
                <w:bCs/>
                <w:kern w:val="0"/>
                <w:sz w:val="24"/>
              </w:rPr>
              <w:t>982t</w:t>
            </w:r>
            <w:r>
              <w:rPr>
                <w:rFonts w:hint="eastAsia"/>
                <w:bCs/>
                <w:kern w:val="0"/>
                <w:sz w:val="24"/>
              </w:rPr>
              <w:t>，本项目产生</w:t>
            </w:r>
            <w:r>
              <w:rPr>
                <w:bCs/>
                <w:kern w:val="0"/>
                <w:sz w:val="24"/>
              </w:rPr>
              <w:t>0.1t/a</w:t>
            </w:r>
            <w:r>
              <w:rPr>
                <w:rFonts w:hint="eastAsia"/>
                <w:bCs/>
                <w:kern w:val="0"/>
                <w:sz w:val="24"/>
              </w:rPr>
              <w:t xml:space="preserve">危险废物，危废间能够满足储存要求。危险废物暂存间进行了密闭设计，门口内侧设有围堰，底部做基础防渗，防渗层渗透系数小于 </w:t>
            </w:r>
            <w:r>
              <w:rPr>
                <w:bCs/>
                <w:kern w:val="0"/>
                <w:sz w:val="24"/>
              </w:rPr>
              <w:t>1×10</w:t>
            </w:r>
            <w:r>
              <w:rPr>
                <w:bCs/>
                <w:kern w:val="0"/>
                <w:sz w:val="24"/>
                <w:vertAlign w:val="superscript"/>
              </w:rPr>
              <w:t>-10</w:t>
            </w:r>
            <w:r>
              <w:rPr>
                <w:bCs/>
                <w:kern w:val="0"/>
                <w:sz w:val="24"/>
              </w:rPr>
              <w:t>cm/s</w:t>
            </w:r>
            <w:r>
              <w:rPr>
                <w:rFonts w:hint="eastAsia"/>
                <w:bCs/>
                <w:kern w:val="0"/>
                <w:sz w:val="24"/>
              </w:rPr>
              <w:t>，满足防扬散、防流失、防渗漏要求。因此，依托原有的危险废物暂存间能够满足本项目危险废物的暂存。危险废物在厂区贮存时，需满足《危险废物贮存污染控制标准》（</w:t>
            </w:r>
            <w:r>
              <w:rPr>
                <w:bCs/>
                <w:kern w:val="0"/>
                <w:sz w:val="24"/>
              </w:rPr>
              <w:t>GB 18597-2023</w:t>
            </w:r>
            <w:r>
              <w:rPr>
                <w:rFonts w:hint="eastAsia"/>
                <w:bCs/>
                <w:kern w:val="0"/>
                <w:sz w:val="24"/>
              </w:rPr>
              <w:t xml:space="preserve">）中的有关规定，采用专用容器分类收集，临时存放于专用贮存场所，容器应粘贴符合标准中附录 </w:t>
            </w:r>
            <w:r>
              <w:rPr>
                <w:bCs/>
                <w:kern w:val="0"/>
                <w:sz w:val="24"/>
              </w:rPr>
              <w:t xml:space="preserve">A </w:t>
            </w:r>
            <w:r>
              <w:rPr>
                <w:rFonts w:hint="eastAsia"/>
                <w:bCs/>
                <w:kern w:val="0"/>
                <w:sz w:val="24"/>
              </w:rPr>
              <w:t>所示标签，容器材质应满足相应强度要求，且完好无损，容器材质和衬里与危险废物应兼容（不相互反应）。</w:t>
            </w:r>
          </w:p>
          <w:p w14:paraId="44B9A804">
            <w:pPr>
              <w:spacing w:line="500" w:lineRule="exact"/>
              <w:ind w:firstLine="482"/>
              <w:rPr>
                <w:kern w:val="0"/>
                <w:sz w:val="24"/>
              </w:rPr>
            </w:pPr>
            <w:r>
              <w:rPr>
                <w:rFonts w:hint="eastAsia"/>
                <w:bCs/>
                <w:kern w:val="0"/>
                <w:sz w:val="24"/>
              </w:rPr>
              <w:t>根据《国家危险废物名录》（2025版）、《一般工业固体废物贮存和填埋污染控制标准》（GB18599-2020）</w:t>
            </w:r>
            <w:r>
              <w:rPr>
                <w:rFonts w:hint="eastAsia"/>
                <w:kern w:val="0"/>
                <w:sz w:val="24"/>
              </w:rPr>
              <w:t>，对本项目运营期所产生的固体废弃物进行</w:t>
            </w:r>
            <w:r>
              <w:rPr>
                <w:rFonts w:hint="eastAsia"/>
                <w:bCs/>
                <w:kern w:val="0"/>
                <w:sz w:val="24"/>
              </w:rPr>
              <w:t>属性判定，本项目</w:t>
            </w:r>
            <w:r>
              <w:rPr>
                <w:rFonts w:hint="eastAsia"/>
                <w:kern w:val="0"/>
                <w:sz w:val="24"/>
              </w:rPr>
              <w:t>运营期所产生的固体废弃物</w:t>
            </w:r>
            <w:r>
              <w:rPr>
                <w:rFonts w:hint="eastAsia"/>
                <w:bCs/>
                <w:kern w:val="0"/>
                <w:sz w:val="24"/>
              </w:rPr>
              <w:t>属性判定、产生量及处置情况如下：</w:t>
            </w:r>
          </w:p>
          <w:p w14:paraId="3AFD488C">
            <w:pPr>
              <w:pStyle w:val="47"/>
              <w:numPr>
                <w:ilvl w:val="2"/>
                <w:numId w:val="5"/>
              </w:numPr>
              <w:spacing w:line="500" w:lineRule="atLeast"/>
              <w:ind w:firstLineChars="0"/>
              <w:jc w:val="center"/>
              <w:rPr>
                <w:b/>
                <w:sz w:val="24"/>
              </w:rPr>
            </w:pPr>
            <w:r>
              <w:rPr>
                <w:b/>
                <w:sz w:val="24"/>
              </w:rPr>
              <w:t>项目</w:t>
            </w:r>
            <w:r>
              <w:rPr>
                <w:rFonts w:hint="eastAsia"/>
                <w:b/>
                <w:sz w:val="24"/>
              </w:rPr>
              <w:t>固体废弃物属性判定、产生量及处置情况汇总一览</w:t>
            </w:r>
            <w:r>
              <w:rPr>
                <w:b/>
                <w:sz w:val="24"/>
              </w:rPr>
              <w:t>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373"/>
              <w:gridCol w:w="1084"/>
              <w:gridCol w:w="1071"/>
              <w:gridCol w:w="630"/>
              <w:gridCol w:w="880"/>
              <w:gridCol w:w="1088"/>
              <w:gridCol w:w="880"/>
              <w:gridCol w:w="1410"/>
            </w:tblGrid>
            <w:tr w14:paraId="065DE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1" w:type="pct"/>
                  <w:vAlign w:val="center"/>
                </w:tcPr>
                <w:p w14:paraId="2B327809">
                  <w:pPr>
                    <w:topLinePunct/>
                    <w:adjustRightInd w:val="0"/>
                    <w:snapToGrid w:val="0"/>
                    <w:jc w:val="center"/>
                    <w:rPr>
                      <w:bCs/>
                      <w:kern w:val="0"/>
                      <w:szCs w:val="21"/>
                    </w:rPr>
                  </w:pPr>
                  <w:r>
                    <w:rPr>
                      <w:rFonts w:hint="eastAsia"/>
                      <w:bCs/>
                      <w:kern w:val="0"/>
                      <w:szCs w:val="21"/>
                    </w:rPr>
                    <w:t>序号</w:t>
                  </w:r>
                </w:p>
              </w:tc>
              <w:tc>
                <w:tcPr>
                  <w:tcW w:w="237" w:type="pct"/>
                  <w:vAlign w:val="center"/>
                </w:tcPr>
                <w:p w14:paraId="1F15DFEA">
                  <w:pPr>
                    <w:topLinePunct/>
                    <w:adjustRightInd w:val="0"/>
                    <w:snapToGrid w:val="0"/>
                    <w:jc w:val="center"/>
                    <w:rPr>
                      <w:bCs/>
                      <w:kern w:val="0"/>
                      <w:szCs w:val="21"/>
                    </w:rPr>
                  </w:pPr>
                  <w:r>
                    <w:rPr>
                      <w:rFonts w:hint="eastAsia"/>
                      <w:bCs/>
                      <w:kern w:val="0"/>
                      <w:szCs w:val="21"/>
                    </w:rPr>
                    <w:t>类别</w:t>
                  </w:r>
                </w:p>
              </w:tc>
              <w:tc>
                <w:tcPr>
                  <w:tcW w:w="688" w:type="pct"/>
                  <w:vAlign w:val="center"/>
                </w:tcPr>
                <w:p w14:paraId="5E973FAB">
                  <w:pPr>
                    <w:topLinePunct/>
                    <w:adjustRightInd w:val="0"/>
                    <w:snapToGrid w:val="0"/>
                    <w:jc w:val="center"/>
                    <w:rPr>
                      <w:bCs/>
                      <w:kern w:val="0"/>
                      <w:szCs w:val="21"/>
                    </w:rPr>
                  </w:pPr>
                  <w:r>
                    <w:rPr>
                      <w:rFonts w:hint="eastAsia"/>
                      <w:bCs/>
                      <w:kern w:val="0"/>
                      <w:szCs w:val="21"/>
                    </w:rPr>
                    <w:t>固体</w:t>
                  </w:r>
                  <w:r>
                    <w:rPr>
                      <w:bCs/>
                      <w:kern w:val="0"/>
                      <w:szCs w:val="21"/>
                    </w:rPr>
                    <w:t>废物名称</w:t>
                  </w:r>
                </w:p>
              </w:tc>
              <w:tc>
                <w:tcPr>
                  <w:tcW w:w="680" w:type="pct"/>
                  <w:vAlign w:val="center"/>
                </w:tcPr>
                <w:p w14:paraId="10BDEC4F">
                  <w:pPr>
                    <w:topLinePunct/>
                    <w:adjustRightInd w:val="0"/>
                    <w:snapToGrid w:val="0"/>
                    <w:jc w:val="center"/>
                    <w:rPr>
                      <w:bCs/>
                      <w:kern w:val="0"/>
                      <w:szCs w:val="21"/>
                    </w:rPr>
                  </w:pPr>
                  <w:r>
                    <w:rPr>
                      <w:rFonts w:hint="eastAsia"/>
                      <w:bCs/>
                      <w:kern w:val="0"/>
                      <w:szCs w:val="21"/>
                    </w:rPr>
                    <w:t>来源或</w:t>
                  </w:r>
                  <w:r>
                    <w:rPr>
                      <w:bCs/>
                      <w:kern w:val="0"/>
                      <w:szCs w:val="21"/>
                    </w:rPr>
                    <w:t>产生工序</w:t>
                  </w:r>
                </w:p>
              </w:tc>
              <w:tc>
                <w:tcPr>
                  <w:tcW w:w="400" w:type="pct"/>
                  <w:vAlign w:val="center"/>
                </w:tcPr>
                <w:p w14:paraId="1FB39640">
                  <w:pPr>
                    <w:topLinePunct/>
                    <w:adjustRightInd w:val="0"/>
                    <w:snapToGrid w:val="0"/>
                    <w:jc w:val="center"/>
                    <w:rPr>
                      <w:bCs/>
                      <w:kern w:val="0"/>
                      <w:szCs w:val="21"/>
                    </w:rPr>
                  </w:pPr>
                  <w:r>
                    <w:rPr>
                      <w:rFonts w:hint="eastAsia"/>
                      <w:bCs/>
                      <w:kern w:val="0"/>
                      <w:szCs w:val="21"/>
                    </w:rPr>
                    <w:t>物理性状</w:t>
                  </w:r>
                </w:p>
              </w:tc>
              <w:tc>
                <w:tcPr>
                  <w:tcW w:w="559" w:type="pct"/>
                  <w:vAlign w:val="center"/>
                </w:tcPr>
                <w:p w14:paraId="317E9026">
                  <w:pPr>
                    <w:topLinePunct/>
                    <w:adjustRightInd w:val="0"/>
                    <w:snapToGrid w:val="0"/>
                    <w:jc w:val="center"/>
                    <w:rPr>
                      <w:bCs/>
                      <w:kern w:val="0"/>
                      <w:szCs w:val="21"/>
                    </w:rPr>
                  </w:pPr>
                  <w:r>
                    <w:rPr>
                      <w:rFonts w:hint="eastAsia"/>
                      <w:bCs/>
                      <w:kern w:val="0"/>
                      <w:szCs w:val="21"/>
                    </w:rPr>
                    <w:t>主要成分</w:t>
                  </w:r>
                </w:p>
              </w:tc>
              <w:tc>
                <w:tcPr>
                  <w:tcW w:w="691" w:type="pct"/>
                  <w:vAlign w:val="center"/>
                </w:tcPr>
                <w:p w14:paraId="2AA013F8">
                  <w:pPr>
                    <w:topLinePunct/>
                    <w:adjustRightInd w:val="0"/>
                    <w:snapToGrid w:val="0"/>
                    <w:jc w:val="center"/>
                    <w:rPr>
                      <w:bCs/>
                      <w:kern w:val="0"/>
                      <w:szCs w:val="21"/>
                    </w:rPr>
                  </w:pPr>
                  <w:r>
                    <w:rPr>
                      <w:rFonts w:hint="eastAsia"/>
                      <w:bCs/>
                      <w:kern w:val="0"/>
                      <w:szCs w:val="21"/>
                    </w:rPr>
                    <w:t>类别</w:t>
                  </w:r>
                  <w:r>
                    <w:rPr>
                      <w:bCs/>
                      <w:kern w:val="0"/>
                      <w:szCs w:val="21"/>
                    </w:rPr>
                    <w:t>代码</w:t>
                  </w:r>
                </w:p>
              </w:tc>
              <w:tc>
                <w:tcPr>
                  <w:tcW w:w="559" w:type="pct"/>
                  <w:vAlign w:val="center"/>
                </w:tcPr>
                <w:p w14:paraId="71CE8A75">
                  <w:pPr>
                    <w:topLinePunct/>
                    <w:adjustRightInd w:val="0"/>
                    <w:snapToGrid w:val="0"/>
                    <w:jc w:val="center"/>
                    <w:rPr>
                      <w:rFonts w:ascii="宋体" w:hAnsi="宋体" w:cs="宋体"/>
                      <w:bCs/>
                      <w:kern w:val="0"/>
                      <w:szCs w:val="21"/>
                    </w:rPr>
                  </w:pPr>
                  <w:r>
                    <w:rPr>
                      <w:bCs/>
                      <w:kern w:val="0"/>
                      <w:szCs w:val="21"/>
                    </w:rPr>
                    <w:t>产生量（t/a）</w:t>
                  </w:r>
                </w:p>
              </w:tc>
              <w:tc>
                <w:tcPr>
                  <w:tcW w:w="895" w:type="pct"/>
                  <w:vAlign w:val="center"/>
                </w:tcPr>
                <w:p w14:paraId="6D4EE722">
                  <w:pPr>
                    <w:topLinePunct/>
                    <w:adjustRightInd w:val="0"/>
                    <w:snapToGrid w:val="0"/>
                    <w:jc w:val="center"/>
                    <w:rPr>
                      <w:rFonts w:ascii="宋体" w:hAnsi="宋体" w:cs="宋体"/>
                      <w:bCs/>
                      <w:kern w:val="0"/>
                      <w:szCs w:val="21"/>
                    </w:rPr>
                  </w:pPr>
                  <w:r>
                    <w:rPr>
                      <w:rFonts w:hint="eastAsia" w:ascii="宋体" w:hAnsi="宋体" w:cs="宋体"/>
                      <w:bCs/>
                      <w:kern w:val="0"/>
                      <w:szCs w:val="21"/>
                    </w:rPr>
                    <w:t>处置方式和去向</w:t>
                  </w:r>
                </w:p>
              </w:tc>
            </w:tr>
            <w:tr w14:paraId="018E2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1" w:type="pct"/>
                  <w:vAlign w:val="center"/>
                </w:tcPr>
                <w:p w14:paraId="1E9CD04C">
                  <w:pPr>
                    <w:topLinePunct/>
                    <w:adjustRightInd w:val="0"/>
                    <w:snapToGrid w:val="0"/>
                    <w:jc w:val="center"/>
                    <w:rPr>
                      <w:bCs/>
                      <w:kern w:val="0"/>
                      <w:szCs w:val="21"/>
                    </w:rPr>
                  </w:pPr>
                  <w:r>
                    <w:rPr>
                      <w:rFonts w:hint="eastAsia"/>
                      <w:bCs/>
                      <w:kern w:val="0"/>
                      <w:szCs w:val="21"/>
                    </w:rPr>
                    <w:t>1</w:t>
                  </w:r>
                </w:p>
              </w:tc>
              <w:tc>
                <w:tcPr>
                  <w:tcW w:w="237" w:type="pct"/>
                  <w:vAlign w:val="center"/>
                </w:tcPr>
                <w:p w14:paraId="3B14957B">
                  <w:pPr>
                    <w:topLinePunct/>
                    <w:adjustRightInd w:val="0"/>
                    <w:snapToGrid w:val="0"/>
                    <w:jc w:val="center"/>
                    <w:rPr>
                      <w:bCs/>
                      <w:kern w:val="0"/>
                      <w:szCs w:val="21"/>
                    </w:rPr>
                  </w:pPr>
                  <w:r>
                    <w:rPr>
                      <w:rFonts w:hint="eastAsia"/>
                      <w:bCs/>
                      <w:kern w:val="0"/>
                      <w:szCs w:val="21"/>
                    </w:rPr>
                    <w:t>一般固废</w:t>
                  </w:r>
                </w:p>
              </w:tc>
              <w:tc>
                <w:tcPr>
                  <w:tcW w:w="688" w:type="pct"/>
                  <w:vAlign w:val="center"/>
                </w:tcPr>
                <w:p w14:paraId="1866CE2B">
                  <w:pPr>
                    <w:topLinePunct/>
                    <w:adjustRightInd w:val="0"/>
                    <w:snapToGrid w:val="0"/>
                    <w:jc w:val="center"/>
                    <w:rPr>
                      <w:bCs/>
                      <w:kern w:val="0"/>
                      <w:szCs w:val="21"/>
                    </w:rPr>
                  </w:pPr>
                  <w:r>
                    <w:rPr>
                      <w:rFonts w:hint="eastAsia"/>
                      <w:bCs/>
                      <w:kern w:val="0"/>
                      <w:szCs w:val="21"/>
                    </w:rPr>
                    <w:t>细渣</w:t>
                  </w:r>
                </w:p>
              </w:tc>
              <w:tc>
                <w:tcPr>
                  <w:tcW w:w="680" w:type="pct"/>
                  <w:vAlign w:val="center"/>
                </w:tcPr>
                <w:p w14:paraId="406FAD5D">
                  <w:pPr>
                    <w:topLinePunct/>
                    <w:adjustRightInd w:val="0"/>
                    <w:snapToGrid w:val="0"/>
                    <w:jc w:val="center"/>
                    <w:rPr>
                      <w:bCs/>
                      <w:kern w:val="0"/>
                      <w:szCs w:val="21"/>
                    </w:rPr>
                  </w:pPr>
                  <w:r>
                    <w:rPr>
                      <w:rFonts w:hint="eastAsia"/>
                      <w:bCs/>
                      <w:kern w:val="0"/>
                      <w:szCs w:val="21"/>
                    </w:rPr>
                    <w:t>压滤</w:t>
                  </w:r>
                </w:p>
              </w:tc>
              <w:tc>
                <w:tcPr>
                  <w:tcW w:w="400" w:type="pct"/>
                  <w:vAlign w:val="center"/>
                </w:tcPr>
                <w:p w14:paraId="4521F7CB">
                  <w:pPr>
                    <w:topLinePunct/>
                    <w:adjustRightInd w:val="0"/>
                    <w:snapToGrid w:val="0"/>
                    <w:jc w:val="center"/>
                    <w:rPr>
                      <w:bCs/>
                      <w:kern w:val="0"/>
                      <w:szCs w:val="21"/>
                    </w:rPr>
                  </w:pPr>
                  <w:r>
                    <w:rPr>
                      <w:rFonts w:hint="eastAsia"/>
                      <w:bCs/>
                      <w:kern w:val="0"/>
                      <w:szCs w:val="21"/>
                    </w:rPr>
                    <w:t>固态</w:t>
                  </w:r>
                </w:p>
              </w:tc>
              <w:tc>
                <w:tcPr>
                  <w:tcW w:w="559" w:type="pct"/>
                  <w:vAlign w:val="center"/>
                </w:tcPr>
                <w:p w14:paraId="5910D451">
                  <w:pPr>
                    <w:topLinePunct/>
                    <w:adjustRightInd w:val="0"/>
                    <w:snapToGrid w:val="0"/>
                    <w:jc w:val="center"/>
                    <w:rPr>
                      <w:bCs/>
                      <w:kern w:val="0"/>
                      <w:szCs w:val="21"/>
                    </w:rPr>
                  </w:pPr>
                  <w:r>
                    <w:rPr>
                      <w:bCs/>
                      <w:kern w:val="0"/>
                      <w:szCs w:val="21"/>
                    </w:rPr>
                    <w:t>SiO</w:t>
                  </w:r>
                  <w:r>
                    <w:rPr>
                      <w:rFonts w:hint="eastAsia"/>
                      <w:bCs/>
                      <w:kern w:val="0"/>
                      <w:szCs w:val="21"/>
                    </w:rPr>
                    <w:t>、</w:t>
                  </w:r>
                  <w:r>
                    <w:rPr>
                      <w:bCs/>
                      <w:kern w:val="0"/>
                      <w:szCs w:val="21"/>
                    </w:rPr>
                    <w:t>AlO</w:t>
                  </w:r>
                  <w:r>
                    <w:rPr>
                      <w:bCs/>
                      <w:kern w:val="0"/>
                      <w:szCs w:val="21"/>
                      <w:vertAlign w:val="subscript"/>
                    </w:rPr>
                    <w:t>3</w:t>
                  </w:r>
                  <w:r>
                    <w:rPr>
                      <w:bCs/>
                      <w:kern w:val="0"/>
                      <w:szCs w:val="21"/>
                    </w:rPr>
                    <w:t>等</w:t>
                  </w:r>
                </w:p>
              </w:tc>
              <w:tc>
                <w:tcPr>
                  <w:tcW w:w="691" w:type="pct"/>
                  <w:vAlign w:val="center"/>
                </w:tcPr>
                <w:p w14:paraId="072EC380">
                  <w:pPr>
                    <w:topLinePunct/>
                    <w:adjustRightInd w:val="0"/>
                    <w:snapToGrid w:val="0"/>
                    <w:jc w:val="center"/>
                    <w:rPr>
                      <w:bCs/>
                      <w:kern w:val="0"/>
                      <w:szCs w:val="21"/>
                    </w:rPr>
                  </w:pPr>
                  <w:r>
                    <w:rPr>
                      <w:bCs/>
                      <w:kern w:val="0"/>
                      <w:szCs w:val="21"/>
                    </w:rPr>
                    <w:t>SW59-900-099-S59</w:t>
                  </w:r>
                </w:p>
              </w:tc>
              <w:tc>
                <w:tcPr>
                  <w:tcW w:w="559" w:type="pct"/>
                  <w:vAlign w:val="center"/>
                </w:tcPr>
                <w:p w14:paraId="072B2BB3">
                  <w:pPr>
                    <w:topLinePunct/>
                    <w:adjustRightInd w:val="0"/>
                    <w:snapToGrid w:val="0"/>
                    <w:jc w:val="center"/>
                    <w:rPr>
                      <w:bCs/>
                      <w:kern w:val="0"/>
                      <w:szCs w:val="21"/>
                    </w:rPr>
                  </w:pPr>
                  <w:r>
                    <w:rPr>
                      <w:rFonts w:hint="eastAsia"/>
                      <w:bCs/>
                      <w:kern w:val="0"/>
                      <w:szCs w:val="21"/>
                    </w:rPr>
                    <w:t>98462</w:t>
                  </w:r>
                </w:p>
              </w:tc>
              <w:tc>
                <w:tcPr>
                  <w:tcW w:w="895" w:type="pct"/>
                  <w:vAlign w:val="center"/>
                </w:tcPr>
                <w:p w14:paraId="4AB7F32F">
                  <w:pPr>
                    <w:topLinePunct/>
                    <w:adjustRightInd w:val="0"/>
                    <w:snapToGrid w:val="0"/>
                    <w:jc w:val="center"/>
                    <w:rPr>
                      <w:rFonts w:ascii="宋体" w:hAnsi="宋体" w:cs="宋体"/>
                      <w:bCs/>
                      <w:kern w:val="0"/>
                      <w:szCs w:val="21"/>
                    </w:rPr>
                  </w:pPr>
                  <w:r>
                    <w:rPr>
                      <w:rFonts w:hint="eastAsia" w:ascii="宋体" w:hAnsi="宋体" w:cs="宋体"/>
                      <w:bCs/>
                      <w:kern w:val="0"/>
                      <w:szCs w:val="21"/>
                    </w:rPr>
                    <w:t>交由第三方公司进行综合利用</w:t>
                  </w:r>
                </w:p>
              </w:tc>
            </w:tr>
            <w:tr w14:paraId="5B9CE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1" w:type="pct"/>
                  <w:vAlign w:val="center"/>
                </w:tcPr>
                <w:p w14:paraId="5997BFBD">
                  <w:pPr>
                    <w:topLinePunct/>
                    <w:adjustRightInd w:val="0"/>
                    <w:snapToGrid w:val="0"/>
                    <w:jc w:val="center"/>
                    <w:rPr>
                      <w:bCs/>
                      <w:kern w:val="0"/>
                      <w:szCs w:val="21"/>
                    </w:rPr>
                  </w:pPr>
                  <w:r>
                    <w:rPr>
                      <w:rFonts w:hint="eastAsia"/>
                      <w:bCs/>
                      <w:kern w:val="0"/>
                      <w:szCs w:val="21"/>
                    </w:rPr>
                    <w:t>2</w:t>
                  </w:r>
                </w:p>
              </w:tc>
              <w:tc>
                <w:tcPr>
                  <w:tcW w:w="237" w:type="pct"/>
                  <w:vAlign w:val="center"/>
                </w:tcPr>
                <w:p w14:paraId="794ABF71">
                  <w:pPr>
                    <w:topLinePunct/>
                    <w:adjustRightInd w:val="0"/>
                    <w:snapToGrid w:val="0"/>
                    <w:jc w:val="center"/>
                    <w:rPr>
                      <w:bCs/>
                      <w:kern w:val="0"/>
                      <w:szCs w:val="21"/>
                    </w:rPr>
                  </w:pPr>
                  <w:r>
                    <w:rPr>
                      <w:rFonts w:hint="eastAsia"/>
                      <w:bCs/>
                      <w:kern w:val="0"/>
                      <w:szCs w:val="21"/>
                    </w:rPr>
                    <w:t>危险废物</w:t>
                  </w:r>
                </w:p>
              </w:tc>
              <w:tc>
                <w:tcPr>
                  <w:tcW w:w="688" w:type="pct"/>
                  <w:vAlign w:val="center"/>
                </w:tcPr>
                <w:p w14:paraId="3B89B204">
                  <w:pPr>
                    <w:topLinePunct/>
                    <w:adjustRightInd w:val="0"/>
                    <w:snapToGrid w:val="0"/>
                    <w:jc w:val="center"/>
                    <w:rPr>
                      <w:bCs/>
                      <w:kern w:val="0"/>
                      <w:szCs w:val="21"/>
                    </w:rPr>
                  </w:pPr>
                  <w:r>
                    <w:rPr>
                      <w:rFonts w:hint="eastAsia"/>
                      <w:bCs/>
                      <w:kern w:val="0"/>
                      <w:szCs w:val="21"/>
                    </w:rPr>
                    <w:t>废机油</w:t>
                  </w:r>
                </w:p>
              </w:tc>
              <w:tc>
                <w:tcPr>
                  <w:tcW w:w="680" w:type="pct"/>
                  <w:vAlign w:val="center"/>
                </w:tcPr>
                <w:p w14:paraId="4C4705A2">
                  <w:pPr>
                    <w:topLinePunct/>
                    <w:adjustRightInd w:val="0"/>
                    <w:snapToGrid w:val="0"/>
                    <w:jc w:val="center"/>
                    <w:rPr>
                      <w:bCs/>
                      <w:kern w:val="0"/>
                      <w:szCs w:val="21"/>
                    </w:rPr>
                  </w:pPr>
                  <w:r>
                    <w:rPr>
                      <w:rFonts w:hint="eastAsia"/>
                      <w:bCs/>
                      <w:kern w:val="0"/>
                      <w:szCs w:val="21"/>
                    </w:rPr>
                    <w:t>设备检修</w:t>
                  </w:r>
                </w:p>
              </w:tc>
              <w:tc>
                <w:tcPr>
                  <w:tcW w:w="400" w:type="pct"/>
                  <w:vAlign w:val="center"/>
                </w:tcPr>
                <w:p w14:paraId="5D6BD7F2">
                  <w:pPr>
                    <w:topLinePunct/>
                    <w:adjustRightInd w:val="0"/>
                    <w:snapToGrid w:val="0"/>
                    <w:jc w:val="center"/>
                    <w:rPr>
                      <w:bCs/>
                      <w:kern w:val="0"/>
                      <w:szCs w:val="21"/>
                    </w:rPr>
                  </w:pPr>
                  <w:r>
                    <w:rPr>
                      <w:rFonts w:hint="eastAsia"/>
                      <w:bCs/>
                      <w:kern w:val="0"/>
                      <w:szCs w:val="21"/>
                    </w:rPr>
                    <w:t>液态</w:t>
                  </w:r>
                </w:p>
              </w:tc>
              <w:tc>
                <w:tcPr>
                  <w:tcW w:w="559" w:type="pct"/>
                  <w:vAlign w:val="center"/>
                </w:tcPr>
                <w:p w14:paraId="79AD387D">
                  <w:pPr>
                    <w:topLinePunct/>
                    <w:adjustRightInd w:val="0"/>
                    <w:snapToGrid w:val="0"/>
                    <w:jc w:val="center"/>
                    <w:rPr>
                      <w:bCs/>
                      <w:kern w:val="0"/>
                      <w:szCs w:val="21"/>
                    </w:rPr>
                  </w:pPr>
                  <w:r>
                    <w:rPr>
                      <w:rFonts w:hint="eastAsia"/>
                      <w:bCs/>
                      <w:kern w:val="0"/>
                      <w:szCs w:val="21"/>
                    </w:rPr>
                    <w:t>废矿物油</w:t>
                  </w:r>
                </w:p>
              </w:tc>
              <w:tc>
                <w:tcPr>
                  <w:tcW w:w="691" w:type="pct"/>
                  <w:vAlign w:val="center"/>
                </w:tcPr>
                <w:p w14:paraId="375B2D4F">
                  <w:pPr>
                    <w:topLinePunct/>
                    <w:adjustRightInd w:val="0"/>
                    <w:snapToGrid w:val="0"/>
                    <w:jc w:val="center"/>
                    <w:rPr>
                      <w:kern w:val="0"/>
                      <w:szCs w:val="21"/>
                    </w:rPr>
                  </w:pPr>
                  <w:r>
                    <w:rPr>
                      <w:rFonts w:hint="eastAsia"/>
                      <w:kern w:val="0"/>
                      <w:szCs w:val="21"/>
                    </w:rPr>
                    <w:t>HW08 900-217-08</w:t>
                  </w:r>
                </w:p>
              </w:tc>
              <w:tc>
                <w:tcPr>
                  <w:tcW w:w="559" w:type="pct"/>
                  <w:vAlign w:val="center"/>
                </w:tcPr>
                <w:p w14:paraId="5691D1F2">
                  <w:pPr>
                    <w:topLinePunct/>
                    <w:autoSpaceDE w:val="0"/>
                    <w:autoSpaceDN w:val="0"/>
                    <w:adjustRightInd w:val="0"/>
                    <w:jc w:val="center"/>
                    <w:rPr>
                      <w:szCs w:val="21"/>
                    </w:rPr>
                  </w:pPr>
                  <w:r>
                    <w:rPr>
                      <w:rFonts w:hint="eastAsia"/>
                      <w:szCs w:val="21"/>
                    </w:rPr>
                    <w:t>0.1</w:t>
                  </w:r>
                </w:p>
              </w:tc>
              <w:tc>
                <w:tcPr>
                  <w:tcW w:w="895" w:type="pct"/>
                  <w:vAlign w:val="center"/>
                </w:tcPr>
                <w:p w14:paraId="3231419E">
                  <w:pPr>
                    <w:topLinePunct/>
                    <w:adjustRightInd w:val="0"/>
                    <w:snapToGrid w:val="0"/>
                    <w:jc w:val="center"/>
                    <w:rPr>
                      <w:rFonts w:ascii="宋体" w:hAnsi="宋体" w:cs="宋体"/>
                      <w:bCs/>
                      <w:kern w:val="0"/>
                      <w:szCs w:val="21"/>
                    </w:rPr>
                  </w:pPr>
                  <w:r>
                    <w:rPr>
                      <w:rFonts w:hint="eastAsia" w:ascii="宋体" w:hAnsi="宋体" w:cs="宋体"/>
                      <w:bCs/>
                      <w:kern w:val="0"/>
                      <w:szCs w:val="21"/>
                    </w:rPr>
                    <w:t>交由有危险废物处置资质的单位处置</w:t>
                  </w:r>
                </w:p>
              </w:tc>
            </w:tr>
          </w:tbl>
          <w:p w14:paraId="6F54D0C3">
            <w:pPr>
              <w:spacing w:line="500" w:lineRule="exact"/>
              <w:ind w:firstLine="482"/>
              <w:rPr>
                <w:b/>
                <w:kern w:val="0"/>
                <w:sz w:val="24"/>
              </w:rPr>
            </w:pPr>
            <w:r>
              <w:rPr>
                <w:rFonts w:hint="eastAsia"/>
                <w:b/>
                <w:kern w:val="0"/>
                <w:sz w:val="24"/>
              </w:rPr>
              <w:t>3、管理要求</w:t>
            </w:r>
          </w:p>
          <w:p w14:paraId="0F0BED2D">
            <w:pPr>
              <w:spacing w:line="500" w:lineRule="exact"/>
              <w:ind w:firstLine="482"/>
              <w:rPr>
                <w:bCs/>
                <w:kern w:val="0"/>
                <w:sz w:val="24"/>
              </w:rPr>
            </w:pPr>
            <w:r>
              <w:rPr>
                <w:rFonts w:hint="eastAsia"/>
                <w:bCs/>
                <w:kern w:val="0"/>
                <w:sz w:val="24"/>
              </w:rPr>
              <w:t>（1）一般固废</w:t>
            </w:r>
          </w:p>
          <w:p w14:paraId="4EC605F2">
            <w:pPr>
              <w:spacing w:line="500" w:lineRule="exact"/>
              <w:ind w:firstLine="482"/>
              <w:rPr>
                <w:bCs/>
                <w:kern w:val="0"/>
                <w:sz w:val="24"/>
              </w:rPr>
            </w:pPr>
            <w:r>
              <w:rPr>
                <w:rFonts w:hint="eastAsia"/>
                <w:bCs/>
                <w:kern w:val="0"/>
                <w:sz w:val="24"/>
              </w:rPr>
              <w:t>项目应按照《中华人民共和国固体废物污染环境防治法》（2020年4月29日修订版），建立健全工业固体废物产生、收集、贮存、运输、利用、处置全过程的污染环境防治责任制度，建立工业固体废物管理台账，如实记录产生工业固体废物的种类、数量、流向、贮存、利用、处置等信息，实现工业固体废物可追溯、可查询。应当对受托方的主体资格和技术能力进行核实，依法签订书面合同，在合同中约定污染防治要求。应当向所在地生态环境主管部门提供工业固体废物的种类、数量、流向、贮存、利用、处置等有关资料，以及减少工业固体废物产生、促进综合利用的具体措施，并执行排污许可管理制度的相关规定。</w:t>
            </w:r>
          </w:p>
          <w:p w14:paraId="73DEA1C9">
            <w:pPr>
              <w:spacing w:line="500" w:lineRule="exact"/>
              <w:ind w:firstLine="482"/>
              <w:rPr>
                <w:bCs/>
                <w:kern w:val="0"/>
                <w:sz w:val="24"/>
              </w:rPr>
            </w:pPr>
            <w:r>
              <w:rPr>
                <w:rFonts w:hint="eastAsia"/>
                <w:bCs/>
                <w:kern w:val="0"/>
                <w:sz w:val="24"/>
              </w:rPr>
              <w:t>（2）危险废物</w:t>
            </w:r>
          </w:p>
          <w:p w14:paraId="706D6741">
            <w:pPr>
              <w:spacing w:line="500" w:lineRule="exact"/>
              <w:ind w:firstLine="482"/>
              <w:rPr>
                <w:bCs/>
                <w:kern w:val="0"/>
                <w:sz w:val="24"/>
              </w:rPr>
            </w:pPr>
            <w:r>
              <w:rPr>
                <w:rFonts w:hint="eastAsia"/>
                <w:bCs/>
                <w:kern w:val="0"/>
                <w:sz w:val="24"/>
              </w:rPr>
              <w:t>危险废物暂存间严格按照《危险废物贮存污染控制标准》（GB18597-2023）的储存设施污染控制要求中的一般规定和储存库要求。</w:t>
            </w:r>
          </w:p>
          <w:p w14:paraId="1296E9EF">
            <w:pPr>
              <w:spacing w:line="500" w:lineRule="exact"/>
              <w:ind w:firstLine="482"/>
              <w:rPr>
                <w:kern w:val="0"/>
                <w:sz w:val="24"/>
              </w:rPr>
            </w:pPr>
            <w:r>
              <w:rPr>
                <w:rFonts w:hint="eastAsia"/>
                <w:kern w:val="0"/>
                <w:sz w:val="24"/>
              </w:rPr>
              <w:t>采取上述措施后项目固体废物均可得到妥善、合理地处置，符合国家对固体废物处置的“减量化、资源化和无害化”的基本原则，处置率达100%，对周围环境的影响可接受。</w:t>
            </w:r>
          </w:p>
          <w:p w14:paraId="1E07A11F">
            <w:pPr>
              <w:spacing w:line="500" w:lineRule="exact"/>
              <w:ind w:firstLine="482"/>
              <w:rPr>
                <w:b/>
                <w:kern w:val="0"/>
                <w:sz w:val="24"/>
              </w:rPr>
            </w:pPr>
            <w:r>
              <w:rPr>
                <w:rFonts w:hint="eastAsia"/>
                <w:b/>
                <w:kern w:val="0"/>
                <w:sz w:val="24"/>
              </w:rPr>
              <w:t>5、地下水、土壤</w:t>
            </w:r>
          </w:p>
          <w:p w14:paraId="692C09E4">
            <w:pPr>
              <w:spacing w:line="500" w:lineRule="exact"/>
              <w:ind w:firstLine="482"/>
              <w:rPr>
                <w:kern w:val="0"/>
                <w:sz w:val="24"/>
              </w:rPr>
            </w:pPr>
            <w:r>
              <w:rPr>
                <w:rFonts w:hint="eastAsia"/>
                <w:kern w:val="0"/>
                <w:sz w:val="24"/>
              </w:rPr>
              <w:t xml:space="preserve">根据《建设项目环境影响报告表编制技术指南》（污染影响类）（试行），本项目无需开展地下水及土壤的专项评价；本次评价仅对地下水和土壤污染进行简单分析。 </w:t>
            </w:r>
          </w:p>
          <w:p w14:paraId="4CD9F681">
            <w:pPr>
              <w:spacing w:line="500" w:lineRule="exact"/>
              <w:ind w:firstLine="482"/>
              <w:rPr>
                <w:kern w:val="0"/>
                <w:sz w:val="24"/>
              </w:rPr>
            </w:pPr>
            <w:r>
              <w:rPr>
                <w:rFonts w:hint="eastAsia"/>
                <w:kern w:val="0"/>
                <w:sz w:val="24"/>
              </w:rPr>
              <w:t>本项目运营期污染物进入土壤、地下水环境的途径主要是废水排放或原料、固废泄漏等通过垂直渗透进入土壤、地下水环境。根据本项目特点及现场勘查，项目已对厂内地面做好防渗措施，生产废水经滤液池后与其他气化工段的气化废水一同排入广西天宜环境科技有限公司污水处理厂（一期）进行处理。若管道破损，废水发生泄漏，会污染接入口周边的土壤，进而下渗污染地下水，因此建设单位应定期检查管道，避免管道破损，发生废水泄漏污染地下水和土壤的情况发生。在采取了有效的土壤、地下水污染防控措施后，项目运营期不会对区域土壤、地下水环境产生明显影响。</w:t>
            </w:r>
          </w:p>
          <w:p w14:paraId="18E13AB6">
            <w:pPr>
              <w:spacing w:line="500" w:lineRule="exact"/>
              <w:ind w:firstLine="482"/>
              <w:rPr>
                <w:b/>
                <w:sz w:val="24"/>
              </w:rPr>
            </w:pPr>
            <w:r>
              <w:rPr>
                <w:rFonts w:hint="eastAsia"/>
                <w:b/>
                <w:sz w:val="24"/>
              </w:rPr>
              <w:t>6、生态</w:t>
            </w:r>
          </w:p>
          <w:p w14:paraId="1F532B1B">
            <w:pPr>
              <w:spacing w:line="500" w:lineRule="exact"/>
              <w:ind w:firstLine="482"/>
              <w:rPr>
                <w:sz w:val="24"/>
              </w:rPr>
            </w:pPr>
            <w:r>
              <w:rPr>
                <w:rFonts w:hint="eastAsia"/>
                <w:sz w:val="24"/>
              </w:rPr>
              <w:t>项目位于工业园区内，在现有厂区内进行建设，且项目评价范围内无自然保护区，因此项目基本不会影响和改变当地生态环境的变化，对生态环境影响可接受。</w:t>
            </w:r>
          </w:p>
          <w:p w14:paraId="218D9250">
            <w:pPr>
              <w:spacing w:line="500" w:lineRule="exact"/>
              <w:ind w:firstLine="482"/>
              <w:rPr>
                <w:b/>
                <w:sz w:val="24"/>
              </w:rPr>
            </w:pPr>
            <w:r>
              <w:rPr>
                <w:rFonts w:hint="eastAsia"/>
                <w:b/>
                <w:sz w:val="24"/>
              </w:rPr>
              <w:t>7、环境风险</w:t>
            </w:r>
          </w:p>
          <w:p w14:paraId="5B1BA62D">
            <w:pPr>
              <w:spacing w:line="500" w:lineRule="exact"/>
              <w:ind w:firstLine="482"/>
              <w:rPr>
                <w:sz w:val="24"/>
              </w:rPr>
            </w:pPr>
            <w:r>
              <w:rPr>
                <w:rFonts w:hint="eastAsia"/>
                <w:sz w:val="24"/>
              </w:rPr>
              <w:t>环境风险评价应以突发性事故导致的危险物质环境应急损害防控为目标，对建设项目的环境风险进行分析、预测和评估，提出环境风险预防、控制、减缓措施，明确环境风险监控及应急要求，为建设项目环境风险防控提供科学依据。</w:t>
            </w:r>
          </w:p>
          <w:p w14:paraId="77115F00">
            <w:pPr>
              <w:spacing w:line="500" w:lineRule="exact"/>
              <w:ind w:firstLine="482"/>
              <w:rPr>
                <w:b/>
                <w:sz w:val="24"/>
              </w:rPr>
            </w:pPr>
            <w:r>
              <w:rPr>
                <w:rFonts w:hint="eastAsia"/>
                <w:b/>
                <w:sz w:val="24"/>
              </w:rPr>
              <w:t>（1）风险识别</w:t>
            </w:r>
          </w:p>
          <w:p w14:paraId="60E5B329">
            <w:pPr>
              <w:spacing w:line="500" w:lineRule="exact"/>
              <w:ind w:firstLine="482"/>
              <w:rPr>
                <w:sz w:val="24"/>
              </w:rPr>
            </w:pPr>
            <w:r>
              <w:rPr>
                <w:rFonts w:hint="eastAsia"/>
                <w:sz w:val="24"/>
              </w:rPr>
              <w:t xml:space="preserve">根据《建设项目环境风险评价技术导则》（HJ169-2018）、《危险化学品重大危险源识别》（GB18218-2018），本项目涉及的危险物质且具有临界量的危险物质为废机油。 </w:t>
            </w:r>
          </w:p>
          <w:p w14:paraId="7A15EA40">
            <w:pPr>
              <w:spacing w:line="500" w:lineRule="exact"/>
              <w:ind w:firstLine="482"/>
              <w:rPr>
                <w:b/>
                <w:sz w:val="24"/>
              </w:rPr>
            </w:pPr>
            <w:r>
              <w:rPr>
                <w:rFonts w:hint="eastAsia"/>
                <w:b/>
                <w:sz w:val="24"/>
              </w:rPr>
              <w:t>（2）环境风险潜势判别</w:t>
            </w:r>
          </w:p>
          <w:p w14:paraId="47A08980">
            <w:pPr>
              <w:spacing w:line="500" w:lineRule="exact"/>
              <w:ind w:firstLine="482"/>
              <w:rPr>
                <w:sz w:val="24"/>
              </w:rPr>
            </w:pPr>
            <w:r>
              <w:rPr>
                <w:rFonts w:hint="eastAsia"/>
                <w:sz w:val="24"/>
              </w:rPr>
              <w:t>本项目环境风险潜势初判详见表4-5。</w:t>
            </w:r>
          </w:p>
          <w:p w14:paraId="3A3769AD">
            <w:pPr>
              <w:pStyle w:val="47"/>
              <w:numPr>
                <w:ilvl w:val="2"/>
                <w:numId w:val="5"/>
              </w:numPr>
              <w:spacing w:line="500" w:lineRule="atLeast"/>
              <w:ind w:firstLineChars="0"/>
              <w:jc w:val="center"/>
              <w:rPr>
                <w:b/>
                <w:sz w:val="24"/>
              </w:rPr>
            </w:pPr>
            <w:r>
              <w:rPr>
                <w:rFonts w:hint="eastAsia"/>
                <w:b/>
                <w:sz w:val="24"/>
              </w:rPr>
              <w:t>危险物质</w:t>
            </w:r>
            <w:r>
              <w:rPr>
                <w:b/>
                <w:sz w:val="24"/>
              </w:rPr>
              <w:t>Q</w:t>
            </w:r>
            <w:r>
              <w:rPr>
                <w:rFonts w:hint="eastAsia"/>
                <w:b/>
                <w:sz w:val="24"/>
              </w:rPr>
              <w:t>值判定表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658"/>
              <w:gridCol w:w="1199"/>
              <w:gridCol w:w="1750"/>
              <w:gridCol w:w="1394"/>
              <w:gridCol w:w="1236"/>
            </w:tblGrid>
            <w:tr w14:paraId="72B83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405" w:type="pct"/>
                  <w:vAlign w:val="center"/>
                </w:tcPr>
                <w:p w14:paraId="4F824D21">
                  <w:pPr>
                    <w:spacing w:line="240" w:lineRule="exact"/>
                    <w:jc w:val="center"/>
                    <w:rPr>
                      <w:color w:val="000000"/>
                      <w:szCs w:val="21"/>
                    </w:rPr>
                  </w:pPr>
                  <w:r>
                    <w:rPr>
                      <w:rFonts w:hint="eastAsia"/>
                      <w:color w:val="000000"/>
                      <w:szCs w:val="21"/>
                    </w:rPr>
                    <w:t>序号</w:t>
                  </w:r>
                </w:p>
              </w:tc>
              <w:tc>
                <w:tcPr>
                  <w:tcW w:w="1053" w:type="pct"/>
                  <w:vAlign w:val="center"/>
                </w:tcPr>
                <w:p w14:paraId="4CF99072">
                  <w:pPr>
                    <w:spacing w:line="240" w:lineRule="exact"/>
                    <w:jc w:val="center"/>
                    <w:rPr>
                      <w:color w:val="000000"/>
                      <w:szCs w:val="21"/>
                    </w:rPr>
                  </w:pPr>
                  <w:r>
                    <w:rPr>
                      <w:rFonts w:hint="eastAsia"/>
                      <w:color w:val="000000"/>
                      <w:szCs w:val="21"/>
                    </w:rPr>
                    <w:t>物质名称</w:t>
                  </w:r>
                </w:p>
              </w:tc>
              <w:tc>
                <w:tcPr>
                  <w:tcW w:w="761" w:type="pct"/>
                  <w:vAlign w:val="center"/>
                </w:tcPr>
                <w:p w14:paraId="6A6124F6">
                  <w:pPr>
                    <w:spacing w:line="240" w:lineRule="exact"/>
                    <w:jc w:val="center"/>
                    <w:rPr>
                      <w:color w:val="000000"/>
                      <w:szCs w:val="21"/>
                    </w:rPr>
                  </w:pPr>
                  <w:r>
                    <w:rPr>
                      <w:color w:val="000000"/>
                      <w:szCs w:val="21"/>
                    </w:rPr>
                    <w:t>CAS</w:t>
                  </w:r>
                  <w:r>
                    <w:rPr>
                      <w:rFonts w:hint="eastAsia"/>
                      <w:color w:val="000000"/>
                      <w:szCs w:val="21"/>
                    </w:rPr>
                    <w:t>号</w:t>
                  </w:r>
                </w:p>
              </w:tc>
              <w:tc>
                <w:tcPr>
                  <w:tcW w:w="1111" w:type="pct"/>
                  <w:vAlign w:val="center"/>
                </w:tcPr>
                <w:p w14:paraId="36E08671">
                  <w:pPr>
                    <w:spacing w:line="240" w:lineRule="exact"/>
                    <w:jc w:val="center"/>
                    <w:rPr>
                      <w:color w:val="000000"/>
                      <w:szCs w:val="21"/>
                    </w:rPr>
                  </w:pPr>
                  <w:r>
                    <w:rPr>
                      <w:rFonts w:hint="eastAsia"/>
                      <w:color w:val="000000"/>
                      <w:szCs w:val="21"/>
                    </w:rPr>
                    <w:t>厂内最大存在量</w:t>
                  </w:r>
                  <w:r>
                    <w:rPr>
                      <w:color w:val="000000"/>
                      <w:szCs w:val="21"/>
                    </w:rPr>
                    <w:t>qn/t</w:t>
                  </w:r>
                </w:p>
              </w:tc>
              <w:tc>
                <w:tcPr>
                  <w:tcW w:w="885" w:type="pct"/>
                  <w:vAlign w:val="center"/>
                </w:tcPr>
                <w:p w14:paraId="31CD6F01">
                  <w:pPr>
                    <w:spacing w:line="240" w:lineRule="exact"/>
                    <w:jc w:val="center"/>
                    <w:rPr>
                      <w:color w:val="000000"/>
                      <w:szCs w:val="21"/>
                    </w:rPr>
                  </w:pPr>
                  <w:r>
                    <w:rPr>
                      <w:rFonts w:hint="eastAsia"/>
                      <w:color w:val="000000"/>
                      <w:szCs w:val="21"/>
                    </w:rPr>
                    <w:t>最大临界量</w:t>
                  </w:r>
                  <w:r>
                    <w:rPr>
                      <w:color w:val="000000"/>
                      <w:szCs w:val="21"/>
                    </w:rPr>
                    <w:t>Qn/t</w:t>
                  </w:r>
                </w:p>
              </w:tc>
              <w:tc>
                <w:tcPr>
                  <w:tcW w:w="785" w:type="pct"/>
                  <w:vAlign w:val="center"/>
                </w:tcPr>
                <w:p w14:paraId="144BC56B">
                  <w:pPr>
                    <w:spacing w:line="240" w:lineRule="exact"/>
                    <w:jc w:val="center"/>
                    <w:rPr>
                      <w:color w:val="000000"/>
                      <w:szCs w:val="21"/>
                    </w:rPr>
                  </w:pPr>
                  <w:r>
                    <w:rPr>
                      <w:rFonts w:hint="eastAsia"/>
                      <w:color w:val="000000"/>
                      <w:szCs w:val="21"/>
                    </w:rPr>
                    <w:t>该物质</w:t>
                  </w:r>
                  <w:r>
                    <w:rPr>
                      <w:color w:val="000000"/>
                      <w:szCs w:val="21"/>
                    </w:rPr>
                    <w:t>Q</w:t>
                  </w:r>
                  <w:r>
                    <w:rPr>
                      <w:rFonts w:hint="eastAsia"/>
                      <w:color w:val="000000"/>
                      <w:szCs w:val="21"/>
                    </w:rPr>
                    <w:t>值</w:t>
                  </w:r>
                </w:p>
              </w:tc>
            </w:tr>
            <w:tr w14:paraId="05D7A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5" w:type="pct"/>
                  <w:vAlign w:val="center"/>
                </w:tcPr>
                <w:p w14:paraId="71876CA6">
                  <w:pPr>
                    <w:spacing w:line="240" w:lineRule="exact"/>
                    <w:jc w:val="center"/>
                    <w:rPr>
                      <w:color w:val="000000"/>
                      <w:szCs w:val="21"/>
                    </w:rPr>
                  </w:pPr>
                  <w:r>
                    <w:rPr>
                      <w:color w:val="000000"/>
                      <w:szCs w:val="21"/>
                    </w:rPr>
                    <w:t>1</w:t>
                  </w:r>
                </w:p>
              </w:tc>
              <w:tc>
                <w:tcPr>
                  <w:tcW w:w="1053" w:type="pct"/>
                  <w:vAlign w:val="center"/>
                </w:tcPr>
                <w:p w14:paraId="019467C9">
                  <w:pPr>
                    <w:spacing w:line="240" w:lineRule="exact"/>
                    <w:jc w:val="center"/>
                    <w:rPr>
                      <w:szCs w:val="21"/>
                    </w:rPr>
                  </w:pPr>
                  <w:r>
                    <w:rPr>
                      <w:rFonts w:hint="eastAsia"/>
                      <w:szCs w:val="21"/>
                    </w:rPr>
                    <w:t>废机油</w:t>
                  </w:r>
                </w:p>
              </w:tc>
              <w:tc>
                <w:tcPr>
                  <w:tcW w:w="761" w:type="pct"/>
                  <w:vAlign w:val="center"/>
                </w:tcPr>
                <w:p w14:paraId="0453B7A5">
                  <w:pPr>
                    <w:spacing w:line="240" w:lineRule="exact"/>
                    <w:jc w:val="center"/>
                    <w:rPr>
                      <w:color w:val="000000"/>
                      <w:szCs w:val="21"/>
                    </w:rPr>
                  </w:pPr>
                  <w:r>
                    <w:rPr>
                      <w:color w:val="000000"/>
                      <w:szCs w:val="21"/>
                    </w:rPr>
                    <w:t>/</w:t>
                  </w:r>
                </w:p>
              </w:tc>
              <w:tc>
                <w:tcPr>
                  <w:tcW w:w="1111" w:type="pct"/>
                  <w:vAlign w:val="center"/>
                </w:tcPr>
                <w:p w14:paraId="1B5369D9">
                  <w:pPr>
                    <w:spacing w:line="240" w:lineRule="exact"/>
                    <w:jc w:val="center"/>
                    <w:rPr>
                      <w:szCs w:val="21"/>
                    </w:rPr>
                  </w:pPr>
                  <w:r>
                    <w:rPr>
                      <w:rFonts w:hint="eastAsia"/>
                      <w:szCs w:val="21"/>
                    </w:rPr>
                    <w:t>0.1</w:t>
                  </w:r>
                </w:p>
              </w:tc>
              <w:tc>
                <w:tcPr>
                  <w:tcW w:w="885" w:type="pct"/>
                  <w:vAlign w:val="center"/>
                </w:tcPr>
                <w:p w14:paraId="54A11D60">
                  <w:pPr>
                    <w:spacing w:line="240" w:lineRule="exact"/>
                    <w:jc w:val="center"/>
                    <w:rPr>
                      <w:szCs w:val="21"/>
                    </w:rPr>
                  </w:pPr>
                  <w:r>
                    <w:rPr>
                      <w:rFonts w:hint="eastAsia"/>
                      <w:szCs w:val="21"/>
                    </w:rPr>
                    <w:t>2500</w:t>
                  </w:r>
                </w:p>
              </w:tc>
              <w:tc>
                <w:tcPr>
                  <w:tcW w:w="785" w:type="pct"/>
                  <w:vAlign w:val="center"/>
                </w:tcPr>
                <w:p w14:paraId="2B04D029">
                  <w:pPr>
                    <w:spacing w:line="240" w:lineRule="exact"/>
                    <w:jc w:val="center"/>
                    <w:rPr>
                      <w:szCs w:val="21"/>
                    </w:rPr>
                  </w:pPr>
                  <w:r>
                    <w:rPr>
                      <w:rFonts w:hint="eastAsia"/>
                      <w:szCs w:val="21"/>
                    </w:rPr>
                    <w:t>0.00004</w:t>
                  </w:r>
                </w:p>
              </w:tc>
            </w:tr>
            <w:tr w14:paraId="22819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15" w:type="pct"/>
                  <w:gridSpan w:val="5"/>
                  <w:vAlign w:val="center"/>
                </w:tcPr>
                <w:p w14:paraId="6F115F3C">
                  <w:pPr>
                    <w:spacing w:line="240" w:lineRule="exact"/>
                    <w:jc w:val="center"/>
                    <w:rPr>
                      <w:color w:val="000000"/>
                      <w:szCs w:val="21"/>
                    </w:rPr>
                  </w:pPr>
                  <w:r>
                    <w:rPr>
                      <w:rFonts w:hint="eastAsia"/>
                      <w:color w:val="000000"/>
                      <w:szCs w:val="21"/>
                    </w:rPr>
                    <w:t>项目</w:t>
                  </w:r>
                  <w:r>
                    <w:rPr>
                      <w:color w:val="000000"/>
                      <w:szCs w:val="21"/>
                    </w:rPr>
                    <w:t>Q</w:t>
                  </w:r>
                  <w:r>
                    <w:rPr>
                      <w:rFonts w:hint="eastAsia"/>
                      <w:color w:val="000000"/>
                      <w:szCs w:val="21"/>
                    </w:rPr>
                    <w:t>值∑</w:t>
                  </w:r>
                </w:p>
              </w:tc>
              <w:tc>
                <w:tcPr>
                  <w:tcW w:w="785" w:type="pct"/>
                  <w:vAlign w:val="center"/>
                </w:tcPr>
                <w:p w14:paraId="62DB224D">
                  <w:pPr>
                    <w:spacing w:line="240" w:lineRule="exact"/>
                    <w:jc w:val="center"/>
                    <w:rPr>
                      <w:color w:val="000000"/>
                      <w:szCs w:val="21"/>
                    </w:rPr>
                  </w:pPr>
                  <w:r>
                    <w:rPr>
                      <w:color w:val="000000"/>
                      <w:szCs w:val="21"/>
                    </w:rPr>
                    <w:t>0.</w:t>
                  </w:r>
                  <w:r>
                    <w:rPr>
                      <w:rFonts w:hint="eastAsia"/>
                      <w:color w:val="000000"/>
                      <w:szCs w:val="21"/>
                    </w:rPr>
                    <w:t>00004</w:t>
                  </w:r>
                </w:p>
              </w:tc>
            </w:tr>
          </w:tbl>
          <w:p w14:paraId="661B5229">
            <w:pPr>
              <w:spacing w:line="500" w:lineRule="exact"/>
              <w:ind w:firstLine="482"/>
              <w:rPr>
                <w:sz w:val="24"/>
              </w:rPr>
            </w:pPr>
            <w:r>
              <w:rPr>
                <w:rFonts w:hint="eastAsia"/>
                <w:sz w:val="24"/>
              </w:rPr>
              <w:t>根据表4-5表明，危险物质数量与临界量的比值Q＜1。</w:t>
            </w:r>
          </w:p>
          <w:p w14:paraId="0B467B61">
            <w:pPr>
              <w:spacing w:line="500" w:lineRule="exact"/>
              <w:ind w:firstLine="482"/>
              <w:rPr>
                <w:b/>
                <w:sz w:val="24"/>
              </w:rPr>
            </w:pPr>
            <w:r>
              <w:rPr>
                <w:rFonts w:hint="eastAsia"/>
                <w:b/>
                <w:sz w:val="24"/>
              </w:rPr>
              <w:t>（3）评价工作等级及评价内容</w:t>
            </w:r>
          </w:p>
          <w:p w14:paraId="1BF9ACCC">
            <w:pPr>
              <w:spacing w:line="500" w:lineRule="exact"/>
              <w:ind w:firstLine="482"/>
              <w:rPr>
                <w:sz w:val="24"/>
              </w:rPr>
            </w:pPr>
            <w:r>
              <w:rPr>
                <w:rFonts w:hint="eastAsia"/>
                <w:sz w:val="24"/>
              </w:rPr>
              <w:t>根据风险导则附录C，Q＜1时，项目环境风险潜势为Ⅰ，根据风险导则评价工作等级划分，本项目风险做简单分析。</w:t>
            </w:r>
          </w:p>
          <w:p w14:paraId="324E921A">
            <w:pPr>
              <w:spacing w:line="500" w:lineRule="exact"/>
              <w:ind w:firstLine="482"/>
              <w:rPr>
                <w:b/>
                <w:sz w:val="24"/>
              </w:rPr>
            </w:pPr>
            <w:r>
              <w:rPr>
                <w:rFonts w:hint="eastAsia"/>
                <w:b/>
                <w:sz w:val="24"/>
              </w:rPr>
              <w:t>（4）环境风险分析</w:t>
            </w:r>
          </w:p>
          <w:p w14:paraId="6A56B4DA">
            <w:pPr>
              <w:spacing w:line="500" w:lineRule="exact"/>
              <w:ind w:firstLine="482"/>
              <w:rPr>
                <w:sz w:val="24"/>
              </w:rPr>
            </w:pPr>
            <w:r>
              <w:rPr>
                <w:rFonts w:hint="eastAsia"/>
                <w:sz w:val="24"/>
              </w:rPr>
              <w:t>根据工程分析及危险物质识别，项目存在的环境风险主要为废机油</w:t>
            </w:r>
            <w:r>
              <w:rPr>
                <w:rFonts w:hint="eastAsia"/>
                <w:sz w:val="24"/>
                <w:lang w:eastAsia="zh-CN"/>
              </w:rPr>
              <w:t>泄漏</w:t>
            </w:r>
            <w:r>
              <w:rPr>
                <w:rFonts w:hint="eastAsia"/>
                <w:sz w:val="24"/>
              </w:rPr>
              <w:t>和细渣缓存罐、压滤设备、卧螺离心机等设备及零件连接处可能会出现跑、冒、滴、漏现象产生。</w:t>
            </w:r>
          </w:p>
          <w:p w14:paraId="74D334D6">
            <w:pPr>
              <w:spacing w:line="500" w:lineRule="exact"/>
              <w:ind w:firstLine="482"/>
              <w:rPr>
                <w:bCs/>
                <w:sz w:val="24"/>
              </w:rPr>
            </w:pPr>
            <w:r>
              <w:rPr>
                <w:rFonts w:hint="eastAsia"/>
                <w:bCs/>
                <w:sz w:val="24"/>
              </w:rPr>
              <w:t>①油类物质泄漏环境风险分析</w:t>
            </w:r>
          </w:p>
          <w:p w14:paraId="1E93EAD6">
            <w:pPr>
              <w:spacing w:line="500" w:lineRule="exact"/>
              <w:ind w:firstLine="482"/>
              <w:rPr>
                <w:bCs/>
                <w:sz w:val="24"/>
              </w:rPr>
            </w:pPr>
            <w:r>
              <w:rPr>
                <w:rFonts w:hint="eastAsia"/>
                <w:bCs/>
                <w:sz w:val="24"/>
              </w:rPr>
              <w:t>本项目使用的机油和产生的废机油采用专用桶存储和运输，储存油类物质的专用桶发生破损可能造成油类物质泄漏，泄漏的油品覆盖于地表使土壤透气性下降，土壤理化性质发生变化，主要对表层</w:t>
            </w:r>
            <w:r>
              <w:rPr>
                <w:bCs/>
                <w:sz w:val="24"/>
              </w:rPr>
              <w:t>0~20m</w:t>
            </w:r>
            <w:r>
              <w:rPr>
                <w:rFonts w:hint="eastAsia"/>
                <w:bCs/>
                <w:sz w:val="24"/>
              </w:rPr>
              <w:t>土层构成污染。含油水进入土壤后由于土壤的截留和吸附使其中大部分油残存于土壤表层造成污染。泄漏的油品若进入水体，会造成地表水质恶化等。项目油类物质存储量不大，存储区域地面进行了硬化，且存储区域周边存放一定量的沙子，如遇油品发生泄漏，可用沙子将其及时覆盖，防止泄漏至周边环境。因此，经采取相应应急处置措施，项目液压油的泄漏事故对环境影响不大。</w:t>
            </w:r>
          </w:p>
          <w:p w14:paraId="4644E7B4">
            <w:pPr>
              <w:spacing w:line="500" w:lineRule="exact"/>
              <w:ind w:firstLine="482"/>
              <w:rPr>
                <w:sz w:val="24"/>
              </w:rPr>
            </w:pPr>
            <w:r>
              <w:rPr>
                <w:rFonts w:hint="eastAsia"/>
                <w:sz w:val="24"/>
              </w:rPr>
              <w:t>②设备出现跑、冒、滴、漏现象产生</w:t>
            </w:r>
            <w:r>
              <w:rPr>
                <w:rFonts w:hint="eastAsia"/>
                <w:bCs/>
                <w:sz w:val="24"/>
              </w:rPr>
              <w:t>环境风险分析</w:t>
            </w:r>
          </w:p>
          <w:p w14:paraId="4B2EA5D8">
            <w:pPr>
              <w:spacing w:line="500" w:lineRule="exact"/>
              <w:ind w:firstLine="482"/>
              <w:rPr>
                <w:sz w:val="24"/>
              </w:rPr>
            </w:pPr>
            <w:r>
              <w:rPr>
                <w:rFonts w:hint="eastAsia"/>
                <w:sz w:val="24"/>
              </w:rPr>
              <w:t>本项目细渣的缓存罐拟建于厂区西南角中间渣场南侧的空地上，为露天放置。当缓存罐出现因密封不严致使细渣跑、冒、滴、漏现象产生时，可能会出现细渣随着雨水进入雨水管网或径流污染地表水、下渗污染地下水。压滤设备、卧螺离心机设备在收集滤液时可能会因为滤液流速过快致使滤液跑出收集池，滴落于地面，出现下渗污染土壤或地下水的情况。零件连接处可能会出现密封不严致使液体泄漏，可能会出现细渣随着雨水进入雨水管网或径流污染地表水、下渗污染土壤或地下水。</w:t>
            </w:r>
          </w:p>
          <w:p w14:paraId="6D38B0F4">
            <w:pPr>
              <w:spacing w:line="500" w:lineRule="exact"/>
              <w:ind w:firstLine="482"/>
              <w:rPr>
                <w:sz w:val="24"/>
              </w:rPr>
            </w:pPr>
            <w:r>
              <w:rPr>
                <w:rFonts w:hint="eastAsia"/>
                <w:sz w:val="24"/>
              </w:rPr>
              <w:t>（</w:t>
            </w:r>
            <w:r>
              <w:rPr>
                <w:sz w:val="24"/>
              </w:rPr>
              <w:t>4</w:t>
            </w:r>
            <w:r>
              <w:rPr>
                <w:rFonts w:hint="eastAsia"/>
                <w:sz w:val="24"/>
              </w:rPr>
              <w:t>）环境风险防范措施</w:t>
            </w:r>
          </w:p>
          <w:p w14:paraId="65BBC7CE">
            <w:pPr>
              <w:spacing w:line="500" w:lineRule="exact"/>
              <w:ind w:firstLine="482"/>
              <w:rPr>
                <w:sz w:val="24"/>
              </w:rPr>
            </w:pPr>
            <w:r>
              <w:rPr>
                <w:rFonts w:hint="eastAsia"/>
                <w:sz w:val="24"/>
              </w:rPr>
              <w:t>①定期检查</w:t>
            </w:r>
          </w:p>
          <w:p w14:paraId="37602B77">
            <w:pPr>
              <w:spacing w:line="500" w:lineRule="exact"/>
              <w:ind w:firstLine="482"/>
              <w:rPr>
                <w:sz w:val="24"/>
              </w:rPr>
            </w:pPr>
            <w:r>
              <w:rPr>
                <w:rFonts w:hint="eastAsia"/>
                <w:sz w:val="24"/>
              </w:rPr>
              <w:t>组织专门人员每天每班多次进行周期性巡回检查，有跑冒滴漏或其他异常现象的应及时检修。定期检查设备和管道的运行情况，发现问题及时处理，可以避免跑冒滴漏等安全事故的发生。同时，还能够及时发现设备老化和损坏的情况，及时更换或维修设备，确保设备的正常运行。</w:t>
            </w:r>
          </w:p>
          <w:p w14:paraId="15F5821D">
            <w:pPr>
              <w:spacing w:line="500" w:lineRule="exact"/>
              <w:ind w:firstLine="482"/>
              <w:rPr>
                <w:sz w:val="24"/>
              </w:rPr>
            </w:pPr>
            <w:r>
              <w:rPr>
                <w:rFonts w:hint="eastAsia"/>
                <w:sz w:val="24"/>
              </w:rPr>
              <w:t>②设备更新和维护</w:t>
            </w:r>
          </w:p>
          <w:p w14:paraId="7ADE37B4">
            <w:pPr>
              <w:spacing w:line="500" w:lineRule="exact"/>
              <w:ind w:firstLine="482"/>
              <w:rPr>
                <w:sz w:val="24"/>
              </w:rPr>
            </w:pPr>
            <w:r>
              <w:rPr>
                <w:rFonts w:hint="eastAsia"/>
                <w:sz w:val="24"/>
              </w:rPr>
              <w:t>为了避免设备老化和失灵，应定期对设备进行检修和更换。同时，在设备运行过程中要注意维护，及时更换损坏的零部件，确保设备的正常运行。</w:t>
            </w:r>
          </w:p>
          <w:p w14:paraId="4FB679DA">
            <w:pPr>
              <w:spacing w:line="500" w:lineRule="exact"/>
              <w:ind w:firstLine="482"/>
              <w:rPr>
                <w:sz w:val="24"/>
              </w:rPr>
            </w:pPr>
            <w:r>
              <w:rPr>
                <w:rFonts w:hint="eastAsia"/>
                <w:sz w:val="24"/>
              </w:rPr>
              <w:t>③施工规范</w:t>
            </w:r>
          </w:p>
          <w:p w14:paraId="0C19B6F4">
            <w:pPr>
              <w:spacing w:line="500" w:lineRule="exact"/>
              <w:ind w:firstLine="482"/>
              <w:rPr>
                <w:sz w:val="24"/>
              </w:rPr>
            </w:pPr>
            <w:r>
              <w:rPr>
                <w:rFonts w:hint="eastAsia"/>
                <w:sz w:val="24"/>
              </w:rPr>
              <w:t>在施工过程中，要严格按照规范操作，确保施工质量。特别是在管道连接处要采取严密的连接方式，确保连接处的密封性。选用质量优良的材料是防止跑冒滴漏的关键。材料的质量和性能直接影响设备的使用寿命和安全性能。因此，在选购材料时要注意材料的质量和性能，并严格按照规范要求进行选择和使用。</w:t>
            </w:r>
          </w:p>
          <w:p w14:paraId="1221D10C">
            <w:pPr>
              <w:spacing w:line="500" w:lineRule="exact"/>
              <w:ind w:firstLine="482"/>
              <w:rPr>
                <w:bCs/>
                <w:sz w:val="24"/>
              </w:rPr>
            </w:pPr>
            <w:r>
              <w:rPr>
                <w:rFonts w:hint="eastAsia"/>
                <w:bCs/>
                <w:sz w:val="24"/>
              </w:rPr>
              <w:t>④废机油贮存泄漏风险防范</w:t>
            </w:r>
          </w:p>
          <w:p w14:paraId="16FE21F4">
            <w:pPr>
              <w:spacing w:line="500" w:lineRule="exact"/>
              <w:ind w:firstLine="482"/>
              <w:rPr>
                <w:bCs/>
                <w:sz w:val="24"/>
              </w:rPr>
            </w:pPr>
            <w:r>
              <w:rPr>
                <w:rFonts w:hint="eastAsia"/>
                <w:bCs/>
                <w:sz w:val="24"/>
              </w:rPr>
              <w:t>废机油应由专人负责管理，并配备可靠的个人安全防护用品；机油包装桶不应敞口放置，应加盖密封；在贮存期内，定期检查，发现其渗漏情况，应及时处理。</w:t>
            </w:r>
            <w:r>
              <w:rPr>
                <w:rFonts w:hint="eastAsia"/>
                <w:sz w:val="24"/>
              </w:rPr>
              <w:t>危废暂存间</w:t>
            </w:r>
            <w:r>
              <w:rPr>
                <w:rFonts w:hint="eastAsia"/>
                <w:bCs/>
                <w:sz w:val="24"/>
              </w:rPr>
              <w:t>按照《危险废物贮存污染控制标准》（</w:t>
            </w:r>
            <w:r>
              <w:rPr>
                <w:bCs/>
                <w:sz w:val="24"/>
              </w:rPr>
              <w:t>GB18579-2001</w:t>
            </w:r>
            <w:r>
              <w:rPr>
                <w:rFonts w:hint="eastAsia"/>
                <w:bCs/>
                <w:sz w:val="24"/>
              </w:rPr>
              <w:t>）要求，做好贮存风险事故防范工作。地面均采用防腐、防渗漏设计。</w:t>
            </w:r>
            <w:r>
              <w:rPr>
                <w:rFonts w:hint="eastAsia"/>
                <w:bCs/>
                <w:sz w:val="24"/>
                <w:lang w:eastAsia="zh-CN"/>
              </w:rPr>
              <w:t>设立</w:t>
            </w:r>
            <w:r>
              <w:rPr>
                <w:rFonts w:hint="eastAsia"/>
                <w:bCs/>
                <w:sz w:val="24"/>
              </w:rPr>
              <w:t>明显的警示标志，并建立严格的值班保卫制度，防止人为蓄意破坏。</w:t>
            </w:r>
          </w:p>
          <w:p w14:paraId="07A7DAB5">
            <w:pPr>
              <w:spacing w:line="500" w:lineRule="exact"/>
              <w:ind w:firstLine="482"/>
              <w:rPr>
                <w:sz w:val="24"/>
              </w:rPr>
            </w:pPr>
            <w:r>
              <w:rPr>
                <w:rFonts w:hint="eastAsia"/>
                <w:sz w:val="24"/>
              </w:rPr>
              <w:t>目前，全厂区已完成地面硬化和相应的防渗措施，因下渗导致的地下水污染情况较小。广西华谊能源化工有限公司已制定全厂突发环境事件应急预案并备案。公司在各生产装置区设置地沟和废水收集池，装置区的储罐均设围堰和地沟，公司事故废水收集措施按照化工企业污水三级防控要求，建设三级防控体系。公司的三级防控体系可以防止在发生泄漏时，污染物径流污染地表水的情况。同时，公司的雨污水系统防控措施防止了在发生泄漏时，污染物随雨水管网排入外环境的情况。</w:t>
            </w:r>
          </w:p>
          <w:p w14:paraId="39EC9EDF">
            <w:pPr>
              <w:spacing w:line="500" w:lineRule="exact"/>
              <w:ind w:firstLine="482"/>
              <w:rPr>
                <w:sz w:val="24"/>
              </w:rPr>
            </w:pPr>
            <w:r>
              <w:rPr>
                <w:rFonts w:hint="eastAsia"/>
                <w:sz w:val="24"/>
              </w:rPr>
              <w:t>（</w:t>
            </w:r>
            <w:r>
              <w:rPr>
                <w:sz w:val="24"/>
              </w:rPr>
              <w:t>5</w:t>
            </w:r>
            <w:r>
              <w:rPr>
                <w:rFonts w:hint="eastAsia"/>
                <w:sz w:val="24"/>
              </w:rPr>
              <w:t>）环境风险分析结论</w:t>
            </w:r>
          </w:p>
          <w:p w14:paraId="7C360A95">
            <w:pPr>
              <w:spacing w:line="500" w:lineRule="exact"/>
              <w:ind w:firstLine="482"/>
              <w:rPr>
                <w:sz w:val="24"/>
              </w:rPr>
            </w:pPr>
            <w:r>
              <w:rPr>
                <w:rFonts w:hint="eastAsia"/>
                <w:sz w:val="24"/>
              </w:rPr>
              <w:t>本项目建设或运营过程中存在的环境风险主要为缓存罐、压滤设备、卧螺离心机及零件连接处因密封不严出现细渣跑、冒、滴、漏现象和废机油泄露。在运行过程中只要严格遵守各项安全操作规程和制度，加强安全管理，</w:t>
            </w:r>
            <w:r>
              <w:rPr>
                <w:rFonts w:hint="eastAsia"/>
                <w:bCs/>
                <w:sz w:val="24"/>
              </w:rPr>
              <w:t>同时</w:t>
            </w:r>
            <w:r>
              <w:rPr>
                <w:rFonts w:hint="eastAsia"/>
                <w:sz w:val="24"/>
              </w:rPr>
              <w:t>组织专门人员每天每班多次进行周期性巡回检查，有跑冒滴漏或其他异常现象的应及时检修。通过采取以上措施，本项目在建成后将能有效防止事故的发生，发生事故的概率较低，环境风险可接受。</w:t>
            </w:r>
          </w:p>
          <w:p w14:paraId="0A04DD57">
            <w:pPr>
              <w:pStyle w:val="47"/>
              <w:numPr>
                <w:ilvl w:val="2"/>
                <w:numId w:val="5"/>
              </w:numPr>
              <w:spacing w:line="500" w:lineRule="atLeast"/>
              <w:ind w:firstLineChars="0"/>
              <w:jc w:val="center"/>
              <w:rPr>
                <w:b/>
                <w:sz w:val="24"/>
              </w:rPr>
            </w:pPr>
            <w:r>
              <w:rPr>
                <w:rFonts w:hint="eastAsia"/>
                <w:b/>
                <w:sz w:val="24"/>
              </w:rPr>
              <w:t>项目环境风险简单分析内容表</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0"/>
              <w:gridCol w:w="1153"/>
              <w:gridCol w:w="1586"/>
              <w:gridCol w:w="1572"/>
              <w:gridCol w:w="1561"/>
              <w:gridCol w:w="13"/>
            </w:tblGrid>
            <w:tr w14:paraId="14BD2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64" w:type="pct"/>
                  <w:tcBorders>
                    <w:top w:val="single" w:color="auto" w:sz="4" w:space="0"/>
                    <w:left w:val="single" w:color="auto" w:sz="4" w:space="0"/>
                    <w:bottom w:val="single" w:color="auto" w:sz="4" w:space="0"/>
                    <w:right w:val="single" w:color="auto" w:sz="4" w:space="0"/>
                  </w:tcBorders>
                  <w:vAlign w:val="center"/>
                </w:tcPr>
                <w:p w14:paraId="68B0DA1A">
                  <w:pPr>
                    <w:spacing w:line="240" w:lineRule="exact"/>
                    <w:jc w:val="center"/>
                    <w:rPr>
                      <w:color w:val="000000"/>
                      <w:szCs w:val="21"/>
                    </w:rPr>
                  </w:pPr>
                  <w:r>
                    <w:rPr>
                      <w:rFonts w:hint="eastAsia"/>
                      <w:color w:val="000000"/>
                      <w:szCs w:val="21"/>
                    </w:rPr>
                    <w:t>建设项目名称</w:t>
                  </w:r>
                </w:p>
              </w:tc>
              <w:tc>
                <w:tcPr>
                  <w:tcW w:w="3736" w:type="pct"/>
                  <w:gridSpan w:val="5"/>
                  <w:tcBorders>
                    <w:top w:val="single" w:color="auto" w:sz="4" w:space="0"/>
                    <w:left w:val="single" w:color="auto" w:sz="4" w:space="0"/>
                    <w:bottom w:val="single" w:color="auto" w:sz="4" w:space="0"/>
                    <w:right w:val="single" w:color="auto" w:sz="4" w:space="0"/>
                  </w:tcBorders>
                  <w:vAlign w:val="center"/>
                </w:tcPr>
                <w:p w14:paraId="67399933">
                  <w:pPr>
                    <w:spacing w:line="240" w:lineRule="exact"/>
                    <w:jc w:val="center"/>
                    <w:rPr>
                      <w:color w:val="000000"/>
                      <w:szCs w:val="21"/>
                    </w:rPr>
                  </w:pPr>
                  <w:r>
                    <w:rPr>
                      <w:rFonts w:hint="eastAsia"/>
                      <w:color w:val="000000"/>
                      <w:szCs w:val="21"/>
                    </w:rPr>
                    <w:t>气化细渣脱水干化扩产项目</w:t>
                  </w:r>
                </w:p>
              </w:tc>
            </w:tr>
            <w:tr w14:paraId="493AF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64" w:type="pct"/>
                  <w:tcBorders>
                    <w:top w:val="single" w:color="auto" w:sz="4" w:space="0"/>
                    <w:left w:val="single" w:color="auto" w:sz="4" w:space="0"/>
                    <w:bottom w:val="single" w:color="auto" w:sz="4" w:space="0"/>
                    <w:right w:val="single" w:color="auto" w:sz="4" w:space="0"/>
                  </w:tcBorders>
                  <w:vAlign w:val="center"/>
                </w:tcPr>
                <w:p w14:paraId="24DC0A50">
                  <w:pPr>
                    <w:spacing w:line="240" w:lineRule="exact"/>
                    <w:jc w:val="center"/>
                    <w:rPr>
                      <w:color w:val="000000"/>
                      <w:szCs w:val="21"/>
                    </w:rPr>
                  </w:pPr>
                  <w:r>
                    <w:rPr>
                      <w:rFonts w:hint="eastAsia"/>
                      <w:color w:val="000000"/>
                      <w:szCs w:val="21"/>
                    </w:rPr>
                    <w:t>建设地点</w:t>
                  </w:r>
                </w:p>
              </w:tc>
              <w:tc>
                <w:tcPr>
                  <w:tcW w:w="732" w:type="pct"/>
                  <w:tcBorders>
                    <w:top w:val="single" w:color="auto" w:sz="4" w:space="0"/>
                    <w:left w:val="single" w:color="auto" w:sz="4" w:space="0"/>
                    <w:bottom w:val="single" w:color="auto" w:sz="4" w:space="0"/>
                    <w:right w:val="single" w:color="auto" w:sz="4" w:space="0"/>
                  </w:tcBorders>
                  <w:vAlign w:val="center"/>
                </w:tcPr>
                <w:p w14:paraId="2991A0B9">
                  <w:pPr>
                    <w:spacing w:line="240" w:lineRule="exact"/>
                    <w:jc w:val="center"/>
                    <w:rPr>
                      <w:color w:val="000000"/>
                      <w:szCs w:val="21"/>
                    </w:rPr>
                  </w:pPr>
                  <w:r>
                    <w:rPr>
                      <w:rFonts w:hint="eastAsia"/>
                      <w:color w:val="000000"/>
                      <w:szCs w:val="21"/>
                    </w:rPr>
                    <w:t>广西壮族自治区</w:t>
                  </w:r>
                </w:p>
              </w:tc>
              <w:tc>
                <w:tcPr>
                  <w:tcW w:w="1007" w:type="pct"/>
                  <w:tcBorders>
                    <w:top w:val="single" w:color="auto" w:sz="4" w:space="0"/>
                    <w:left w:val="single" w:color="auto" w:sz="4" w:space="0"/>
                    <w:bottom w:val="single" w:color="auto" w:sz="4" w:space="0"/>
                    <w:right w:val="single" w:color="auto" w:sz="4" w:space="0"/>
                  </w:tcBorders>
                  <w:vAlign w:val="center"/>
                </w:tcPr>
                <w:p w14:paraId="70C68492">
                  <w:pPr>
                    <w:spacing w:line="240" w:lineRule="exact"/>
                    <w:jc w:val="center"/>
                    <w:rPr>
                      <w:color w:val="000000"/>
                      <w:szCs w:val="21"/>
                    </w:rPr>
                  </w:pPr>
                  <w:r>
                    <w:rPr>
                      <w:rFonts w:hint="eastAsia"/>
                      <w:color w:val="000000"/>
                      <w:szCs w:val="21"/>
                    </w:rPr>
                    <w:t>钦州市</w:t>
                  </w:r>
                </w:p>
              </w:tc>
              <w:tc>
                <w:tcPr>
                  <w:tcW w:w="998" w:type="pct"/>
                  <w:tcBorders>
                    <w:top w:val="single" w:color="auto" w:sz="4" w:space="0"/>
                    <w:left w:val="single" w:color="auto" w:sz="4" w:space="0"/>
                    <w:bottom w:val="single" w:color="auto" w:sz="4" w:space="0"/>
                    <w:right w:val="single" w:color="auto" w:sz="4" w:space="0"/>
                  </w:tcBorders>
                  <w:vAlign w:val="center"/>
                </w:tcPr>
                <w:p w14:paraId="4BB59305">
                  <w:pPr>
                    <w:spacing w:line="240" w:lineRule="exact"/>
                    <w:jc w:val="center"/>
                    <w:rPr>
                      <w:color w:val="000000"/>
                      <w:szCs w:val="21"/>
                    </w:rPr>
                  </w:pPr>
                  <w:r>
                    <w:rPr>
                      <w:rFonts w:hint="eastAsia"/>
                      <w:color w:val="000000"/>
                      <w:szCs w:val="21"/>
                    </w:rPr>
                    <w:t>钦州港经济技术开发区</w:t>
                  </w:r>
                </w:p>
              </w:tc>
              <w:tc>
                <w:tcPr>
                  <w:tcW w:w="999" w:type="pct"/>
                  <w:gridSpan w:val="2"/>
                  <w:tcBorders>
                    <w:top w:val="single" w:color="auto" w:sz="4" w:space="0"/>
                    <w:left w:val="single" w:color="auto" w:sz="4" w:space="0"/>
                    <w:bottom w:val="single" w:color="auto" w:sz="4" w:space="0"/>
                    <w:right w:val="single" w:color="auto" w:sz="4" w:space="0"/>
                  </w:tcBorders>
                  <w:vAlign w:val="center"/>
                </w:tcPr>
                <w:p w14:paraId="7252DC06">
                  <w:pPr>
                    <w:spacing w:line="240" w:lineRule="exact"/>
                    <w:jc w:val="center"/>
                    <w:rPr>
                      <w:color w:val="000000"/>
                      <w:szCs w:val="21"/>
                    </w:rPr>
                  </w:pPr>
                  <w:r>
                    <w:rPr>
                      <w:rFonts w:hint="eastAsia"/>
                      <w:color w:val="000000"/>
                      <w:szCs w:val="21"/>
                    </w:rPr>
                    <w:t>石化产业园区</w:t>
                  </w:r>
                </w:p>
              </w:tc>
            </w:tr>
            <w:tr w14:paraId="6EB8C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64" w:type="pct"/>
                  <w:tcBorders>
                    <w:top w:val="single" w:color="auto" w:sz="4" w:space="0"/>
                    <w:left w:val="single" w:color="auto" w:sz="4" w:space="0"/>
                    <w:bottom w:val="single" w:color="auto" w:sz="4" w:space="0"/>
                    <w:right w:val="single" w:color="auto" w:sz="4" w:space="0"/>
                  </w:tcBorders>
                  <w:vAlign w:val="center"/>
                </w:tcPr>
                <w:p w14:paraId="70C4FC5C">
                  <w:pPr>
                    <w:spacing w:line="240" w:lineRule="exact"/>
                    <w:jc w:val="center"/>
                    <w:rPr>
                      <w:color w:val="000000"/>
                      <w:szCs w:val="21"/>
                    </w:rPr>
                  </w:pPr>
                  <w:r>
                    <w:rPr>
                      <w:rFonts w:hint="eastAsia"/>
                      <w:color w:val="000000"/>
                      <w:szCs w:val="21"/>
                    </w:rPr>
                    <w:t>地理坐标</w:t>
                  </w:r>
                </w:p>
              </w:tc>
              <w:tc>
                <w:tcPr>
                  <w:tcW w:w="732" w:type="pct"/>
                  <w:tcBorders>
                    <w:top w:val="single" w:color="auto" w:sz="4" w:space="0"/>
                    <w:left w:val="single" w:color="auto" w:sz="4" w:space="0"/>
                    <w:bottom w:val="single" w:color="auto" w:sz="4" w:space="0"/>
                    <w:right w:val="single" w:color="auto" w:sz="4" w:space="0"/>
                  </w:tcBorders>
                  <w:vAlign w:val="center"/>
                </w:tcPr>
                <w:p w14:paraId="7739FB4A">
                  <w:pPr>
                    <w:spacing w:line="240" w:lineRule="exact"/>
                    <w:jc w:val="center"/>
                    <w:rPr>
                      <w:color w:val="000000"/>
                      <w:szCs w:val="21"/>
                    </w:rPr>
                  </w:pPr>
                  <w:r>
                    <w:rPr>
                      <w:rFonts w:hint="eastAsia"/>
                      <w:color w:val="000000"/>
                      <w:szCs w:val="21"/>
                    </w:rPr>
                    <w:t>经度</w:t>
                  </w:r>
                </w:p>
              </w:tc>
              <w:tc>
                <w:tcPr>
                  <w:tcW w:w="1007" w:type="pct"/>
                  <w:tcBorders>
                    <w:top w:val="single" w:color="auto" w:sz="4" w:space="0"/>
                    <w:left w:val="single" w:color="auto" w:sz="4" w:space="0"/>
                    <w:bottom w:val="single" w:color="auto" w:sz="4" w:space="0"/>
                    <w:right w:val="single" w:color="auto" w:sz="4" w:space="0"/>
                  </w:tcBorders>
                  <w:vAlign w:val="center"/>
                </w:tcPr>
                <w:p w14:paraId="3200FE69">
                  <w:pPr>
                    <w:spacing w:line="240" w:lineRule="exact"/>
                    <w:jc w:val="center"/>
                    <w:rPr>
                      <w:color w:val="000000"/>
                      <w:szCs w:val="21"/>
                    </w:rPr>
                  </w:pPr>
                  <w:r>
                    <w:rPr>
                      <w:color w:val="000000"/>
                      <w:szCs w:val="21"/>
                    </w:rPr>
                    <w:t>108°36′35.68″</w:t>
                  </w:r>
                </w:p>
              </w:tc>
              <w:tc>
                <w:tcPr>
                  <w:tcW w:w="998" w:type="pct"/>
                  <w:tcBorders>
                    <w:top w:val="single" w:color="auto" w:sz="4" w:space="0"/>
                    <w:left w:val="single" w:color="auto" w:sz="4" w:space="0"/>
                    <w:bottom w:val="single" w:color="auto" w:sz="4" w:space="0"/>
                    <w:right w:val="single" w:color="auto" w:sz="4" w:space="0"/>
                  </w:tcBorders>
                  <w:vAlign w:val="center"/>
                </w:tcPr>
                <w:p w14:paraId="4490A373">
                  <w:pPr>
                    <w:spacing w:line="240" w:lineRule="exact"/>
                    <w:jc w:val="center"/>
                    <w:rPr>
                      <w:color w:val="000000"/>
                      <w:szCs w:val="21"/>
                    </w:rPr>
                  </w:pPr>
                  <w:r>
                    <w:rPr>
                      <w:rFonts w:hint="eastAsia"/>
                      <w:color w:val="000000"/>
                      <w:szCs w:val="21"/>
                    </w:rPr>
                    <w:t>纬度</w:t>
                  </w:r>
                </w:p>
              </w:tc>
              <w:tc>
                <w:tcPr>
                  <w:tcW w:w="999" w:type="pct"/>
                  <w:gridSpan w:val="2"/>
                  <w:tcBorders>
                    <w:top w:val="single" w:color="auto" w:sz="4" w:space="0"/>
                    <w:left w:val="single" w:color="auto" w:sz="4" w:space="0"/>
                    <w:bottom w:val="single" w:color="auto" w:sz="4" w:space="0"/>
                    <w:right w:val="single" w:color="auto" w:sz="4" w:space="0"/>
                  </w:tcBorders>
                  <w:vAlign w:val="center"/>
                </w:tcPr>
                <w:p w14:paraId="3D6B0DDA">
                  <w:pPr>
                    <w:spacing w:line="240" w:lineRule="exact"/>
                    <w:jc w:val="center"/>
                    <w:rPr>
                      <w:color w:val="000000"/>
                      <w:szCs w:val="21"/>
                    </w:rPr>
                  </w:pPr>
                  <w:r>
                    <w:rPr>
                      <w:color w:val="000000"/>
                      <w:szCs w:val="21"/>
                    </w:rPr>
                    <w:t>21°43′4.55″</w:t>
                  </w:r>
                </w:p>
              </w:tc>
            </w:tr>
            <w:tr w14:paraId="2B026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64" w:type="pct"/>
                  <w:tcBorders>
                    <w:top w:val="single" w:color="auto" w:sz="4" w:space="0"/>
                    <w:left w:val="single" w:color="auto" w:sz="4" w:space="0"/>
                    <w:bottom w:val="single" w:color="auto" w:sz="4" w:space="0"/>
                    <w:right w:val="single" w:color="auto" w:sz="4" w:space="0"/>
                  </w:tcBorders>
                  <w:vAlign w:val="center"/>
                </w:tcPr>
                <w:p w14:paraId="2C566B35">
                  <w:pPr>
                    <w:spacing w:line="240" w:lineRule="exact"/>
                    <w:jc w:val="center"/>
                    <w:rPr>
                      <w:color w:val="000000"/>
                      <w:szCs w:val="21"/>
                    </w:rPr>
                  </w:pPr>
                  <w:r>
                    <w:rPr>
                      <w:rFonts w:hint="eastAsia"/>
                      <w:color w:val="000000"/>
                      <w:szCs w:val="21"/>
                    </w:rPr>
                    <w:t>主要危险物质及分布</w:t>
                  </w:r>
                </w:p>
              </w:tc>
              <w:tc>
                <w:tcPr>
                  <w:tcW w:w="3736" w:type="pct"/>
                  <w:gridSpan w:val="5"/>
                  <w:tcBorders>
                    <w:top w:val="single" w:color="auto" w:sz="4" w:space="0"/>
                    <w:left w:val="single" w:color="auto" w:sz="4" w:space="0"/>
                    <w:bottom w:val="single" w:color="auto" w:sz="4" w:space="0"/>
                    <w:right w:val="single" w:color="auto" w:sz="4" w:space="0"/>
                  </w:tcBorders>
                  <w:vAlign w:val="center"/>
                </w:tcPr>
                <w:p w14:paraId="26464732">
                  <w:pPr>
                    <w:spacing w:line="240" w:lineRule="exact"/>
                    <w:jc w:val="center"/>
                    <w:rPr>
                      <w:color w:val="000000"/>
                      <w:szCs w:val="21"/>
                    </w:rPr>
                  </w:pPr>
                  <w:r>
                    <w:rPr>
                      <w:rFonts w:hint="eastAsia"/>
                      <w:color w:val="000000"/>
                      <w:szCs w:val="21"/>
                    </w:rPr>
                    <w:t>废机油放于危废暂存间</w:t>
                  </w:r>
                </w:p>
              </w:tc>
            </w:tr>
            <w:tr w14:paraId="20BA3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64" w:type="pct"/>
                  <w:tcBorders>
                    <w:top w:val="single" w:color="auto" w:sz="4" w:space="0"/>
                    <w:left w:val="single" w:color="auto" w:sz="4" w:space="0"/>
                    <w:bottom w:val="single" w:color="auto" w:sz="4" w:space="0"/>
                    <w:right w:val="single" w:color="auto" w:sz="4" w:space="0"/>
                  </w:tcBorders>
                  <w:vAlign w:val="center"/>
                </w:tcPr>
                <w:p w14:paraId="38BB6991">
                  <w:pPr>
                    <w:spacing w:line="240" w:lineRule="exact"/>
                    <w:jc w:val="center"/>
                    <w:rPr>
                      <w:color w:val="000000"/>
                      <w:szCs w:val="21"/>
                    </w:rPr>
                  </w:pPr>
                  <w:r>
                    <w:rPr>
                      <w:rFonts w:hint="eastAsia"/>
                      <w:color w:val="000000"/>
                      <w:szCs w:val="21"/>
                    </w:rPr>
                    <w:t>环境影响途径及危害后果</w:t>
                  </w:r>
                  <w:r>
                    <w:rPr>
                      <w:color w:val="000000"/>
                      <w:szCs w:val="21"/>
                    </w:rPr>
                    <w:t>(</w:t>
                  </w:r>
                  <w:r>
                    <w:rPr>
                      <w:rFonts w:hint="eastAsia"/>
                      <w:color w:val="000000"/>
                      <w:szCs w:val="21"/>
                    </w:rPr>
                    <w:t>大气、地表水、地下水等</w:t>
                  </w:r>
                  <w:r>
                    <w:rPr>
                      <w:color w:val="000000"/>
                      <w:szCs w:val="21"/>
                    </w:rPr>
                    <w:t>)</w:t>
                  </w:r>
                </w:p>
              </w:tc>
              <w:tc>
                <w:tcPr>
                  <w:tcW w:w="3736" w:type="pct"/>
                  <w:gridSpan w:val="5"/>
                  <w:tcBorders>
                    <w:top w:val="single" w:color="auto" w:sz="4" w:space="0"/>
                    <w:left w:val="single" w:color="auto" w:sz="4" w:space="0"/>
                    <w:bottom w:val="single" w:color="auto" w:sz="4" w:space="0"/>
                    <w:right w:val="single" w:color="auto" w:sz="4" w:space="0"/>
                  </w:tcBorders>
                  <w:vAlign w:val="center"/>
                </w:tcPr>
                <w:p w14:paraId="60B6341F">
                  <w:pPr>
                    <w:spacing w:line="240" w:lineRule="exact"/>
                    <w:jc w:val="center"/>
                    <w:rPr>
                      <w:color w:val="000000"/>
                      <w:szCs w:val="21"/>
                    </w:rPr>
                  </w:pPr>
                  <w:r>
                    <w:rPr>
                      <w:rFonts w:hint="eastAsia"/>
                      <w:color w:val="000000"/>
                      <w:szCs w:val="21"/>
                    </w:rPr>
                    <w:t>油类物质发生</w:t>
                  </w:r>
                  <w:r>
                    <w:rPr>
                      <w:rFonts w:hint="eastAsia"/>
                      <w:color w:val="000000"/>
                      <w:szCs w:val="21"/>
                      <w:lang w:eastAsia="zh-CN"/>
                    </w:rPr>
                    <w:t>泄漏</w:t>
                  </w:r>
                  <w:r>
                    <w:rPr>
                      <w:rFonts w:hint="eastAsia"/>
                      <w:color w:val="000000"/>
                      <w:szCs w:val="21"/>
                    </w:rPr>
                    <w:t>时可能会对地下水和土壤造成污染</w:t>
                  </w:r>
                </w:p>
              </w:tc>
            </w:tr>
            <w:tr w14:paraId="08579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340" w:hRule="atLeast"/>
              </w:trPr>
              <w:tc>
                <w:tcPr>
                  <w:tcW w:w="1264" w:type="pct"/>
                  <w:tcBorders>
                    <w:top w:val="single" w:color="auto" w:sz="4" w:space="0"/>
                    <w:left w:val="single" w:color="auto" w:sz="4" w:space="0"/>
                    <w:bottom w:val="single" w:color="auto" w:sz="4" w:space="0"/>
                    <w:right w:val="single" w:color="auto" w:sz="4" w:space="0"/>
                  </w:tcBorders>
                  <w:vAlign w:val="center"/>
                </w:tcPr>
                <w:p w14:paraId="275499FD">
                  <w:pPr>
                    <w:spacing w:line="240" w:lineRule="exact"/>
                    <w:jc w:val="center"/>
                    <w:rPr>
                      <w:color w:val="000000"/>
                      <w:szCs w:val="21"/>
                    </w:rPr>
                  </w:pPr>
                  <w:r>
                    <w:rPr>
                      <w:rFonts w:hint="eastAsia"/>
                      <w:color w:val="000000"/>
                      <w:szCs w:val="21"/>
                    </w:rPr>
                    <w:t>风险防范措施要求</w:t>
                  </w:r>
                </w:p>
              </w:tc>
              <w:tc>
                <w:tcPr>
                  <w:tcW w:w="3728" w:type="pct"/>
                  <w:gridSpan w:val="4"/>
                  <w:tcBorders>
                    <w:top w:val="single" w:color="auto" w:sz="4" w:space="0"/>
                    <w:left w:val="single" w:color="auto" w:sz="4" w:space="0"/>
                    <w:bottom w:val="single" w:color="auto" w:sz="4" w:space="0"/>
                    <w:right w:val="single" w:color="auto" w:sz="4" w:space="0"/>
                  </w:tcBorders>
                  <w:vAlign w:val="center"/>
                </w:tcPr>
                <w:p w14:paraId="6263ACA8">
                  <w:pPr>
                    <w:spacing w:line="240" w:lineRule="exact"/>
                    <w:jc w:val="left"/>
                    <w:rPr>
                      <w:color w:val="000000"/>
                      <w:szCs w:val="21"/>
                    </w:rPr>
                  </w:pPr>
                  <w:r>
                    <w:rPr>
                      <w:rFonts w:hint="eastAsia"/>
                      <w:color w:val="000000"/>
                      <w:szCs w:val="21"/>
                    </w:rPr>
                    <w:t>组织专门人员每天每班多次进行周期性巡回检查，有跑冒滴漏或其他异常现象的应及时检修；</w:t>
                  </w:r>
                </w:p>
                <w:p w14:paraId="5656A4CB">
                  <w:pPr>
                    <w:spacing w:line="240" w:lineRule="exact"/>
                    <w:jc w:val="left"/>
                    <w:rPr>
                      <w:color w:val="000000"/>
                      <w:szCs w:val="21"/>
                    </w:rPr>
                  </w:pPr>
                  <w:r>
                    <w:rPr>
                      <w:rFonts w:hint="eastAsia"/>
                      <w:color w:val="000000"/>
                      <w:szCs w:val="21"/>
                    </w:rPr>
                    <w:t>加强原辅料管理制度，设置专用场地、专人管理，并做好出入库记录。配备齐全的消防装置，并定期检查电路，加强职工安全生产教育危险废物暂存间设置在生产车间内、地面硬化处理、并在周围设置围堰，做到防淋、防渗、防泄漏，防止泄漏下渗污染地下水；建立环境风险应急预案，开展环境应急预案的培训、宣传和必要的应急演练。</w:t>
                  </w:r>
                </w:p>
              </w:tc>
            </w:tr>
            <w:tr w14:paraId="63E70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340" w:hRule="atLeast"/>
              </w:trPr>
              <w:tc>
                <w:tcPr>
                  <w:tcW w:w="1264" w:type="pct"/>
                  <w:tcBorders>
                    <w:top w:val="single" w:color="auto" w:sz="4" w:space="0"/>
                    <w:left w:val="single" w:color="auto" w:sz="4" w:space="0"/>
                    <w:bottom w:val="single" w:color="auto" w:sz="4" w:space="0"/>
                    <w:right w:val="single" w:color="auto" w:sz="4" w:space="0"/>
                  </w:tcBorders>
                  <w:vAlign w:val="center"/>
                </w:tcPr>
                <w:p w14:paraId="1070BA4F">
                  <w:pPr>
                    <w:spacing w:line="240" w:lineRule="exact"/>
                    <w:jc w:val="center"/>
                    <w:rPr>
                      <w:color w:val="000000"/>
                      <w:szCs w:val="21"/>
                    </w:rPr>
                  </w:pPr>
                  <w:r>
                    <w:rPr>
                      <w:rFonts w:hint="eastAsia"/>
                      <w:color w:val="000000"/>
                      <w:szCs w:val="21"/>
                    </w:rPr>
                    <w:t>填表说明</w:t>
                  </w:r>
                </w:p>
              </w:tc>
              <w:tc>
                <w:tcPr>
                  <w:tcW w:w="3728" w:type="pct"/>
                  <w:gridSpan w:val="4"/>
                  <w:tcBorders>
                    <w:top w:val="single" w:color="auto" w:sz="4" w:space="0"/>
                    <w:left w:val="single" w:color="auto" w:sz="4" w:space="0"/>
                    <w:bottom w:val="single" w:color="auto" w:sz="4" w:space="0"/>
                    <w:right w:val="single" w:color="auto" w:sz="4" w:space="0"/>
                  </w:tcBorders>
                  <w:vAlign w:val="center"/>
                </w:tcPr>
                <w:p w14:paraId="7D606505">
                  <w:pPr>
                    <w:spacing w:line="240" w:lineRule="exact"/>
                    <w:jc w:val="left"/>
                    <w:rPr>
                      <w:color w:val="000000"/>
                      <w:szCs w:val="21"/>
                    </w:rPr>
                  </w:pPr>
                  <w:r>
                    <w:rPr>
                      <w:rFonts w:hint="eastAsia"/>
                      <w:color w:val="000000"/>
                      <w:szCs w:val="21"/>
                    </w:rPr>
                    <w:t>本项目为细渣脱水干化项目。</w:t>
                  </w:r>
                </w:p>
                <w:p w14:paraId="6D97DFAA">
                  <w:pPr>
                    <w:spacing w:line="240" w:lineRule="exact"/>
                    <w:jc w:val="left"/>
                    <w:rPr>
                      <w:color w:val="000000"/>
                      <w:szCs w:val="21"/>
                    </w:rPr>
                  </w:pPr>
                  <w:r>
                    <w:rPr>
                      <w:rFonts w:hint="eastAsia"/>
                      <w:color w:val="000000"/>
                      <w:szCs w:val="21"/>
                    </w:rPr>
                    <w:t>项目不涉及危险物质，环境风险潜势为Ⅰ；根据《建设项目环境风险评价技术导则》（</w:t>
                  </w:r>
                  <w:r>
                    <w:rPr>
                      <w:color w:val="000000"/>
                      <w:szCs w:val="21"/>
                    </w:rPr>
                    <w:t>HJ 169-2018</w:t>
                  </w:r>
                  <w:r>
                    <w:rPr>
                      <w:rFonts w:hint="eastAsia"/>
                      <w:color w:val="000000"/>
                      <w:szCs w:val="21"/>
                    </w:rPr>
                    <w:t>）评价工作等级划分，本项目风险评价工作可开展简单分析。</w:t>
                  </w:r>
                </w:p>
              </w:tc>
            </w:tr>
          </w:tbl>
          <w:p w14:paraId="042DEFEA">
            <w:pPr>
              <w:spacing w:line="500" w:lineRule="exact"/>
              <w:ind w:firstLine="482"/>
              <w:rPr>
                <w:b/>
                <w:sz w:val="24"/>
              </w:rPr>
            </w:pPr>
          </w:p>
          <w:p w14:paraId="2ED82BC3">
            <w:pPr>
              <w:spacing w:line="500" w:lineRule="exact"/>
              <w:ind w:firstLine="482"/>
              <w:rPr>
                <w:b/>
                <w:sz w:val="24"/>
              </w:rPr>
            </w:pPr>
            <w:r>
              <w:rPr>
                <w:rFonts w:hint="eastAsia"/>
                <w:b/>
                <w:sz w:val="24"/>
              </w:rPr>
              <w:t>8、电磁辐射</w:t>
            </w:r>
          </w:p>
          <w:p w14:paraId="47ACFE7A">
            <w:pPr>
              <w:spacing w:line="500" w:lineRule="exact"/>
              <w:ind w:firstLine="482"/>
              <w:rPr>
                <w:sz w:val="24"/>
              </w:rPr>
            </w:pPr>
            <w:r>
              <w:rPr>
                <w:rFonts w:hint="eastAsia"/>
                <w:sz w:val="24"/>
              </w:rPr>
              <w:t>不涉及。</w:t>
            </w:r>
          </w:p>
          <w:p w14:paraId="201D72A7">
            <w:pPr>
              <w:spacing w:line="500" w:lineRule="exact"/>
              <w:ind w:firstLine="482"/>
              <w:rPr>
                <w:b/>
                <w:sz w:val="24"/>
              </w:rPr>
            </w:pPr>
            <w:r>
              <w:rPr>
                <w:rFonts w:hint="eastAsia"/>
                <w:b/>
                <w:sz w:val="24"/>
              </w:rPr>
              <w:t>9、环保投资估算</w:t>
            </w:r>
          </w:p>
          <w:p w14:paraId="2E43B689">
            <w:pPr>
              <w:spacing w:line="500" w:lineRule="exact"/>
              <w:ind w:firstLine="482"/>
              <w:rPr>
                <w:sz w:val="24"/>
              </w:rPr>
            </w:pPr>
            <w:r>
              <w:rPr>
                <w:rFonts w:hint="eastAsia"/>
                <w:sz w:val="24"/>
              </w:rPr>
              <w:t>本项目总投资946.8万元，环保投资总额约10万元，占总投资的1.06%，具体环保投资情况见表4-7。</w:t>
            </w:r>
          </w:p>
          <w:p w14:paraId="4B591299">
            <w:pPr>
              <w:pStyle w:val="47"/>
              <w:numPr>
                <w:ilvl w:val="2"/>
                <w:numId w:val="5"/>
              </w:numPr>
              <w:spacing w:line="500" w:lineRule="atLeast"/>
              <w:ind w:firstLineChars="0"/>
              <w:jc w:val="center"/>
              <w:rPr>
                <w:b/>
                <w:sz w:val="24"/>
              </w:rPr>
            </w:pPr>
            <w:r>
              <w:rPr>
                <w:rFonts w:hint="eastAsia"/>
                <w:b/>
                <w:sz w:val="24"/>
              </w:rPr>
              <w:t>环保投资情况一览表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1186"/>
              <w:gridCol w:w="4441"/>
              <w:gridCol w:w="1727"/>
            </w:tblGrid>
            <w:tr w14:paraId="3C21BB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707" w:type="dxa"/>
                  <w:gridSpan w:val="2"/>
                  <w:tcBorders>
                    <w:top w:val="single" w:color="auto" w:sz="4" w:space="0"/>
                    <w:left w:val="single" w:color="auto" w:sz="4" w:space="0"/>
                    <w:bottom w:val="single" w:color="auto" w:sz="6" w:space="0"/>
                    <w:right w:val="single" w:color="auto" w:sz="6" w:space="0"/>
                  </w:tcBorders>
                  <w:vAlign w:val="center"/>
                </w:tcPr>
                <w:p w14:paraId="36C8F3EF">
                  <w:pPr>
                    <w:pStyle w:val="75"/>
                    <w:spacing w:line="240" w:lineRule="exact"/>
                    <w:ind w:firstLine="0" w:firstLineChars="0"/>
                    <w:jc w:val="center"/>
                    <w:rPr>
                      <w:color w:val="000000"/>
                      <w:szCs w:val="21"/>
                    </w:rPr>
                  </w:pPr>
                  <w:r>
                    <w:rPr>
                      <w:color w:val="000000"/>
                      <w:szCs w:val="21"/>
                    </w:rPr>
                    <w:t>投资项目</w:t>
                  </w:r>
                </w:p>
              </w:tc>
              <w:tc>
                <w:tcPr>
                  <w:tcW w:w="4441" w:type="dxa"/>
                  <w:tcBorders>
                    <w:top w:val="single" w:color="auto" w:sz="4" w:space="0"/>
                    <w:left w:val="single" w:color="auto" w:sz="6" w:space="0"/>
                    <w:bottom w:val="single" w:color="auto" w:sz="6" w:space="0"/>
                    <w:right w:val="single" w:color="auto" w:sz="6" w:space="0"/>
                  </w:tcBorders>
                  <w:vAlign w:val="center"/>
                </w:tcPr>
                <w:p w14:paraId="1A7D579C">
                  <w:pPr>
                    <w:pStyle w:val="75"/>
                    <w:spacing w:line="240" w:lineRule="exact"/>
                    <w:ind w:firstLine="0" w:firstLineChars="0"/>
                    <w:jc w:val="center"/>
                    <w:rPr>
                      <w:color w:val="000000"/>
                      <w:szCs w:val="21"/>
                    </w:rPr>
                  </w:pPr>
                  <w:r>
                    <w:rPr>
                      <w:color w:val="000000"/>
                      <w:szCs w:val="21"/>
                    </w:rPr>
                    <w:t>建设内容</w:t>
                  </w:r>
                </w:p>
              </w:tc>
              <w:tc>
                <w:tcPr>
                  <w:tcW w:w="1727" w:type="dxa"/>
                  <w:tcBorders>
                    <w:top w:val="single" w:color="auto" w:sz="4" w:space="0"/>
                    <w:left w:val="single" w:color="auto" w:sz="6" w:space="0"/>
                    <w:bottom w:val="single" w:color="auto" w:sz="6" w:space="0"/>
                    <w:right w:val="single" w:color="auto" w:sz="4" w:space="0"/>
                  </w:tcBorders>
                  <w:vAlign w:val="center"/>
                </w:tcPr>
                <w:p w14:paraId="55570E61">
                  <w:pPr>
                    <w:pStyle w:val="75"/>
                    <w:spacing w:line="240" w:lineRule="exact"/>
                    <w:ind w:firstLine="0" w:firstLineChars="0"/>
                    <w:jc w:val="center"/>
                    <w:rPr>
                      <w:color w:val="000000"/>
                      <w:szCs w:val="21"/>
                    </w:rPr>
                  </w:pPr>
                  <w:r>
                    <w:rPr>
                      <w:color w:val="000000"/>
                      <w:szCs w:val="21"/>
                    </w:rPr>
                    <w:t>投资估算（万元）</w:t>
                  </w:r>
                </w:p>
              </w:tc>
            </w:tr>
            <w:tr w14:paraId="446D06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21" w:type="dxa"/>
                  <w:vMerge w:val="restart"/>
                  <w:tcBorders>
                    <w:top w:val="single" w:color="auto" w:sz="6" w:space="0"/>
                    <w:left w:val="single" w:color="auto" w:sz="4" w:space="0"/>
                    <w:bottom w:val="single" w:color="auto" w:sz="6" w:space="0"/>
                    <w:right w:val="single" w:color="auto" w:sz="6" w:space="0"/>
                  </w:tcBorders>
                  <w:vAlign w:val="center"/>
                </w:tcPr>
                <w:p w14:paraId="2C052ED0">
                  <w:pPr>
                    <w:pStyle w:val="75"/>
                    <w:spacing w:line="240" w:lineRule="exact"/>
                    <w:ind w:firstLine="0" w:firstLineChars="0"/>
                    <w:jc w:val="center"/>
                    <w:rPr>
                      <w:color w:val="000000"/>
                      <w:szCs w:val="21"/>
                    </w:rPr>
                  </w:pPr>
                  <w:r>
                    <w:rPr>
                      <w:color w:val="000000"/>
                      <w:szCs w:val="21"/>
                    </w:rPr>
                    <w:t>施工期</w:t>
                  </w:r>
                </w:p>
              </w:tc>
              <w:tc>
                <w:tcPr>
                  <w:tcW w:w="1186" w:type="dxa"/>
                  <w:tcBorders>
                    <w:top w:val="single" w:color="auto" w:sz="6" w:space="0"/>
                    <w:left w:val="single" w:color="auto" w:sz="6" w:space="0"/>
                    <w:bottom w:val="single" w:color="auto" w:sz="6" w:space="0"/>
                    <w:right w:val="single" w:color="auto" w:sz="6" w:space="0"/>
                  </w:tcBorders>
                  <w:vAlign w:val="center"/>
                </w:tcPr>
                <w:p w14:paraId="5B9B17C5">
                  <w:pPr>
                    <w:pStyle w:val="75"/>
                    <w:spacing w:line="240" w:lineRule="exact"/>
                    <w:ind w:firstLine="0" w:firstLineChars="0"/>
                    <w:jc w:val="center"/>
                    <w:rPr>
                      <w:color w:val="000000"/>
                      <w:szCs w:val="21"/>
                    </w:rPr>
                  </w:pPr>
                  <w:r>
                    <w:rPr>
                      <w:color w:val="000000"/>
                      <w:szCs w:val="21"/>
                    </w:rPr>
                    <w:t>废气治理</w:t>
                  </w:r>
                </w:p>
              </w:tc>
              <w:tc>
                <w:tcPr>
                  <w:tcW w:w="4441" w:type="dxa"/>
                  <w:tcBorders>
                    <w:top w:val="single" w:color="auto" w:sz="6" w:space="0"/>
                    <w:left w:val="single" w:color="auto" w:sz="6" w:space="0"/>
                    <w:bottom w:val="single" w:color="auto" w:sz="6" w:space="0"/>
                    <w:right w:val="single" w:color="auto" w:sz="6" w:space="0"/>
                  </w:tcBorders>
                  <w:vAlign w:val="center"/>
                </w:tcPr>
                <w:p w14:paraId="31B3C646">
                  <w:pPr>
                    <w:pStyle w:val="75"/>
                    <w:spacing w:line="240" w:lineRule="exact"/>
                    <w:ind w:firstLine="0" w:firstLineChars="0"/>
                    <w:jc w:val="center"/>
                    <w:rPr>
                      <w:color w:val="000000"/>
                      <w:szCs w:val="21"/>
                    </w:rPr>
                  </w:pPr>
                  <w:r>
                    <w:rPr>
                      <w:color w:val="000000"/>
                      <w:szCs w:val="21"/>
                    </w:rPr>
                    <w:t>洒水抑尘、加盖篷布、汽车清洗池等</w:t>
                  </w:r>
                </w:p>
              </w:tc>
              <w:tc>
                <w:tcPr>
                  <w:tcW w:w="1727" w:type="dxa"/>
                  <w:tcBorders>
                    <w:top w:val="single" w:color="auto" w:sz="6" w:space="0"/>
                    <w:left w:val="single" w:color="auto" w:sz="6" w:space="0"/>
                    <w:bottom w:val="single" w:color="auto" w:sz="6" w:space="0"/>
                    <w:right w:val="single" w:color="auto" w:sz="4" w:space="0"/>
                  </w:tcBorders>
                  <w:vAlign w:val="center"/>
                </w:tcPr>
                <w:p w14:paraId="061DC940">
                  <w:pPr>
                    <w:pStyle w:val="75"/>
                    <w:spacing w:line="240" w:lineRule="exact"/>
                    <w:ind w:firstLine="0" w:firstLineChars="0"/>
                    <w:jc w:val="center"/>
                    <w:rPr>
                      <w:color w:val="000000"/>
                      <w:szCs w:val="21"/>
                    </w:rPr>
                  </w:pPr>
                  <w:r>
                    <w:rPr>
                      <w:rFonts w:hint="eastAsia"/>
                      <w:color w:val="000000"/>
                      <w:szCs w:val="21"/>
                    </w:rPr>
                    <w:t>1</w:t>
                  </w:r>
                </w:p>
              </w:tc>
            </w:tr>
            <w:tr w14:paraId="36A101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21" w:type="dxa"/>
                  <w:vMerge w:val="continue"/>
                  <w:tcBorders>
                    <w:top w:val="single" w:color="auto" w:sz="6" w:space="0"/>
                    <w:left w:val="single" w:color="auto" w:sz="4" w:space="0"/>
                    <w:bottom w:val="single" w:color="auto" w:sz="6" w:space="0"/>
                    <w:right w:val="single" w:color="auto" w:sz="6" w:space="0"/>
                  </w:tcBorders>
                  <w:vAlign w:val="center"/>
                </w:tcPr>
                <w:p w14:paraId="6719CB3C">
                  <w:pPr>
                    <w:pStyle w:val="75"/>
                    <w:spacing w:line="240" w:lineRule="exact"/>
                    <w:ind w:firstLine="0" w:firstLineChars="0"/>
                    <w:jc w:val="center"/>
                    <w:rPr>
                      <w:color w:val="000000"/>
                      <w:szCs w:val="21"/>
                    </w:rPr>
                  </w:pPr>
                </w:p>
              </w:tc>
              <w:tc>
                <w:tcPr>
                  <w:tcW w:w="1186" w:type="dxa"/>
                  <w:tcBorders>
                    <w:top w:val="single" w:color="auto" w:sz="6" w:space="0"/>
                    <w:left w:val="single" w:color="auto" w:sz="6" w:space="0"/>
                    <w:bottom w:val="single" w:color="auto" w:sz="6" w:space="0"/>
                    <w:right w:val="single" w:color="auto" w:sz="6" w:space="0"/>
                  </w:tcBorders>
                  <w:vAlign w:val="center"/>
                </w:tcPr>
                <w:p w14:paraId="31CDB342">
                  <w:pPr>
                    <w:pStyle w:val="75"/>
                    <w:spacing w:line="240" w:lineRule="exact"/>
                    <w:ind w:firstLine="0" w:firstLineChars="0"/>
                    <w:jc w:val="center"/>
                    <w:rPr>
                      <w:color w:val="000000"/>
                      <w:szCs w:val="21"/>
                    </w:rPr>
                  </w:pPr>
                  <w:r>
                    <w:rPr>
                      <w:color w:val="000000"/>
                      <w:szCs w:val="21"/>
                    </w:rPr>
                    <w:t>废水治理</w:t>
                  </w:r>
                </w:p>
              </w:tc>
              <w:tc>
                <w:tcPr>
                  <w:tcW w:w="4441" w:type="dxa"/>
                  <w:tcBorders>
                    <w:top w:val="single" w:color="auto" w:sz="6" w:space="0"/>
                    <w:left w:val="single" w:color="auto" w:sz="6" w:space="0"/>
                    <w:bottom w:val="single" w:color="auto" w:sz="6" w:space="0"/>
                    <w:right w:val="single" w:color="auto" w:sz="6" w:space="0"/>
                  </w:tcBorders>
                  <w:vAlign w:val="center"/>
                </w:tcPr>
                <w:p w14:paraId="6062D153">
                  <w:pPr>
                    <w:pStyle w:val="75"/>
                    <w:spacing w:line="240" w:lineRule="exact"/>
                    <w:ind w:firstLine="0" w:firstLineChars="0"/>
                    <w:jc w:val="center"/>
                    <w:rPr>
                      <w:color w:val="000000"/>
                      <w:szCs w:val="21"/>
                    </w:rPr>
                  </w:pPr>
                  <w:r>
                    <w:rPr>
                      <w:rFonts w:hint="eastAsia"/>
                      <w:color w:val="000000"/>
                      <w:szCs w:val="21"/>
                    </w:rPr>
                    <w:t>设置专管输送至天宜</w:t>
                  </w:r>
                  <w:r>
                    <w:rPr>
                      <w:rFonts w:hint="eastAsia"/>
                      <w:color w:val="000000"/>
                      <w:szCs w:val="21"/>
                      <w:lang w:eastAsia="zh-CN"/>
                    </w:rPr>
                    <w:t>污水处理厂</w:t>
                  </w:r>
                  <w:r>
                    <w:rPr>
                      <w:rFonts w:hint="eastAsia"/>
                      <w:color w:val="000000"/>
                      <w:szCs w:val="21"/>
                    </w:rPr>
                    <w:t>（一期）进行处理</w:t>
                  </w:r>
                </w:p>
              </w:tc>
              <w:tc>
                <w:tcPr>
                  <w:tcW w:w="1727" w:type="dxa"/>
                  <w:tcBorders>
                    <w:top w:val="single" w:color="auto" w:sz="6" w:space="0"/>
                    <w:left w:val="single" w:color="auto" w:sz="6" w:space="0"/>
                    <w:bottom w:val="single" w:color="auto" w:sz="6" w:space="0"/>
                    <w:right w:val="single" w:color="auto" w:sz="4" w:space="0"/>
                  </w:tcBorders>
                  <w:vAlign w:val="center"/>
                </w:tcPr>
                <w:p w14:paraId="44E61B5B">
                  <w:pPr>
                    <w:pStyle w:val="75"/>
                    <w:spacing w:line="240" w:lineRule="exact"/>
                    <w:ind w:firstLine="0" w:firstLineChars="0"/>
                    <w:jc w:val="center"/>
                    <w:rPr>
                      <w:color w:val="000000"/>
                      <w:szCs w:val="21"/>
                    </w:rPr>
                  </w:pPr>
                  <w:r>
                    <w:rPr>
                      <w:rFonts w:hint="eastAsia"/>
                      <w:color w:val="000000"/>
                      <w:szCs w:val="21"/>
                    </w:rPr>
                    <w:t>1</w:t>
                  </w:r>
                </w:p>
              </w:tc>
            </w:tr>
            <w:tr w14:paraId="6BA21F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21" w:type="dxa"/>
                  <w:vMerge w:val="continue"/>
                  <w:tcBorders>
                    <w:top w:val="single" w:color="auto" w:sz="6" w:space="0"/>
                    <w:left w:val="single" w:color="auto" w:sz="4" w:space="0"/>
                    <w:bottom w:val="single" w:color="auto" w:sz="6" w:space="0"/>
                    <w:right w:val="single" w:color="auto" w:sz="6" w:space="0"/>
                  </w:tcBorders>
                  <w:vAlign w:val="center"/>
                </w:tcPr>
                <w:p w14:paraId="373D4754">
                  <w:pPr>
                    <w:pStyle w:val="75"/>
                    <w:spacing w:line="240" w:lineRule="exact"/>
                    <w:ind w:firstLine="0" w:firstLineChars="0"/>
                    <w:jc w:val="center"/>
                    <w:rPr>
                      <w:color w:val="000000"/>
                      <w:szCs w:val="21"/>
                    </w:rPr>
                  </w:pPr>
                </w:p>
              </w:tc>
              <w:tc>
                <w:tcPr>
                  <w:tcW w:w="1186" w:type="dxa"/>
                  <w:tcBorders>
                    <w:top w:val="single" w:color="auto" w:sz="6" w:space="0"/>
                    <w:left w:val="single" w:color="auto" w:sz="6" w:space="0"/>
                    <w:bottom w:val="single" w:color="auto" w:sz="6" w:space="0"/>
                    <w:right w:val="single" w:color="auto" w:sz="6" w:space="0"/>
                  </w:tcBorders>
                  <w:vAlign w:val="center"/>
                </w:tcPr>
                <w:p w14:paraId="77F1F7A9">
                  <w:pPr>
                    <w:pStyle w:val="75"/>
                    <w:spacing w:line="240" w:lineRule="exact"/>
                    <w:ind w:firstLine="0" w:firstLineChars="0"/>
                    <w:jc w:val="center"/>
                    <w:rPr>
                      <w:color w:val="000000"/>
                      <w:szCs w:val="21"/>
                    </w:rPr>
                  </w:pPr>
                  <w:r>
                    <w:rPr>
                      <w:color w:val="000000"/>
                      <w:szCs w:val="21"/>
                    </w:rPr>
                    <w:t>固废</w:t>
                  </w:r>
                </w:p>
              </w:tc>
              <w:tc>
                <w:tcPr>
                  <w:tcW w:w="4441" w:type="dxa"/>
                  <w:tcBorders>
                    <w:top w:val="single" w:color="auto" w:sz="6" w:space="0"/>
                    <w:left w:val="single" w:color="auto" w:sz="6" w:space="0"/>
                    <w:bottom w:val="single" w:color="auto" w:sz="6" w:space="0"/>
                    <w:right w:val="single" w:color="auto" w:sz="6" w:space="0"/>
                  </w:tcBorders>
                  <w:vAlign w:val="center"/>
                </w:tcPr>
                <w:p w14:paraId="33653A5B">
                  <w:pPr>
                    <w:pStyle w:val="75"/>
                    <w:spacing w:line="240" w:lineRule="exact"/>
                    <w:ind w:firstLine="0" w:firstLineChars="0"/>
                    <w:jc w:val="center"/>
                    <w:rPr>
                      <w:color w:val="000000"/>
                      <w:szCs w:val="21"/>
                    </w:rPr>
                  </w:pPr>
                  <w:r>
                    <w:rPr>
                      <w:color w:val="000000"/>
                      <w:szCs w:val="21"/>
                    </w:rPr>
                    <w:t>固废储存及清运车辆</w:t>
                  </w:r>
                </w:p>
              </w:tc>
              <w:tc>
                <w:tcPr>
                  <w:tcW w:w="1727" w:type="dxa"/>
                  <w:tcBorders>
                    <w:top w:val="single" w:color="auto" w:sz="6" w:space="0"/>
                    <w:left w:val="single" w:color="auto" w:sz="6" w:space="0"/>
                    <w:bottom w:val="single" w:color="auto" w:sz="6" w:space="0"/>
                    <w:right w:val="single" w:color="auto" w:sz="4" w:space="0"/>
                  </w:tcBorders>
                  <w:vAlign w:val="center"/>
                </w:tcPr>
                <w:p w14:paraId="408A9EF3">
                  <w:pPr>
                    <w:pStyle w:val="75"/>
                    <w:spacing w:line="240" w:lineRule="exact"/>
                    <w:ind w:firstLine="0" w:firstLineChars="0"/>
                    <w:jc w:val="center"/>
                    <w:rPr>
                      <w:color w:val="000000"/>
                      <w:szCs w:val="21"/>
                    </w:rPr>
                  </w:pPr>
                  <w:r>
                    <w:rPr>
                      <w:color w:val="000000"/>
                      <w:szCs w:val="21"/>
                    </w:rPr>
                    <w:t>2</w:t>
                  </w:r>
                </w:p>
              </w:tc>
            </w:tr>
            <w:tr w14:paraId="066763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21" w:type="dxa"/>
                  <w:vMerge w:val="continue"/>
                  <w:tcBorders>
                    <w:top w:val="single" w:color="auto" w:sz="6" w:space="0"/>
                    <w:left w:val="single" w:color="auto" w:sz="4" w:space="0"/>
                    <w:bottom w:val="single" w:color="auto" w:sz="6" w:space="0"/>
                    <w:right w:val="single" w:color="auto" w:sz="6" w:space="0"/>
                  </w:tcBorders>
                  <w:vAlign w:val="center"/>
                </w:tcPr>
                <w:p w14:paraId="0790A2F1">
                  <w:pPr>
                    <w:pStyle w:val="75"/>
                    <w:spacing w:line="240" w:lineRule="exact"/>
                    <w:ind w:firstLine="0" w:firstLineChars="0"/>
                    <w:jc w:val="center"/>
                    <w:rPr>
                      <w:color w:val="000000"/>
                      <w:szCs w:val="21"/>
                    </w:rPr>
                  </w:pPr>
                </w:p>
              </w:tc>
              <w:tc>
                <w:tcPr>
                  <w:tcW w:w="1186" w:type="dxa"/>
                  <w:tcBorders>
                    <w:top w:val="single" w:color="auto" w:sz="6" w:space="0"/>
                    <w:left w:val="single" w:color="auto" w:sz="6" w:space="0"/>
                    <w:bottom w:val="single" w:color="auto" w:sz="6" w:space="0"/>
                    <w:right w:val="single" w:color="auto" w:sz="6" w:space="0"/>
                  </w:tcBorders>
                  <w:vAlign w:val="center"/>
                </w:tcPr>
                <w:p w14:paraId="18281EE0">
                  <w:pPr>
                    <w:pStyle w:val="75"/>
                    <w:spacing w:line="240" w:lineRule="exact"/>
                    <w:ind w:firstLine="0" w:firstLineChars="0"/>
                    <w:jc w:val="center"/>
                    <w:rPr>
                      <w:color w:val="000000"/>
                      <w:szCs w:val="21"/>
                    </w:rPr>
                  </w:pPr>
                  <w:r>
                    <w:rPr>
                      <w:color w:val="000000"/>
                      <w:szCs w:val="21"/>
                    </w:rPr>
                    <w:t>噪声</w:t>
                  </w:r>
                </w:p>
              </w:tc>
              <w:tc>
                <w:tcPr>
                  <w:tcW w:w="4441" w:type="dxa"/>
                  <w:tcBorders>
                    <w:top w:val="single" w:color="auto" w:sz="6" w:space="0"/>
                    <w:left w:val="single" w:color="auto" w:sz="6" w:space="0"/>
                    <w:bottom w:val="single" w:color="auto" w:sz="6" w:space="0"/>
                    <w:right w:val="single" w:color="auto" w:sz="6" w:space="0"/>
                  </w:tcBorders>
                  <w:vAlign w:val="center"/>
                </w:tcPr>
                <w:p w14:paraId="6E245C8B">
                  <w:pPr>
                    <w:pStyle w:val="75"/>
                    <w:spacing w:line="240" w:lineRule="exact"/>
                    <w:ind w:firstLine="0" w:firstLineChars="0"/>
                    <w:jc w:val="center"/>
                    <w:rPr>
                      <w:color w:val="000000"/>
                      <w:szCs w:val="21"/>
                    </w:rPr>
                  </w:pPr>
                  <w:r>
                    <w:rPr>
                      <w:color w:val="000000"/>
                      <w:szCs w:val="21"/>
                    </w:rPr>
                    <w:t>选用低噪声施工机械、工地周围设立围护屏障</w:t>
                  </w:r>
                </w:p>
              </w:tc>
              <w:tc>
                <w:tcPr>
                  <w:tcW w:w="1727" w:type="dxa"/>
                  <w:tcBorders>
                    <w:top w:val="single" w:color="auto" w:sz="6" w:space="0"/>
                    <w:left w:val="single" w:color="auto" w:sz="6" w:space="0"/>
                    <w:bottom w:val="single" w:color="auto" w:sz="6" w:space="0"/>
                    <w:right w:val="single" w:color="auto" w:sz="4" w:space="0"/>
                  </w:tcBorders>
                  <w:vAlign w:val="center"/>
                </w:tcPr>
                <w:p w14:paraId="35031A3F">
                  <w:pPr>
                    <w:pStyle w:val="75"/>
                    <w:spacing w:line="240" w:lineRule="exact"/>
                    <w:ind w:firstLine="0" w:firstLineChars="0"/>
                    <w:jc w:val="center"/>
                    <w:rPr>
                      <w:color w:val="000000"/>
                      <w:szCs w:val="21"/>
                    </w:rPr>
                  </w:pPr>
                  <w:r>
                    <w:rPr>
                      <w:rFonts w:hint="eastAsia"/>
                      <w:color w:val="000000"/>
                      <w:szCs w:val="21"/>
                    </w:rPr>
                    <w:t>2</w:t>
                  </w:r>
                </w:p>
              </w:tc>
            </w:tr>
            <w:tr w14:paraId="0C0FBC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21" w:type="dxa"/>
                  <w:vMerge w:val="restart"/>
                  <w:tcBorders>
                    <w:top w:val="single" w:color="auto" w:sz="6" w:space="0"/>
                    <w:left w:val="single" w:color="auto" w:sz="4" w:space="0"/>
                    <w:bottom w:val="single" w:color="auto" w:sz="6" w:space="0"/>
                    <w:right w:val="single" w:color="auto" w:sz="6" w:space="0"/>
                  </w:tcBorders>
                  <w:vAlign w:val="center"/>
                </w:tcPr>
                <w:p w14:paraId="775503A3">
                  <w:pPr>
                    <w:pStyle w:val="75"/>
                    <w:spacing w:line="240" w:lineRule="exact"/>
                    <w:ind w:firstLine="0" w:firstLineChars="0"/>
                    <w:jc w:val="center"/>
                    <w:rPr>
                      <w:color w:val="000000"/>
                      <w:szCs w:val="21"/>
                    </w:rPr>
                  </w:pPr>
                  <w:r>
                    <w:rPr>
                      <w:color w:val="000000"/>
                      <w:szCs w:val="21"/>
                    </w:rPr>
                    <w:t>运营期</w:t>
                  </w:r>
                </w:p>
              </w:tc>
              <w:tc>
                <w:tcPr>
                  <w:tcW w:w="1186" w:type="dxa"/>
                  <w:tcBorders>
                    <w:top w:val="single" w:color="auto" w:sz="6" w:space="0"/>
                    <w:left w:val="single" w:color="auto" w:sz="6" w:space="0"/>
                    <w:bottom w:val="single" w:color="auto" w:sz="6" w:space="0"/>
                    <w:right w:val="single" w:color="auto" w:sz="6" w:space="0"/>
                  </w:tcBorders>
                  <w:vAlign w:val="center"/>
                </w:tcPr>
                <w:p w14:paraId="1E4B8EF8">
                  <w:pPr>
                    <w:pStyle w:val="75"/>
                    <w:spacing w:line="240" w:lineRule="exact"/>
                    <w:ind w:firstLine="0" w:firstLineChars="0"/>
                    <w:jc w:val="center"/>
                    <w:rPr>
                      <w:color w:val="000000"/>
                      <w:szCs w:val="21"/>
                    </w:rPr>
                  </w:pPr>
                  <w:r>
                    <w:rPr>
                      <w:color w:val="000000"/>
                      <w:szCs w:val="21"/>
                    </w:rPr>
                    <w:t>废水治理</w:t>
                  </w:r>
                </w:p>
              </w:tc>
              <w:tc>
                <w:tcPr>
                  <w:tcW w:w="4441" w:type="dxa"/>
                  <w:tcBorders>
                    <w:top w:val="single" w:color="auto" w:sz="6" w:space="0"/>
                    <w:left w:val="single" w:color="auto" w:sz="6" w:space="0"/>
                    <w:bottom w:val="single" w:color="auto" w:sz="6" w:space="0"/>
                    <w:right w:val="single" w:color="auto" w:sz="6" w:space="0"/>
                  </w:tcBorders>
                  <w:vAlign w:val="center"/>
                </w:tcPr>
                <w:p w14:paraId="7212594C">
                  <w:pPr>
                    <w:pStyle w:val="75"/>
                    <w:spacing w:line="240" w:lineRule="exact"/>
                    <w:ind w:firstLine="0" w:firstLineChars="0"/>
                    <w:jc w:val="center"/>
                    <w:rPr>
                      <w:color w:val="000000"/>
                      <w:szCs w:val="21"/>
                    </w:rPr>
                  </w:pPr>
                  <w:r>
                    <w:rPr>
                      <w:rFonts w:hint="eastAsia"/>
                      <w:color w:val="000000"/>
                      <w:szCs w:val="21"/>
                    </w:rPr>
                    <w:t>设置输送滤液排水管道</w:t>
                  </w:r>
                </w:p>
              </w:tc>
              <w:tc>
                <w:tcPr>
                  <w:tcW w:w="1727" w:type="dxa"/>
                  <w:tcBorders>
                    <w:top w:val="single" w:color="auto" w:sz="6" w:space="0"/>
                    <w:left w:val="single" w:color="auto" w:sz="6" w:space="0"/>
                    <w:bottom w:val="single" w:color="auto" w:sz="6" w:space="0"/>
                    <w:right w:val="single" w:color="auto" w:sz="4" w:space="0"/>
                  </w:tcBorders>
                  <w:vAlign w:val="center"/>
                </w:tcPr>
                <w:p w14:paraId="0558EAC4">
                  <w:pPr>
                    <w:pStyle w:val="75"/>
                    <w:spacing w:line="240" w:lineRule="exact"/>
                    <w:ind w:firstLine="0" w:firstLineChars="0"/>
                    <w:jc w:val="center"/>
                    <w:rPr>
                      <w:color w:val="000000"/>
                      <w:szCs w:val="21"/>
                    </w:rPr>
                  </w:pPr>
                  <w:r>
                    <w:rPr>
                      <w:rFonts w:hint="eastAsia"/>
                      <w:color w:val="000000"/>
                      <w:szCs w:val="21"/>
                    </w:rPr>
                    <w:t>2</w:t>
                  </w:r>
                </w:p>
              </w:tc>
            </w:tr>
            <w:tr w14:paraId="093BF0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21" w:type="dxa"/>
                  <w:vMerge w:val="continue"/>
                  <w:tcBorders>
                    <w:top w:val="single" w:color="auto" w:sz="6" w:space="0"/>
                    <w:left w:val="single" w:color="auto" w:sz="4" w:space="0"/>
                    <w:bottom w:val="single" w:color="auto" w:sz="6" w:space="0"/>
                    <w:right w:val="single" w:color="auto" w:sz="6" w:space="0"/>
                  </w:tcBorders>
                  <w:vAlign w:val="center"/>
                </w:tcPr>
                <w:p w14:paraId="6B8B5444">
                  <w:pPr>
                    <w:spacing w:line="240" w:lineRule="exact"/>
                    <w:jc w:val="center"/>
                    <w:rPr>
                      <w:color w:val="000000"/>
                      <w:szCs w:val="21"/>
                    </w:rPr>
                  </w:pPr>
                </w:p>
              </w:tc>
              <w:tc>
                <w:tcPr>
                  <w:tcW w:w="1186" w:type="dxa"/>
                  <w:tcBorders>
                    <w:top w:val="single" w:color="auto" w:sz="6" w:space="0"/>
                    <w:left w:val="single" w:color="auto" w:sz="6" w:space="0"/>
                    <w:bottom w:val="single" w:color="auto" w:sz="6" w:space="0"/>
                    <w:right w:val="single" w:color="auto" w:sz="6" w:space="0"/>
                  </w:tcBorders>
                  <w:vAlign w:val="center"/>
                </w:tcPr>
                <w:p w14:paraId="6D6A90F3">
                  <w:pPr>
                    <w:pStyle w:val="75"/>
                    <w:spacing w:line="240" w:lineRule="exact"/>
                    <w:ind w:firstLine="0" w:firstLineChars="0"/>
                    <w:jc w:val="center"/>
                    <w:rPr>
                      <w:color w:val="000000"/>
                      <w:szCs w:val="21"/>
                    </w:rPr>
                  </w:pPr>
                  <w:r>
                    <w:rPr>
                      <w:color w:val="000000"/>
                      <w:szCs w:val="21"/>
                    </w:rPr>
                    <w:t>噪声治理</w:t>
                  </w:r>
                </w:p>
              </w:tc>
              <w:tc>
                <w:tcPr>
                  <w:tcW w:w="4441" w:type="dxa"/>
                  <w:tcBorders>
                    <w:top w:val="single" w:color="auto" w:sz="6" w:space="0"/>
                    <w:left w:val="single" w:color="auto" w:sz="6" w:space="0"/>
                    <w:bottom w:val="single" w:color="auto" w:sz="6" w:space="0"/>
                    <w:right w:val="single" w:color="auto" w:sz="6" w:space="0"/>
                  </w:tcBorders>
                  <w:vAlign w:val="center"/>
                </w:tcPr>
                <w:p w14:paraId="4BC526A9">
                  <w:pPr>
                    <w:pStyle w:val="75"/>
                    <w:spacing w:line="240" w:lineRule="exact"/>
                    <w:ind w:firstLine="0" w:firstLineChars="0"/>
                    <w:jc w:val="center"/>
                    <w:rPr>
                      <w:color w:val="000000"/>
                      <w:szCs w:val="21"/>
                    </w:rPr>
                  </w:pPr>
                  <w:r>
                    <w:rPr>
                      <w:color w:val="000000"/>
                      <w:szCs w:val="21"/>
                    </w:rPr>
                    <w:t>隔声、减震</w:t>
                  </w:r>
                </w:p>
              </w:tc>
              <w:tc>
                <w:tcPr>
                  <w:tcW w:w="1727" w:type="dxa"/>
                  <w:tcBorders>
                    <w:top w:val="single" w:color="auto" w:sz="6" w:space="0"/>
                    <w:left w:val="single" w:color="auto" w:sz="6" w:space="0"/>
                    <w:bottom w:val="single" w:color="auto" w:sz="6" w:space="0"/>
                    <w:right w:val="single" w:color="auto" w:sz="4" w:space="0"/>
                  </w:tcBorders>
                  <w:vAlign w:val="center"/>
                </w:tcPr>
                <w:p w14:paraId="7EF0E062">
                  <w:pPr>
                    <w:pStyle w:val="75"/>
                    <w:spacing w:line="240" w:lineRule="exact"/>
                    <w:ind w:firstLine="0" w:firstLineChars="0"/>
                    <w:jc w:val="center"/>
                    <w:rPr>
                      <w:color w:val="000000"/>
                      <w:szCs w:val="21"/>
                    </w:rPr>
                  </w:pPr>
                  <w:r>
                    <w:rPr>
                      <w:rFonts w:hint="eastAsia"/>
                      <w:color w:val="000000"/>
                      <w:szCs w:val="21"/>
                    </w:rPr>
                    <w:t>2</w:t>
                  </w:r>
                </w:p>
              </w:tc>
            </w:tr>
            <w:tr w14:paraId="18FFD4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21" w:type="dxa"/>
                  <w:vMerge w:val="continue"/>
                  <w:tcBorders>
                    <w:top w:val="single" w:color="auto" w:sz="6" w:space="0"/>
                    <w:left w:val="single" w:color="auto" w:sz="4" w:space="0"/>
                    <w:bottom w:val="single" w:color="auto" w:sz="6" w:space="0"/>
                    <w:right w:val="single" w:color="auto" w:sz="6" w:space="0"/>
                  </w:tcBorders>
                  <w:vAlign w:val="center"/>
                </w:tcPr>
                <w:p w14:paraId="32DE9EE2">
                  <w:pPr>
                    <w:spacing w:line="240" w:lineRule="exact"/>
                    <w:jc w:val="center"/>
                    <w:rPr>
                      <w:color w:val="000000"/>
                      <w:szCs w:val="21"/>
                    </w:rPr>
                  </w:pPr>
                </w:p>
              </w:tc>
              <w:tc>
                <w:tcPr>
                  <w:tcW w:w="1186" w:type="dxa"/>
                  <w:tcBorders>
                    <w:top w:val="single" w:color="auto" w:sz="6" w:space="0"/>
                    <w:left w:val="single" w:color="auto" w:sz="6" w:space="0"/>
                    <w:bottom w:val="single" w:color="auto" w:sz="6" w:space="0"/>
                    <w:right w:val="single" w:color="auto" w:sz="6" w:space="0"/>
                  </w:tcBorders>
                  <w:vAlign w:val="center"/>
                </w:tcPr>
                <w:p w14:paraId="7ED776A7">
                  <w:pPr>
                    <w:pStyle w:val="75"/>
                    <w:spacing w:line="240" w:lineRule="exact"/>
                    <w:ind w:firstLine="0" w:firstLineChars="0"/>
                    <w:jc w:val="center"/>
                    <w:rPr>
                      <w:color w:val="000000"/>
                      <w:szCs w:val="21"/>
                    </w:rPr>
                  </w:pPr>
                  <w:r>
                    <w:rPr>
                      <w:color w:val="000000"/>
                      <w:szCs w:val="21"/>
                    </w:rPr>
                    <w:t>固废</w:t>
                  </w:r>
                </w:p>
              </w:tc>
              <w:tc>
                <w:tcPr>
                  <w:tcW w:w="4441" w:type="dxa"/>
                  <w:tcBorders>
                    <w:top w:val="single" w:color="auto" w:sz="6" w:space="0"/>
                    <w:left w:val="single" w:color="auto" w:sz="6" w:space="0"/>
                    <w:bottom w:val="single" w:color="auto" w:sz="6" w:space="0"/>
                    <w:right w:val="single" w:color="auto" w:sz="6" w:space="0"/>
                  </w:tcBorders>
                  <w:vAlign w:val="center"/>
                </w:tcPr>
                <w:p w14:paraId="2879CE25">
                  <w:pPr>
                    <w:pStyle w:val="75"/>
                    <w:spacing w:line="240" w:lineRule="exact"/>
                    <w:ind w:firstLine="0" w:firstLineChars="0"/>
                    <w:jc w:val="center"/>
                    <w:rPr>
                      <w:color w:val="000000"/>
                      <w:szCs w:val="21"/>
                    </w:rPr>
                  </w:pPr>
                  <w:r>
                    <w:rPr>
                      <w:rFonts w:hint="eastAsia"/>
                      <w:color w:val="000000"/>
                      <w:szCs w:val="21"/>
                    </w:rPr>
                    <w:t>/</w:t>
                  </w:r>
                </w:p>
              </w:tc>
              <w:tc>
                <w:tcPr>
                  <w:tcW w:w="1727" w:type="dxa"/>
                  <w:tcBorders>
                    <w:top w:val="single" w:color="auto" w:sz="6" w:space="0"/>
                    <w:left w:val="single" w:color="auto" w:sz="6" w:space="0"/>
                    <w:bottom w:val="single" w:color="auto" w:sz="6" w:space="0"/>
                    <w:right w:val="single" w:color="auto" w:sz="4" w:space="0"/>
                  </w:tcBorders>
                  <w:vAlign w:val="center"/>
                </w:tcPr>
                <w:p w14:paraId="7E49BF65">
                  <w:pPr>
                    <w:pStyle w:val="75"/>
                    <w:spacing w:line="240" w:lineRule="exact"/>
                    <w:ind w:firstLine="0" w:firstLineChars="0"/>
                    <w:jc w:val="center"/>
                    <w:rPr>
                      <w:color w:val="000000"/>
                      <w:szCs w:val="21"/>
                    </w:rPr>
                  </w:pPr>
                  <w:r>
                    <w:rPr>
                      <w:rFonts w:hint="eastAsia"/>
                      <w:color w:val="000000"/>
                      <w:szCs w:val="21"/>
                    </w:rPr>
                    <w:t>0</w:t>
                  </w:r>
                </w:p>
              </w:tc>
            </w:tr>
            <w:tr w14:paraId="5A6754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21" w:type="dxa"/>
                  <w:vMerge w:val="continue"/>
                  <w:tcBorders>
                    <w:top w:val="single" w:color="auto" w:sz="6" w:space="0"/>
                    <w:left w:val="single" w:color="auto" w:sz="4" w:space="0"/>
                    <w:bottom w:val="single" w:color="auto" w:sz="6" w:space="0"/>
                    <w:right w:val="single" w:color="auto" w:sz="6" w:space="0"/>
                  </w:tcBorders>
                  <w:vAlign w:val="center"/>
                </w:tcPr>
                <w:p w14:paraId="049F2770">
                  <w:pPr>
                    <w:spacing w:line="240" w:lineRule="exact"/>
                    <w:jc w:val="center"/>
                    <w:rPr>
                      <w:color w:val="000000"/>
                      <w:szCs w:val="21"/>
                    </w:rPr>
                  </w:pPr>
                </w:p>
              </w:tc>
              <w:tc>
                <w:tcPr>
                  <w:tcW w:w="1186" w:type="dxa"/>
                  <w:tcBorders>
                    <w:top w:val="single" w:color="auto" w:sz="6" w:space="0"/>
                    <w:left w:val="single" w:color="auto" w:sz="6" w:space="0"/>
                    <w:bottom w:val="single" w:color="auto" w:sz="6" w:space="0"/>
                    <w:right w:val="single" w:color="auto" w:sz="6" w:space="0"/>
                  </w:tcBorders>
                  <w:vAlign w:val="center"/>
                </w:tcPr>
                <w:p w14:paraId="455D36A5">
                  <w:pPr>
                    <w:pStyle w:val="75"/>
                    <w:spacing w:line="240" w:lineRule="exact"/>
                    <w:ind w:firstLine="0" w:firstLineChars="0"/>
                    <w:jc w:val="center"/>
                    <w:rPr>
                      <w:color w:val="000000"/>
                      <w:szCs w:val="21"/>
                    </w:rPr>
                  </w:pPr>
                  <w:r>
                    <w:rPr>
                      <w:color w:val="000000"/>
                      <w:szCs w:val="21"/>
                    </w:rPr>
                    <w:t>环境风险</w:t>
                  </w:r>
                </w:p>
              </w:tc>
              <w:tc>
                <w:tcPr>
                  <w:tcW w:w="4441" w:type="dxa"/>
                  <w:tcBorders>
                    <w:top w:val="single" w:color="auto" w:sz="6" w:space="0"/>
                    <w:left w:val="single" w:color="auto" w:sz="6" w:space="0"/>
                    <w:bottom w:val="single" w:color="auto" w:sz="6" w:space="0"/>
                    <w:right w:val="single" w:color="auto" w:sz="6" w:space="0"/>
                  </w:tcBorders>
                  <w:vAlign w:val="center"/>
                </w:tcPr>
                <w:p w14:paraId="6E926E30">
                  <w:pPr>
                    <w:pStyle w:val="75"/>
                    <w:spacing w:line="240" w:lineRule="exact"/>
                    <w:ind w:firstLine="0" w:firstLineChars="0"/>
                    <w:jc w:val="center"/>
                    <w:rPr>
                      <w:color w:val="000000"/>
                      <w:szCs w:val="21"/>
                    </w:rPr>
                  </w:pPr>
                  <w:r>
                    <w:rPr>
                      <w:rFonts w:hint="eastAsia"/>
                      <w:color w:val="000000"/>
                      <w:szCs w:val="21"/>
                    </w:rPr>
                    <w:t>/</w:t>
                  </w:r>
                </w:p>
              </w:tc>
              <w:tc>
                <w:tcPr>
                  <w:tcW w:w="1727" w:type="dxa"/>
                  <w:tcBorders>
                    <w:top w:val="single" w:color="auto" w:sz="6" w:space="0"/>
                    <w:left w:val="single" w:color="auto" w:sz="6" w:space="0"/>
                    <w:bottom w:val="single" w:color="auto" w:sz="6" w:space="0"/>
                    <w:right w:val="single" w:color="auto" w:sz="4" w:space="0"/>
                  </w:tcBorders>
                  <w:vAlign w:val="center"/>
                </w:tcPr>
                <w:p w14:paraId="409C9DA0">
                  <w:pPr>
                    <w:pStyle w:val="75"/>
                    <w:spacing w:line="240" w:lineRule="exact"/>
                    <w:ind w:firstLine="0" w:firstLineChars="0"/>
                    <w:jc w:val="center"/>
                    <w:rPr>
                      <w:color w:val="000000"/>
                      <w:szCs w:val="21"/>
                    </w:rPr>
                  </w:pPr>
                  <w:r>
                    <w:rPr>
                      <w:rFonts w:hint="eastAsia"/>
                      <w:color w:val="000000"/>
                      <w:szCs w:val="21"/>
                    </w:rPr>
                    <w:t>0</w:t>
                  </w:r>
                </w:p>
              </w:tc>
            </w:tr>
            <w:tr w14:paraId="4DE231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148" w:type="dxa"/>
                  <w:gridSpan w:val="3"/>
                  <w:tcBorders>
                    <w:top w:val="single" w:color="auto" w:sz="6" w:space="0"/>
                    <w:left w:val="single" w:color="auto" w:sz="4" w:space="0"/>
                    <w:bottom w:val="single" w:color="auto" w:sz="4" w:space="0"/>
                    <w:right w:val="single" w:color="auto" w:sz="6" w:space="0"/>
                  </w:tcBorders>
                  <w:vAlign w:val="center"/>
                </w:tcPr>
                <w:p w14:paraId="34E3F249">
                  <w:pPr>
                    <w:pStyle w:val="75"/>
                    <w:spacing w:line="240" w:lineRule="exact"/>
                    <w:ind w:firstLine="0" w:firstLineChars="0"/>
                    <w:jc w:val="center"/>
                    <w:rPr>
                      <w:color w:val="000000"/>
                      <w:szCs w:val="21"/>
                    </w:rPr>
                  </w:pPr>
                  <w:r>
                    <w:rPr>
                      <w:color w:val="000000"/>
                      <w:szCs w:val="21"/>
                    </w:rPr>
                    <w:t>合计</w:t>
                  </w:r>
                </w:p>
              </w:tc>
              <w:tc>
                <w:tcPr>
                  <w:tcW w:w="1727" w:type="dxa"/>
                  <w:tcBorders>
                    <w:top w:val="single" w:color="auto" w:sz="6" w:space="0"/>
                    <w:left w:val="single" w:color="auto" w:sz="6" w:space="0"/>
                    <w:bottom w:val="single" w:color="auto" w:sz="4" w:space="0"/>
                    <w:right w:val="single" w:color="auto" w:sz="4" w:space="0"/>
                  </w:tcBorders>
                  <w:vAlign w:val="center"/>
                </w:tcPr>
                <w:p w14:paraId="7334B785">
                  <w:pPr>
                    <w:pStyle w:val="75"/>
                    <w:spacing w:line="240" w:lineRule="exact"/>
                    <w:ind w:firstLine="0" w:firstLineChars="0"/>
                    <w:jc w:val="center"/>
                    <w:rPr>
                      <w:color w:val="000000"/>
                      <w:szCs w:val="21"/>
                    </w:rPr>
                  </w:pPr>
                  <w:r>
                    <w:rPr>
                      <w:rFonts w:hint="eastAsia"/>
                      <w:color w:val="000000"/>
                      <w:szCs w:val="21"/>
                    </w:rPr>
                    <w:t>10</w:t>
                  </w:r>
                </w:p>
              </w:tc>
            </w:tr>
          </w:tbl>
          <w:p w14:paraId="099617D2">
            <w:pPr>
              <w:spacing w:line="500" w:lineRule="exact"/>
              <w:ind w:firstLine="482"/>
              <w:rPr>
                <w:b/>
                <w:sz w:val="24"/>
              </w:rPr>
            </w:pPr>
            <w:r>
              <w:rPr>
                <w:rFonts w:hint="eastAsia"/>
                <w:b/>
                <w:sz w:val="24"/>
              </w:rPr>
              <w:t>10、排污许可证申请</w:t>
            </w:r>
          </w:p>
          <w:p w14:paraId="6F9B57D0">
            <w:pPr>
              <w:adjustRightInd w:val="0"/>
              <w:snapToGrid w:val="0"/>
              <w:spacing w:line="500" w:lineRule="exact"/>
              <w:ind w:firstLine="480" w:firstLineChars="200"/>
              <w:rPr>
                <w:kern w:val="0"/>
                <w:sz w:val="24"/>
              </w:rPr>
            </w:pPr>
            <w:r>
              <w:rPr>
                <w:rFonts w:hint="eastAsia"/>
                <w:kern w:val="0"/>
                <w:sz w:val="24"/>
              </w:rPr>
              <w:t>（1）项目的排污单位应当在投入生产或使用并产生实际排污行为之前办理排污许手续。</w:t>
            </w:r>
          </w:p>
          <w:p w14:paraId="6496B6A9">
            <w:pPr>
              <w:adjustRightInd w:val="0"/>
              <w:snapToGrid w:val="0"/>
              <w:spacing w:line="500" w:lineRule="exact"/>
              <w:ind w:firstLine="480" w:firstLineChars="200"/>
              <w:rPr>
                <w:kern w:val="0"/>
                <w:sz w:val="24"/>
              </w:rPr>
            </w:pPr>
            <w:r>
              <w:rPr>
                <w:rFonts w:hint="eastAsia"/>
                <w:kern w:val="0"/>
                <w:sz w:val="24"/>
              </w:rPr>
              <w:t>（2）排污单位依法按照排污许可证申请与核发技术规范提交排污许可申请，申报排放污染物种类、排放浓度等，测算并申报污染物排放量。</w:t>
            </w:r>
          </w:p>
          <w:p w14:paraId="56E3F30D">
            <w:pPr>
              <w:adjustRightInd w:val="0"/>
              <w:snapToGrid w:val="0"/>
              <w:spacing w:line="500" w:lineRule="exact"/>
              <w:ind w:firstLine="480" w:firstLineChars="200"/>
              <w:rPr>
                <w:kern w:val="0"/>
                <w:sz w:val="24"/>
              </w:rPr>
            </w:pPr>
            <w:r>
              <w:rPr>
                <w:rFonts w:hint="eastAsia"/>
                <w:kern w:val="0"/>
                <w:sz w:val="24"/>
              </w:rPr>
              <w:t>（3）排污单位在申请排污许可证前，应当将主要申请内容，包括排污单位基本信息、拟申请的许可事项、产排污环节、污染防治设施，通过国家排污许可证管理信息平台或者其他规定途径等便于公众知晓的方式向社会公开。公开时间不得少于5日。对实行排污许可简化管理的排污单位，可不进行申请前信息公开。</w:t>
            </w:r>
          </w:p>
          <w:p w14:paraId="5FD59322">
            <w:pPr>
              <w:adjustRightInd w:val="0"/>
              <w:snapToGrid w:val="0"/>
              <w:spacing w:line="500" w:lineRule="exact"/>
              <w:ind w:firstLine="480" w:firstLineChars="200"/>
              <w:rPr>
                <w:kern w:val="0"/>
                <w:sz w:val="24"/>
              </w:rPr>
            </w:pPr>
            <w:r>
              <w:rPr>
                <w:rFonts w:hint="eastAsia"/>
                <w:kern w:val="0"/>
                <w:sz w:val="24"/>
              </w:rPr>
              <w:t>（4）排污单位应当在国家排污许可证管理信息平台上填报并提交排污许可证申请，同时向有核发权限的环境保护主管部门提交通过平台印制的书面申请材料。排污单位对申请材料的真实性、合法性、完整性负法律责任。申请材料应当包括：</w:t>
            </w:r>
          </w:p>
          <w:p w14:paraId="2148F6D9">
            <w:pPr>
              <w:adjustRightInd w:val="0"/>
              <w:snapToGrid w:val="0"/>
              <w:spacing w:line="500" w:lineRule="exact"/>
              <w:ind w:firstLine="480" w:firstLineChars="200"/>
              <w:rPr>
                <w:kern w:val="0"/>
                <w:sz w:val="24"/>
              </w:rPr>
            </w:pPr>
            <w:r>
              <w:rPr>
                <w:rFonts w:hint="eastAsia"/>
                <w:kern w:val="0"/>
                <w:sz w:val="24"/>
              </w:rPr>
              <w:t>①排污许可证申请表，主要内容包括：排污单位基本信息，主要生产装置，废气、废水等产排污环节和污染防治设施，申请的排污口位置和数量、排放方式、排放去向、排放污染物种类、排放浓度和排放量、执行的排放标准。有排污单位法定代表人或者实际负责人签字或盖章的承诺书。主要承诺内容包括：对申请材</w:t>
            </w:r>
            <w:r>
              <w:rPr>
                <w:rFonts w:hint="eastAsia"/>
                <w:kern w:val="0"/>
                <w:sz w:val="24"/>
                <w:lang w:eastAsia="zh-CN"/>
              </w:rPr>
              <w:t>料的</w:t>
            </w:r>
            <w:r>
              <w:rPr>
                <w:rFonts w:hint="eastAsia"/>
                <w:kern w:val="0"/>
                <w:sz w:val="24"/>
              </w:rPr>
              <w:t>真实性、合法性、完整性负法律责任；</w:t>
            </w:r>
            <w:r>
              <w:rPr>
                <w:rFonts w:hint="eastAsia"/>
                <w:kern w:val="0"/>
                <w:sz w:val="24"/>
                <w:lang w:eastAsia="zh-CN"/>
              </w:rPr>
              <w:t>按照</w:t>
            </w:r>
            <w:r>
              <w:rPr>
                <w:rFonts w:hint="eastAsia"/>
                <w:kern w:val="0"/>
                <w:sz w:val="24"/>
              </w:rPr>
              <w:t>排污许可证的要求控制污染物排放；按照相关标准规范开展自行监测、台账记录；按时提交执行报告并及时公开相关信息等。</w:t>
            </w:r>
          </w:p>
          <w:p w14:paraId="7C418BD1">
            <w:pPr>
              <w:adjustRightInd w:val="0"/>
              <w:snapToGrid w:val="0"/>
              <w:spacing w:line="500" w:lineRule="exact"/>
              <w:ind w:firstLine="480" w:firstLineChars="200"/>
              <w:rPr>
                <w:kern w:val="0"/>
                <w:sz w:val="24"/>
              </w:rPr>
            </w:pPr>
            <w:r>
              <w:rPr>
                <w:rFonts w:hint="eastAsia"/>
                <w:kern w:val="0"/>
                <w:sz w:val="24"/>
              </w:rPr>
              <w:t>②排污单位按照有关要求进行排污口和监测孔规范化设置的情况说明。</w:t>
            </w:r>
          </w:p>
          <w:p w14:paraId="2D64DFAA">
            <w:pPr>
              <w:adjustRightInd w:val="0"/>
              <w:snapToGrid w:val="0"/>
              <w:spacing w:line="500" w:lineRule="exact"/>
              <w:ind w:firstLine="480" w:firstLineChars="200"/>
              <w:rPr>
                <w:kern w:val="0"/>
                <w:sz w:val="24"/>
              </w:rPr>
            </w:pPr>
            <w:r>
              <w:rPr>
                <w:rFonts w:hint="eastAsia"/>
                <w:kern w:val="0"/>
                <w:sz w:val="24"/>
              </w:rPr>
              <w:t>③建设项目环境影响评价批复文号，或按照《国务院办公厅关于加强环境监管执法的通知》（国办发〔2014〕56号）要求，经地方政府依法处理、整顿规范并符合要求的相关证明材料。</w:t>
            </w:r>
          </w:p>
          <w:p w14:paraId="13A06B18">
            <w:pPr>
              <w:adjustRightInd w:val="0"/>
              <w:snapToGrid w:val="0"/>
              <w:spacing w:line="500" w:lineRule="exact"/>
              <w:ind w:firstLine="480" w:firstLineChars="200"/>
              <w:rPr>
                <w:kern w:val="0"/>
                <w:sz w:val="24"/>
              </w:rPr>
            </w:pPr>
            <w:r>
              <w:rPr>
                <w:rFonts w:hint="eastAsia"/>
                <w:kern w:val="0"/>
                <w:sz w:val="24"/>
              </w:rPr>
              <w:t>④法律法规规定的其他材料。对实行排污许可简化管理的排污单位，上述材料可适当简化。</w:t>
            </w:r>
          </w:p>
          <w:p w14:paraId="612BE837">
            <w:pPr>
              <w:adjustRightInd w:val="0"/>
              <w:snapToGrid w:val="0"/>
              <w:spacing w:line="500" w:lineRule="exact"/>
              <w:ind w:firstLine="480" w:firstLineChars="200"/>
              <w:rPr>
                <w:kern w:val="0"/>
                <w:sz w:val="24"/>
              </w:rPr>
            </w:pPr>
            <w:r>
              <w:rPr>
                <w:rFonts w:hint="eastAsia"/>
                <w:kern w:val="0"/>
                <w:sz w:val="24"/>
              </w:rPr>
              <w:t>⑤其他要求可参照《排污许可证申请与核发技术规范 总则》（HJ 942-2018）。</w:t>
            </w:r>
          </w:p>
          <w:p w14:paraId="1BB56BCF">
            <w:pPr>
              <w:spacing w:line="500" w:lineRule="exact"/>
              <w:ind w:firstLine="482"/>
              <w:rPr>
                <w:sz w:val="24"/>
              </w:rPr>
            </w:pPr>
          </w:p>
          <w:p w14:paraId="41C0B561">
            <w:pPr>
              <w:spacing w:line="500" w:lineRule="exact"/>
              <w:ind w:firstLine="482"/>
              <w:rPr>
                <w:sz w:val="24"/>
              </w:rPr>
            </w:pPr>
          </w:p>
          <w:p w14:paraId="06733845">
            <w:pPr>
              <w:spacing w:line="500" w:lineRule="exact"/>
              <w:rPr>
                <w:rFonts w:ascii="Calibri" w:hAnsi="Calibri" w:cs="Arial"/>
                <w:b/>
                <w:kern w:val="44"/>
                <w:sz w:val="28"/>
                <w:szCs w:val="28"/>
              </w:rPr>
            </w:pPr>
          </w:p>
          <w:p w14:paraId="380C26C4">
            <w:pPr>
              <w:spacing w:line="500" w:lineRule="exact"/>
              <w:rPr>
                <w:rFonts w:ascii="Calibri" w:hAnsi="Calibri" w:cs="Arial"/>
                <w:b/>
                <w:kern w:val="44"/>
                <w:sz w:val="28"/>
                <w:szCs w:val="28"/>
              </w:rPr>
            </w:pPr>
          </w:p>
          <w:p w14:paraId="1CACC591">
            <w:pPr>
              <w:spacing w:line="500" w:lineRule="exact"/>
              <w:rPr>
                <w:rFonts w:ascii="Calibri" w:hAnsi="Calibri" w:cs="Arial"/>
                <w:b/>
                <w:kern w:val="44"/>
                <w:sz w:val="28"/>
                <w:szCs w:val="28"/>
              </w:rPr>
            </w:pPr>
          </w:p>
          <w:p w14:paraId="1538CBF8">
            <w:pPr>
              <w:spacing w:line="500" w:lineRule="exact"/>
              <w:rPr>
                <w:rFonts w:ascii="Calibri" w:hAnsi="Calibri" w:cs="Arial"/>
                <w:b/>
                <w:kern w:val="44"/>
                <w:sz w:val="28"/>
                <w:szCs w:val="28"/>
              </w:rPr>
            </w:pPr>
          </w:p>
        </w:tc>
      </w:tr>
    </w:tbl>
    <w:p w14:paraId="75180BA9">
      <w:pPr>
        <w:tabs>
          <w:tab w:val="left" w:pos="3225"/>
        </w:tabs>
        <w:spacing w:line="500" w:lineRule="exact"/>
        <w:rPr>
          <w:rFonts w:ascii="Calibri" w:hAnsi="Calibri" w:cs="Arial"/>
          <w:b/>
          <w:kern w:val="44"/>
          <w:sz w:val="28"/>
          <w:szCs w:val="28"/>
        </w:rPr>
      </w:pPr>
      <w:bookmarkStart w:id="5" w:name="_Toc66883323"/>
    </w:p>
    <w:p w14:paraId="51853D47">
      <w:pPr>
        <w:widowControl/>
        <w:jc w:val="left"/>
        <w:rPr>
          <w:rFonts w:ascii="Calibri" w:hAnsi="Calibri" w:cs="Arial"/>
          <w:b/>
          <w:kern w:val="44"/>
          <w:sz w:val="28"/>
          <w:szCs w:val="28"/>
        </w:rPr>
      </w:pPr>
      <w:r>
        <w:rPr>
          <w:rFonts w:ascii="Calibri" w:hAnsi="Calibri" w:cs="Arial"/>
          <w:b/>
          <w:kern w:val="44"/>
          <w:sz w:val="28"/>
          <w:szCs w:val="28"/>
        </w:rPr>
        <w:br w:type="page"/>
      </w:r>
    </w:p>
    <w:p w14:paraId="0CF179B5">
      <w:pPr>
        <w:tabs>
          <w:tab w:val="left" w:pos="3225"/>
        </w:tabs>
        <w:spacing w:line="500" w:lineRule="exact"/>
        <w:outlineLvl w:val="0"/>
        <w:rPr>
          <w:rFonts w:ascii="Calibri" w:hAnsi="Calibri" w:cs="Arial"/>
          <w:b/>
          <w:kern w:val="44"/>
          <w:sz w:val="28"/>
          <w:szCs w:val="28"/>
        </w:rPr>
      </w:pPr>
      <w:r>
        <w:rPr>
          <w:rFonts w:hint="eastAsia" w:ascii="Calibri" w:hAnsi="Calibri" w:cs="Arial"/>
          <w:b/>
          <w:kern w:val="44"/>
          <w:sz w:val="28"/>
          <w:szCs w:val="28"/>
        </w:rPr>
        <w:t>五、</w:t>
      </w:r>
      <w:bookmarkStart w:id="6" w:name="_Hlk54167917"/>
      <w:r>
        <w:rPr>
          <w:rFonts w:hint="eastAsia" w:ascii="Calibri" w:hAnsi="Calibri" w:cs="Arial"/>
          <w:b/>
          <w:kern w:val="44"/>
          <w:sz w:val="28"/>
          <w:szCs w:val="28"/>
        </w:rPr>
        <w:t>环境保护措施监督检查清单</w:t>
      </w:r>
      <w:bookmarkEnd w:id="5"/>
      <w:bookmarkEnd w:id="6"/>
    </w:p>
    <w:tbl>
      <w:tblPr>
        <w:tblStyle w:val="2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701"/>
        <w:gridCol w:w="1276"/>
        <w:gridCol w:w="2551"/>
        <w:gridCol w:w="2006"/>
      </w:tblGrid>
      <w:tr w14:paraId="652C0B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26" w:type="dxa"/>
            <w:tcBorders>
              <w:tl2br w:val="single" w:color="auto" w:sz="4" w:space="0"/>
            </w:tcBorders>
          </w:tcPr>
          <w:p w14:paraId="4D6CA10A">
            <w:pPr>
              <w:adjustRightInd w:val="0"/>
              <w:snapToGrid w:val="0"/>
              <w:ind w:firstLine="840"/>
              <w:rPr>
                <w:rFonts w:cs="宋体"/>
                <w:szCs w:val="21"/>
              </w:rPr>
            </w:pPr>
            <w:r>
              <w:rPr>
                <w:rFonts w:hint="eastAsia" w:cs="宋体"/>
                <w:szCs w:val="21"/>
              </w:rPr>
              <w:t>内容</w:t>
            </w:r>
          </w:p>
          <w:p w14:paraId="4EA73B88">
            <w:pPr>
              <w:adjustRightInd w:val="0"/>
              <w:snapToGrid w:val="0"/>
              <w:rPr>
                <w:rFonts w:cs="宋体"/>
                <w:szCs w:val="21"/>
              </w:rPr>
            </w:pPr>
            <w:r>
              <w:rPr>
                <w:rFonts w:hint="eastAsia" w:cs="宋体"/>
                <w:szCs w:val="21"/>
              </w:rPr>
              <w:t>要素</w:t>
            </w:r>
          </w:p>
        </w:tc>
        <w:tc>
          <w:tcPr>
            <w:tcW w:w="1701" w:type="dxa"/>
            <w:vAlign w:val="center"/>
          </w:tcPr>
          <w:p w14:paraId="672E8487">
            <w:pPr>
              <w:adjustRightInd w:val="0"/>
              <w:snapToGrid w:val="0"/>
              <w:jc w:val="center"/>
              <w:rPr>
                <w:rFonts w:cs="宋体"/>
                <w:szCs w:val="21"/>
              </w:rPr>
            </w:pPr>
            <w:r>
              <w:rPr>
                <w:rFonts w:hint="eastAsia" w:cs="宋体"/>
                <w:szCs w:val="21"/>
              </w:rPr>
              <w:t>排放口（编号、</w:t>
            </w:r>
          </w:p>
          <w:p w14:paraId="79546E09">
            <w:pPr>
              <w:adjustRightInd w:val="0"/>
              <w:snapToGrid w:val="0"/>
              <w:jc w:val="center"/>
              <w:rPr>
                <w:rFonts w:cs="宋体"/>
                <w:szCs w:val="21"/>
              </w:rPr>
            </w:pPr>
            <w:r>
              <w:rPr>
                <w:rFonts w:hint="eastAsia" w:cs="宋体"/>
                <w:szCs w:val="21"/>
              </w:rPr>
              <w:t>名称）/污染源</w:t>
            </w:r>
          </w:p>
        </w:tc>
        <w:tc>
          <w:tcPr>
            <w:tcW w:w="1276" w:type="dxa"/>
            <w:vAlign w:val="center"/>
          </w:tcPr>
          <w:p w14:paraId="747EA235">
            <w:pPr>
              <w:adjustRightInd w:val="0"/>
              <w:snapToGrid w:val="0"/>
              <w:jc w:val="center"/>
              <w:rPr>
                <w:rFonts w:cs="宋体"/>
                <w:szCs w:val="21"/>
              </w:rPr>
            </w:pPr>
            <w:r>
              <w:rPr>
                <w:rFonts w:hint="eastAsia" w:cs="宋体"/>
                <w:szCs w:val="21"/>
              </w:rPr>
              <w:t>污染物项目</w:t>
            </w:r>
          </w:p>
        </w:tc>
        <w:tc>
          <w:tcPr>
            <w:tcW w:w="2551" w:type="dxa"/>
            <w:vAlign w:val="center"/>
          </w:tcPr>
          <w:p w14:paraId="307BACBC">
            <w:pPr>
              <w:adjustRightInd w:val="0"/>
              <w:snapToGrid w:val="0"/>
              <w:jc w:val="center"/>
              <w:rPr>
                <w:rFonts w:cs="宋体"/>
                <w:szCs w:val="21"/>
              </w:rPr>
            </w:pPr>
            <w:r>
              <w:rPr>
                <w:rFonts w:hint="eastAsia" w:cs="宋体"/>
                <w:szCs w:val="21"/>
              </w:rPr>
              <w:t>环境保护措施</w:t>
            </w:r>
          </w:p>
        </w:tc>
        <w:tc>
          <w:tcPr>
            <w:tcW w:w="2006" w:type="dxa"/>
            <w:vAlign w:val="center"/>
          </w:tcPr>
          <w:p w14:paraId="6E80C55A">
            <w:pPr>
              <w:adjustRightInd w:val="0"/>
              <w:snapToGrid w:val="0"/>
              <w:jc w:val="center"/>
              <w:rPr>
                <w:rFonts w:cs="宋体"/>
                <w:szCs w:val="21"/>
              </w:rPr>
            </w:pPr>
            <w:r>
              <w:rPr>
                <w:rFonts w:hint="eastAsia" w:cs="宋体"/>
                <w:szCs w:val="21"/>
              </w:rPr>
              <w:t>执行标准</w:t>
            </w:r>
          </w:p>
        </w:tc>
      </w:tr>
      <w:tr w14:paraId="0D5E7A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26" w:type="dxa"/>
            <w:vAlign w:val="center"/>
          </w:tcPr>
          <w:p w14:paraId="58BB2AB0">
            <w:pPr>
              <w:adjustRightInd w:val="0"/>
              <w:snapToGrid w:val="0"/>
              <w:jc w:val="center"/>
              <w:rPr>
                <w:rFonts w:cs="宋体"/>
                <w:szCs w:val="21"/>
              </w:rPr>
            </w:pPr>
            <w:r>
              <w:rPr>
                <w:rFonts w:hint="eastAsia" w:cs="宋体"/>
                <w:szCs w:val="21"/>
              </w:rPr>
              <w:t>地表水环境</w:t>
            </w:r>
          </w:p>
        </w:tc>
        <w:tc>
          <w:tcPr>
            <w:tcW w:w="1701" w:type="dxa"/>
            <w:vAlign w:val="center"/>
          </w:tcPr>
          <w:p w14:paraId="2A9EB2B4">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生产废水</w:t>
            </w:r>
          </w:p>
        </w:tc>
        <w:tc>
          <w:tcPr>
            <w:tcW w:w="1276" w:type="dxa"/>
            <w:vAlign w:val="center"/>
          </w:tcPr>
          <w:p w14:paraId="71DD65DC">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p</w:t>
            </w:r>
            <w:r>
              <w:rPr>
                <w:color w:val="000000" w:themeColor="text1"/>
                <w14:textFill>
                  <w14:solidFill>
                    <w14:schemeClr w14:val="tx1"/>
                  </w14:solidFill>
                </w14:textFill>
              </w:rPr>
              <w:t>H</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SS</w:t>
            </w:r>
            <w:r>
              <w:rPr>
                <w:rFonts w:hint="eastAsia"/>
                <w:color w:val="000000" w:themeColor="text1"/>
                <w14:textFill>
                  <w14:solidFill>
                    <w14:schemeClr w14:val="tx1"/>
                  </w14:solidFill>
                </w14:textFill>
              </w:rPr>
              <w:t>、N</w:t>
            </w:r>
            <w:r>
              <w:rPr>
                <w:color w:val="000000" w:themeColor="text1"/>
                <w14:textFill>
                  <w14:solidFill>
                    <w14:schemeClr w14:val="tx1"/>
                  </w14:solidFill>
                </w14:textFill>
              </w:rPr>
              <w:t>H</w:t>
            </w:r>
            <w:r>
              <w:rPr>
                <w:color w:val="000000" w:themeColor="text1"/>
                <w:vertAlign w:val="subscript"/>
                <w14:textFill>
                  <w14:solidFill>
                    <w14:schemeClr w14:val="tx1"/>
                  </w14:solidFill>
                </w14:textFill>
              </w:rPr>
              <w:t>3</w:t>
            </w:r>
            <w:r>
              <w:rPr>
                <w:color w:val="000000" w:themeColor="text1"/>
                <w14:textFill>
                  <w14:solidFill>
                    <w14:schemeClr w14:val="tx1"/>
                  </w14:solidFill>
                </w14:textFill>
              </w:rPr>
              <w:t>-N</w:t>
            </w:r>
          </w:p>
        </w:tc>
        <w:tc>
          <w:tcPr>
            <w:tcW w:w="2551" w:type="dxa"/>
            <w:vAlign w:val="center"/>
          </w:tcPr>
          <w:p w14:paraId="7D7AEE13">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本项目生产废水主要为压滤产生的滤液、清洗地坪的冲洗废水、滤布清洗废水，均收集后排入气化装置沉降槽回用，最终定期与其他气化工段的气化废水一同排入天宜污水处理厂（一期）进行处理</w:t>
            </w:r>
          </w:p>
        </w:tc>
        <w:tc>
          <w:tcPr>
            <w:tcW w:w="2006" w:type="dxa"/>
            <w:vAlign w:val="center"/>
          </w:tcPr>
          <w:p w14:paraId="7F4BA613">
            <w:pPr>
              <w:adjustRightInd w:val="0"/>
              <w:snapToGrid w:val="0"/>
              <w:jc w:val="center"/>
              <w:rPr>
                <w:szCs w:val="21"/>
              </w:rPr>
            </w:pPr>
            <w:r>
              <w:rPr>
                <w:rFonts w:hint="eastAsia"/>
                <w:szCs w:val="21"/>
              </w:rPr>
              <w:t>广西华谊能源化工有限公司与广西天宜环境科技有限公司签订的纳管协议标准</w:t>
            </w:r>
          </w:p>
        </w:tc>
      </w:tr>
      <w:tr w14:paraId="1E9886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26" w:type="dxa"/>
            <w:vAlign w:val="center"/>
          </w:tcPr>
          <w:p w14:paraId="32EBAD96">
            <w:pPr>
              <w:adjustRightInd w:val="0"/>
              <w:snapToGrid w:val="0"/>
              <w:jc w:val="center"/>
              <w:rPr>
                <w:rFonts w:cs="宋体"/>
                <w:szCs w:val="21"/>
              </w:rPr>
            </w:pPr>
            <w:r>
              <w:rPr>
                <w:rFonts w:hint="eastAsia" w:cs="宋体"/>
                <w:szCs w:val="21"/>
              </w:rPr>
              <w:t>声环境</w:t>
            </w:r>
          </w:p>
        </w:tc>
        <w:tc>
          <w:tcPr>
            <w:tcW w:w="1701" w:type="dxa"/>
            <w:vAlign w:val="center"/>
          </w:tcPr>
          <w:p w14:paraId="2906A8B1">
            <w:pPr>
              <w:adjustRightInd w:val="0"/>
              <w:snapToGrid w:val="0"/>
              <w:jc w:val="center"/>
              <w:rPr>
                <w:rFonts w:cs="宋体"/>
                <w:szCs w:val="21"/>
              </w:rPr>
            </w:pPr>
            <w:r>
              <w:rPr>
                <w:rFonts w:hint="eastAsia" w:cs="宋体"/>
                <w:szCs w:val="21"/>
              </w:rPr>
              <w:t>设备噪声</w:t>
            </w:r>
          </w:p>
        </w:tc>
        <w:tc>
          <w:tcPr>
            <w:tcW w:w="1276" w:type="dxa"/>
            <w:vAlign w:val="center"/>
          </w:tcPr>
          <w:p w14:paraId="3DCE91B9">
            <w:pPr>
              <w:adjustRightInd w:val="0"/>
              <w:snapToGrid w:val="0"/>
              <w:jc w:val="center"/>
              <w:rPr>
                <w:rFonts w:cs="宋体"/>
                <w:szCs w:val="21"/>
              </w:rPr>
            </w:pPr>
            <w:r>
              <w:rPr>
                <w:rFonts w:hint="eastAsia" w:cs="宋体"/>
                <w:szCs w:val="21"/>
              </w:rPr>
              <w:t>噪声</w:t>
            </w:r>
          </w:p>
        </w:tc>
        <w:tc>
          <w:tcPr>
            <w:tcW w:w="2551" w:type="dxa"/>
            <w:vAlign w:val="center"/>
          </w:tcPr>
          <w:p w14:paraId="0DF79903">
            <w:pPr>
              <w:adjustRightInd w:val="0"/>
              <w:snapToGrid w:val="0"/>
              <w:jc w:val="center"/>
              <w:rPr>
                <w:rFonts w:cs="宋体"/>
                <w:szCs w:val="21"/>
              </w:rPr>
            </w:pPr>
            <w:r>
              <w:rPr>
                <w:rFonts w:hint="eastAsia" w:cs="宋体"/>
                <w:szCs w:val="21"/>
              </w:rPr>
              <w:t>减震、隔声、消音</w:t>
            </w:r>
          </w:p>
        </w:tc>
        <w:tc>
          <w:tcPr>
            <w:tcW w:w="2006" w:type="dxa"/>
            <w:vAlign w:val="center"/>
          </w:tcPr>
          <w:p w14:paraId="2C23B488">
            <w:pPr>
              <w:adjustRightInd w:val="0"/>
              <w:snapToGrid w:val="0"/>
              <w:jc w:val="center"/>
              <w:rPr>
                <w:rFonts w:cs="宋体"/>
                <w:szCs w:val="21"/>
              </w:rPr>
            </w:pPr>
            <w:r>
              <w:t>《工业企业厂界环境噪声排放标准》（GB12348-2008）中的</w:t>
            </w:r>
            <w:r>
              <w:rPr>
                <w:rFonts w:hint="eastAsia"/>
              </w:rPr>
              <w:t>3</w:t>
            </w:r>
            <w:r>
              <w:t>类标准</w:t>
            </w:r>
          </w:p>
        </w:tc>
      </w:tr>
      <w:tr w14:paraId="708244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26" w:type="dxa"/>
            <w:vAlign w:val="center"/>
          </w:tcPr>
          <w:p w14:paraId="649CB239">
            <w:pPr>
              <w:adjustRightInd w:val="0"/>
              <w:snapToGrid w:val="0"/>
              <w:jc w:val="center"/>
              <w:rPr>
                <w:rFonts w:cs="宋体"/>
                <w:szCs w:val="21"/>
              </w:rPr>
            </w:pPr>
            <w:r>
              <w:rPr>
                <w:rFonts w:hint="eastAsia" w:cs="宋体"/>
                <w:szCs w:val="21"/>
              </w:rPr>
              <w:t>电磁辐射</w:t>
            </w:r>
          </w:p>
        </w:tc>
        <w:tc>
          <w:tcPr>
            <w:tcW w:w="1701" w:type="dxa"/>
            <w:vAlign w:val="center"/>
          </w:tcPr>
          <w:p w14:paraId="37985A78">
            <w:pPr>
              <w:adjustRightInd w:val="0"/>
              <w:snapToGrid w:val="0"/>
              <w:jc w:val="center"/>
              <w:rPr>
                <w:rFonts w:cs="宋体"/>
                <w:szCs w:val="21"/>
              </w:rPr>
            </w:pPr>
            <w:r>
              <w:rPr>
                <w:rFonts w:hint="eastAsia" w:cs="宋体"/>
                <w:szCs w:val="21"/>
              </w:rPr>
              <w:t>/</w:t>
            </w:r>
          </w:p>
        </w:tc>
        <w:tc>
          <w:tcPr>
            <w:tcW w:w="1276" w:type="dxa"/>
            <w:vAlign w:val="center"/>
          </w:tcPr>
          <w:p w14:paraId="66EE9BF5">
            <w:pPr>
              <w:adjustRightInd w:val="0"/>
              <w:snapToGrid w:val="0"/>
              <w:jc w:val="center"/>
              <w:rPr>
                <w:rFonts w:cs="宋体"/>
                <w:szCs w:val="21"/>
              </w:rPr>
            </w:pPr>
            <w:r>
              <w:rPr>
                <w:rFonts w:hint="eastAsia" w:cs="宋体"/>
                <w:szCs w:val="21"/>
              </w:rPr>
              <w:t>/</w:t>
            </w:r>
          </w:p>
        </w:tc>
        <w:tc>
          <w:tcPr>
            <w:tcW w:w="2551" w:type="dxa"/>
            <w:vAlign w:val="center"/>
          </w:tcPr>
          <w:p w14:paraId="11F88AC7">
            <w:pPr>
              <w:adjustRightInd w:val="0"/>
              <w:snapToGrid w:val="0"/>
              <w:jc w:val="center"/>
              <w:rPr>
                <w:rFonts w:cs="宋体"/>
                <w:szCs w:val="21"/>
              </w:rPr>
            </w:pPr>
            <w:r>
              <w:rPr>
                <w:rFonts w:hint="eastAsia" w:cs="宋体"/>
                <w:szCs w:val="21"/>
              </w:rPr>
              <w:t>/</w:t>
            </w:r>
          </w:p>
        </w:tc>
        <w:tc>
          <w:tcPr>
            <w:tcW w:w="2006" w:type="dxa"/>
            <w:vAlign w:val="center"/>
          </w:tcPr>
          <w:p w14:paraId="590EECC0">
            <w:pPr>
              <w:adjustRightInd w:val="0"/>
              <w:snapToGrid w:val="0"/>
              <w:jc w:val="center"/>
              <w:rPr>
                <w:rFonts w:cs="宋体"/>
                <w:szCs w:val="21"/>
              </w:rPr>
            </w:pPr>
            <w:r>
              <w:rPr>
                <w:rFonts w:hint="eastAsia" w:cs="宋体"/>
                <w:szCs w:val="21"/>
              </w:rPr>
              <w:t>/</w:t>
            </w:r>
          </w:p>
        </w:tc>
      </w:tr>
      <w:tr w14:paraId="5ACFBF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26" w:type="dxa"/>
            <w:vAlign w:val="center"/>
          </w:tcPr>
          <w:p w14:paraId="7311E966">
            <w:pPr>
              <w:adjustRightInd w:val="0"/>
              <w:snapToGrid w:val="0"/>
              <w:jc w:val="center"/>
              <w:rPr>
                <w:rFonts w:cs="宋体"/>
                <w:szCs w:val="21"/>
              </w:rPr>
            </w:pPr>
            <w:r>
              <w:rPr>
                <w:rFonts w:hint="eastAsia" w:cs="宋体"/>
                <w:szCs w:val="21"/>
              </w:rPr>
              <w:t>固体废物</w:t>
            </w:r>
          </w:p>
        </w:tc>
        <w:tc>
          <w:tcPr>
            <w:tcW w:w="7534" w:type="dxa"/>
            <w:gridSpan w:val="4"/>
            <w:vAlign w:val="center"/>
          </w:tcPr>
          <w:p w14:paraId="03C7B4E2">
            <w:pPr>
              <w:autoSpaceDE w:val="0"/>
              <w:autoSpaceDN w:val="0"/>
              <w:adjustRightInd w:val="0"/>
            </w:pPr>
            <w:r>
              <w:rPr>
                <w:rFonts w:hint="eastAsia"/>
              </w:rPr>
              <w:t>压滤后的细渣直接装车交由第三方公司进行综合利用。当运输不畅时，于中间渣场暂存。维修时产生的废机油暂存到危废暂存间，定期交有资质单位处置。</w:t>
            </w:r>
          </w:p>
        </w:tc>
      </w:tr>
      <w:tr w14:paraId="43B587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26" w:type="dxa"/>
            <w:vAlign w:val="center"/>
          </w:tcPr>
          <w:p w14:paraId="03E62D36">
            <w:pPr>
              <w:adjustRightInd w:val="0"/>
              <w:snapToGrid w:val="0"/>
              <w:jc w:val="center"/>
              <w:rPr>
                <w:rFonts w:cs="宋体"/>
                <w:szCs w:val="21"/>
              </w:rPr>
            </w:pPr>
            <w:r>
              <w:rPr>
                <w:rFonts w:hint="eastAsia" w:cs="宋体"/>
                <w:szCs w:val="21"/>
              </w:rPr>
              <w:t>土壤及地下水污染防治措施</w:t>
            </w:r>
          </w:p>
        </w:tc>
        <w:tc>
          <w:tcPr>
            <w:tcW w:w="7534" w:type="dxa"/>
            <w:gridSpan w:val="4"/>
            <w:vAlign w:val="center"/>
          </w:tcPr>
          <w:p w14:paraId="12AB17B8">
            <w:pPr>
              <w:adjustRightInd w:val="0"/>
              <w:snapToGrid w:val="0"/>
              <w:jc w:val="center"/>
              <w:rPr>
                <w:rFonts w:cs="宋体"/>
                <w:szCs w:val="21"/>
              </w:rPr>
            </w:pPr>
            <w:r>
              <w:rPr>
                <w:rFonts w:hint="eastAsia" w:cs="宋体"/>
                <w:szCs w:val="21"/>
              </w:rPr>
              <w:t>车间地面硬化</w:t>
            </w:r>
          </w:p>
        </w:tc>
      </w:tr>
      <w:tr w14:paraId="4959FE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26" w:type="dxa"/>
            <w:vAlign w:val="center"/>
          </w:tcPr>
          <w:p w14:paraId="18B00E29">
            <w:pPr>
              <w:adjustRightInd w:val="0"/>
              <w:snapToGrid w:val="0"/>
              <w:jc w:val="center"/>
              <w:rPr>
                <w:rFonts w:cs="宋体"/>
                <w:szCs w:val="21"/>
              </w:rPr>
            </w:pPr>
            <w:r>
              <w:rPr>
                <w:rFonts w:hint="eastAsia" w:cs="宋体"/>
                <w:szCs w:val="21"/>
              </w:rPr>
              <w:t>生态保护措施</w:t>
            </w:r>
          </w:p>
        </w:tc>
        <w:tc>
          <w:tcPr>
            <w:tcW w:w="7534" w:type="dxa"/>
            <w:gridSpan w:val="4"/>
            <w:vAlign w:val="center"/>
          </w:tcPr>
          <w:p w14:paraId="14F9E9DD">
            <w:pPr>
              <w:adjustRightInd w:val="0"/>
              <w:snapToGrid w:val="0"/>
              <w:jc w:val="center"/>
              <w:rPr>
                <w:rFonts w:cs="宋体"/>
                <w:szCs w:val="21"/>
              </w:rPr>
            </w:pPr>
            <w:r>
              <w:rPr>
                <w:rFonts w:hint="eastAsia" w:cs="宋体"/>
                <w:szCs w:val="21"/>
              </w:rPr>
              <w:t>厂区绿化</w:t>
            </w:r>
          </w:p>
        </w:tc>
      </w:tr>
      <w:tr w14:paraId="7905DD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26" w:type="dxa"/>
            <w:vAlign w:val="center"/>
          </w:tcPr>
          <w:p w14:paraId="24BFB4A9">
            <w:pPr>
              <w:adjustRightInd w:val="0"/>
              <w:snapToGrid w:val="0"/>
              <w:jc w:val="center"/>
              <w:rPr>
                <w:rFonts w:cs="宋体"/>
                <w:spacing w:val="-8"/>
                <w:szCs w:val="21"/>
              </w:rPr>
            </w:pPr>
            <w:r>
              <w:rPr>
                <w:rFonts w:hint="eastAsia" w:cs="宋体"/>
                <w:spacing w:val="-8"/>
                <w:szCs w:val="21"/>
              </w:rPr>
              <w:t>环境风险</w:t>
            </w:r>
          </w:p>
          <w:p w14:paraId="4740A7C4">
            <w:pPr>
              <w:adjustRightInd w:val="0"/>
              <w:snapToGrid w:val="0"/>
              <w:jc w:val="center"/>
              <w:rPr>
                <w:rFonts w:cs="宋体"/>
                <w:spacing w:val="-8"/>
                <w:szCs w:val="21"/>
              </w:rPr>
            </w:pPr>
            <w:r>
              <w:rPr>
                <w:rFonts w:hint="eastAsia" w:cs="宋体"/>
                <w:spacing w:val="-8"/>
                <w:szCs w:val="21"/>
              </w:rPr>
              <w:t>防范措施</w:t>
            </w:r>
          </w:p>
        </w:tc>
        <w:tc>
          <w:tcPr>
            <w:tcW w:w="7534" w:type="dxa"/>
            <w:gridSpan w:val="4"/>
            <w:vAlign w:val="center"/>
          </w:tcPr>
          <w:p w14:paraId="7BBCF882">
            <w:pPr>
              <w:autoSpaceDE w:val="0"/>
              <w:autoSpaceDN w:val="0"/>
              <w:adjustRightInd w:val="0"/>
              <w:jc w:val="left"/>
              <w:rPr>
                <w:kern w:val="0"/>
              </w:rPr>
            </w:pPr>
            <w:r>
              <w:rPr>
                <w:rFonts w:hint="eastAsia"/>
              </w:rPr>
              <w:t>组织专门人员每天每班多次进行周期性巡回检查，有跑冒滴漏或其他异常现象的应及时检修</w:t>
            </w:r>
          </w:p>
        </w:tc>
      </w:tr>
      <w:tr w14:paraId="014F02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26" w:type="dxa"/>
            <w:vAlign w:val="center"/>
          </w:tcPr>
          <w:p w14:paraId="5D643A33">
            <w:pPr>
              <w:adjustRightInd w:val="0"/>
              <w:snapToGrid w:val="0"/>
              <w:jc w:val="center"/>
              <w:rPr>
                <w:rFonts w:cs="宋体"/>
                <w:spacing w:val="-8"/>
                <w:szCs w:val="21"/>
              </w:rPr>
            </w:pPr>
            <w:r>
              <w:rPr>
                <w:rFonts w:hint="eastAsia" w:cs="宋体"/>
                <w:spacing w:val="-8"/>
                <w:szCs w:val="21"/>
              </w:rPr>
              <w:t>其他环境</w:t>
            </w:r>
          </w:p>
          <w:p w14:paraId="4FE2B749">
            <w:pPr>
              <w:adjustRightInd w:val="0"/>
              <w:snapToGrid w:val="0"/>
              <w:jc w:val="center"/>
              <w:rPr>
                <w:rFonts w:cs="宋体"/>
                <w:spacing w:val="-8"/>
                <w:szCs w:val="21"/>
              </w:rPr>
            </w:pPr>
            <w:r>
              <w:rPr>
                <w:rFonts w:hint="eastAsia" w:cs="宋体"/>
                <w:spacing w:val="-8"/>
                <w:szCs w:val="21"/>
              </w:rPr>
              <w:t>管理要求</w:t>
            </w:r>
          </w:p>
        </w:tc>
        <w:tc>
          <w:tcPr>
            <w:tcW w:w="7534" w:type="dxa"/>
            <w:gridSpan w:val="4"/>
            <w:vAlign w:val="center"/>
          </w:tcPr>
          <w:p w14:paraId="7027C0F0">
            <w:pPr>
              <w:adjustRightInd w:val="0"/>
              <w:snapToGrid w:val="0"/>
              <w:jc w:val="left"/>
            </w:pPr>
            <w:r>
              <w:rPr>
                <w:rFonts w:hint="eastAsia"/>
              </w:rPr>
              <w:t>竣工环境保护验收：根据《建设项目竣工环境保护验收暂行办法》的规定，建设项目竣工后，建设单位应当如实查验、监测、记载建设项目环境保护设施的建设和调试情况，编制验收监测报告表。</w:t>
            </w:r>
          </w:p>
        </w:tc>
      </w:tr>
    </w:tbl>
    <w:p w14:paraId="10F43A48">
      <w:pPr>
        <w:tabs>
          <w:tab w:val="left" w:pos="3225"/>
        </w:tabs>
        <w:spacing w:line="500" w:lineRule="exact"/>
        <w:outlineLvl w:val="0"/>
        <w:rPr>
          <w:rFonts w:ascii="黑体" w:hAnsi="黑体" w:eastAsia="黑体"/>
          <w:snapToGrid w:val="0"/>
          <w:sz w:val="30"/>
          <w:szCs w:val="30"/>
        </w:rPr>
      </w:pPr>
      <w:r>
        <w:rPr>
          <w:snapToGrid w:val="0"/>
        </w:rPr>
        <w:br w:type="page"/>
      </w:r>
      <w:bookmarkStart w:id="7" w:name="_Toc66883324"/>
      <w:r>
        <w:rPr>
          <w:rFonts w:hint="eastAsia" w:ascii="Calibri" w:hAnsi="Calibri" w:cs="Arial"/>
          <w:b/>
          <w:kern w:val="44"/>
          <w:sz w:val="28"/>
          <w:szCs w:val="28"/>
        </w:rPr>
        <w:t>六、结论</w:t>
      </w:r>
      <w:bookmarkEnd w:id="7"/>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64D728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14:paraId="21911582">
            <w:pPr>
              <w:adjustRightInd w:val="0"/>
              <w:snapToGrid w:val="0"/>
              <w:spacing w:line="500" w:lineRule="exact"/>
              <w:ind w:firstLine="470" w:firstLineChars="196"/>
              <w:rPr>
                <w:sz w:val="24"/>
              </w:rPr>
            </w:pPr>
            <w:r>
              <w:rPr>
                <w:rFonts w:hint="eastAsia"/>
                <w:sz w:val="24"/>
              </w:rPr>
              <w:t>综上所述，本项目的建设符合国家及地方产业政策，符合用地规划、行业规范，且选址合理，只要该项目认真贯彻执行好国家现行的各项环境保护法规、法令、标准，严格落实切实有效的污染防治和生态保护措施，保证各污染治理设施稳定高效运行，确保各污染物长期稳定达标排放，确保工程对各环境保护目标不造成干扰，则在此基础上该项目建设在环境保护方面是可行的。</w:t>
            </w:r>
          </w:p>
          <w:p w14:paraId="02BAC2D5">
            <w:pPr>
              <w:spacing w:line="360" w:lineRule="auto"/>
              <w:rPr>
                <w:rFonts w:ascii="宋体" w:cs="宋体"/>
                <w:sz w:val="24"/>
              </w:rPr>
            </w:pPr>
          </w:p>
        </w:tc>
      </w:tr>
    </w:tbl>
    <w:p w14:paraId="35380AB5">
      <w:pPr>
        <w:rPr>
          <w:rFonts w:ascii="宋体"/>
        </w:rPr>
        <w:sectPr>
          <w:pgSz w:w="11906" w:h="16838"/>
          <w:pgMar w:top="1701" w:right="1531" w:bottom="1701" w:left="1531" w:header="851" w:footer="851" w:gutter="0"/>
          <w:cols w:space="720" w:num="1"/>
          <w:docGrid w:linePitch="312" w:charSpace="0"/>
        </w:sectPr>
      </w:pPr>
    </w:p>
    <w:p w14:paraId="46191F53">
      <w:pPr>
        <w:tabs>
          <w:tab w:val="left" w:pos="3225"/>
        </w:tabs>
        <w:spacing w:line="500" w:lineRule="exact"/>
        <w:outlineLvl w:val="0"/>
        <w:rPr>
          <w:rFonts w:ascii="Calibri" w:hAnsi="Calibri" w:cs="Arial"/>
          <w:b/>
          <w:kern w:val="44"/>
          <w:sz w:val="28"/>
          <w:szCs w:val="28"/>
        </w:rPr>
      </w:pPr>
      <w:bookmarkStart w:id="8" w:name="_Toc66883325"/>
      <w:r>
        <w:rPr>
          <w:rFonts w:hint="eastAsia" w:ascii="Calibri" w:hAnsi="Calibri" w:cs="Arial"/>
          <w:b/>
          <w:kern w:val="44"/>
          <w:sz w:val="28"/>
          <w:szCs w:val="28"/>
        </w:rPr>
        <w:t>附表</w:t>
      </w:r>
      <w:bookmarkEnd w:id="8"/>
    </w:p>
    <w:p w14:paraId="49705AFC">
      <w:pPr>
        <w:tabs>
          <w:tab w:val="left" w:pos="3225"/>
        </w:tabs>
        <w:spacing w:line="500" w:lineRule="exact"/>
        <w:jc w:val="center"/>
        <w:outlineLvl w:val="0"/>
        <w:rPr>
          <w:rFonts w:asciiTheme="minorEastAsia" w:hAnsiTheme="minorEastAsia" w:eastAsiaTheme="minorEastAsia"/>
          <w:b/>
          <w:kern w:val="44"/>
          <w:sz w:val="28"/>
          <w:szCs w:val="28"/>
        </w:rPr>
      </w:pPr>
      <w:bookmarkStart w:id="9" w:name="_Toc66883326"/>
      <w:r>
        <w:rPr>
          <w:rFonts w:asciiTheme="minorEastAsia" w:hAnsiTheme="minorEastAsia" w:eastAsiaTheme="minorEastAsia"/>
          <w:b/>
          <w:kern w:val="44"/>
          <w:sz w:val="28"/>
          <w:szCs w:val="28"/>
        </w:rPr>
        <w:t>建设项目污染物排放量汇总表</w:t>
      </w:r>
      <w:bookmarkEnd w:id="9"/>
      <w:r>
        <w:rPr>
          <w:rFonts w:asciiTheme="minorEastAsia" w:hAnsiTheme="minorEastAsia" w:eastAsiaTheme="minorEastAsia"/>
          <w:b/>
          <w:kern w:val="44"/>
          <w:sz w:val="28"/>
          <w:szCs w:val="28"/>
        </w:rPr>
        <w:t xml:space="preserve">       单位：t/a</w:t>
      </w:r>
    </w:p>
    <w:tbl>
      <w:tblPr>
        <w:tblStyle w:val="22"/>
        <w:tblW w:w="1398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2114"/>
        <w:gridCol w:w="1579"/>
        <w:gridCol w:w="1104"/>
        <w:gridCol w:w="1528"/>
        <w:gridCol w:w="1469"/>
        <w:gridCol w:w="1761"/>
        <w:gridCol w:w="1624"/>
        <w:gridCol w:w="1362"/>
      </w:tblGrid>
      <w:tr w14:paraId="46306F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48" w:type="dxa"/>
            <w:tcBorders>
              <w:tl2br w:val="single" w:color="auto" w:sz="4" w:space="0"/>
            </w:tcBorders>
            <w:tcMar>
              <w:left w:w="28" w:type="dxa"/>
              <w:right w:w="28" w:type="dxa"/>
            </w:tcMar>
            <w:vAlign w:val="center"/>
          </w:tcPr>
          <w:p w14:paraId="47F184C2">
            <w:pPr>
              <w:pStyle w:val="37"/>
              <w:spacing w:beforeLines="0" w:afterLines="0" w:line="240" w:lineRule="auto"/>
              <w:jc w:val="right"/>
              <w:rPr>
                <w:rFonts w:ascii="Times New Roman" w:eastAsiaTheme="minorEastAsia"/>
                <w:snapToGrid w:val="0"/>
                <w:spacing w:val="-6"/>
                <w:kern w:val="21"/>
                <w:szCs w:val="21"/>
              </w:rPr>
            </w:pPr>
            <w:r>
              <w:rPr>
                <w:rFonts w:ascii="Times New Roman" w:eastAsiaTheme="minorEastAsia"/>
                <w:snapToGrid w:val="0"/>
                <w:spacing w:val="-6"/>
                <w:kern w:val="21"/>
                <w:szCs w:val="21"/>
              </w:rPr>
              <w:t>项目</w:t>
            </w:r>
          </w:p>
          <w:p w14:paraId="113862F5">
            <w:pPr>
              <w:pStyle w:val="37"/>
              <w:spacing w:beforeLines="0" w:afterLines="0" w:line="240" w:lineRule="auto"/>
              <w:jc w:val="left"/>
              <w:rPr>
                <w:rFonts w:ascii="Times New Roman" w:eastAsiaTheme="minorEastAsia"/>
                <w:snapToGrid w:val="0"/>
                <w:spacing w:val="-6"/>
                <w:kern w:val="21"/>
                <w:szCs w:val="21"/>
              </w:rPr>
            </w:pPr>
            <w:r>
              <w:rPr>
                <w:rFonts w:ascii="Times New Roman" w:eastAsiaTheme="minorEastAsia"/>
                <w:snapToGrid w:val="0"/>
                <w:spacing w:val="-6"/>
                <w:kern w:val="21"/>
                <w:szCs w:val="21"/>
              </w:rPr>
              <w:t>分类</w:t>
            </w:r>
          </w:p>
        </w:tc>
        <w:tc>
          <w:tcPr>
            <w:tcW w:w="2114" w:type="dxa"/>
            <w:tcMar>
              <w:left w:w="28" w:type="dxa"/>
              <w:right w:w="28" w:type="dxa"/>
            </w:tcMar>
            <w:vAlign w:val="center"/>
          </w:tcPr>
          <w:p w14:paraId="6FEDB9FC">
            <w:pPr>
              <w:pStyle w:val="37"/>
              <w:spacing w:beforeLines="0" w:afterLines="0" w:line="240" w:lineRule="auto"/>
              <w:rPr>
                <w:rFonts w:ascii="Times New Roman" w:eastAsiaTheme="minorEastAsia"/>
                <w:snapToGrid w:val="0"/>
                <w:spacing w:val="-6"/>
                <w:kern w:val="21"/>
                <w:szCs w:val="21"/>
              </w:rPr>
            </w:pPr>
            <w:r>
              <w:rPr>
                <w:rFonts w:ascii="Times New Roman" w:eastAsiaTheme="minorEastAsia"/>
                <w:snapToGrid w:val="0"/>
                <w:spacing w:val="-6"/>
                <w:kern w:val="21"/>
                <w:szCs w:val="21"/>
              </w:rPr>
              <w:t>污染物名称</w:t>
            </w:r>
          </w:p>
        </w:tc>
        <w:tc>
          <w:tcPr>
            <w:tcW w:w="1579" w:type="dxa"/>
            <w:tcMar>
              <w:left w:w="28" w:type="dxa"/>
              <w:right w:w="28" w:type="dxa"/>
            </w:tcMar>
            <w:vAlign w:val="center"/>
          </w:tcPr>
          <w:p w14:paraId="765F6C81">
            <w:pPr>
              <w:pStyle w:val="37"/>
              <w:spacing w:beforeLines="0" w:afterLines="0" w:line="240" w:lineRule="auto"/>
              <w:rPr>
                <w:rFonts w:ascii="Times New Roman" w:eastAsiaTheme="minorEastAsia"/>
                <w:snapToGrid w:val="0"/>
                <w:spacing w:val="-6"/>
                <w:kern w:val="21"/>
                <w:szCs w:val="21"/>
              </w:rPr>
            </w:pPr>
            <w:r>
              <w:rPr>
                <w:rFonts w:ascii="Times New Roman" w:eastAsiaTheme="minorEastAsia"/>
                <w:snapToGrid w:val="0"/>
                <w:spacing w:val="-6"/>
                <w:kern w:val="21"/>
                <w:szCs w:val="21"/>
              </w:rPr>
              <w:t>现有工程</w:t>
            </w:r>
          </w:p>
          <w:p w14:paraId="1708C4A5">
            <w:pPr>
              <w:pStyle w:val="37"/>
              <w:spacing w:beforeLines="0" w:afterLines="0" w:line="240" w:lineRule="auto"/>
              <w:rPr>
                <w:rFonts w:ascii="Times New Roman" w:eastAsiaTheme="minorEastAsia"/>
                <w:snapToGrid w:val="0"/>
                <w:spacing w:val="-6"/>
                <w:kern w:val="21"/>
                <w:szCs w:val="21"/>
              </w:rPr>
            </w:pPr>
            <w:r>
              <w:rPr>
                <w:rFonts w:ascii="Times New Roman" w:eastAsiaTheme="minorEastAsia"/>
                <w:snapToGrid w:val="0"/>
                <w:spacing w:val="-6"/>
                <w:kern w:val="21"/>
                <w:szCs w:val="21"/>
              </w:rPr>
              <w:t>排放量（固体废物产生量）</w:t>
            </w:r>
            <w:r>
              <w:rPr>
                <w:rFonts w:ascii="Times New Roman" w:eastAsiaTheme="minorEastAsia"/>
                <w:snapToGrid w:val="0"/>
                <w:spacing w:val="-6"/>
                <w:kern w:val="21"/>
                <w:szCs w:val="21"/>
              </w:rPr>
              <w:fldChar w:fldCharType="begin"/>
            </w:r>
            <w:r>
              <w:rPr>
                <w:rFonts w:ascii="Times New Roman" w:eastAsiaTheme="minorEastAsia"/>
                <w:snapToGrid w:val="0"/>
                <w:spacing w:val="-6"/>
                <w:kern w:val="21"/>
                <w:szCs w:val="21"/>
              </w:rPr>
              <w:instrText xml:space="preserve"> = 1 \* GB3 \* MERGEFORMAT </w:instrText>
            </w:r>
            <w:r>
              <w:rPr>
                <w:rFonts w:ascii="Times New Roman" w:eastAsiaTheme="minorEastAsia"/>
                <w:snapToGrid w:val="0"/>
                <w:spacing w:val="-6"/>
                <w:kern w:val="21"/>
                <w:szCs w:val="21"/>
              </w:rPr>
              <w:fldChar w:fldCharType="separate"/>
            </w:r>
            <w:r>
              <w:rPr>
                <w:rFonts w:hint="eastAsia" w:hAnsi="宋体" w:cs="宋体"/>
                <w:kern w:val="2"/>
                <w:szCs w:val="21"/>
              </w:rPr>
              <w:t>①</w:t>
            </w:r>
            <w:r>
              <w:rPr>
                <w:rFonts w:ascii="Times New Roman" w:eastAsiaTheme="minorEastAsia"/>
                <w:snapToGrid w:val="0"/>
                <w:spacing w:val="-6"/>
                <w:kern w:val="21"/>
                <w:szCs w:val="21"/>
              </w:rPr>
              <w:fldChar w:fldCharType="end"/>
            </w:r>
          </w:p>
        </w:tc>
        <w:tc>
          <w:tcPr>
            <w:tcW w:w="1104" w:type="dxa"/>
            <w:tcMar>
              <w:left w:w="28" w:type="dxa"/>
              <w:right w:w="28" w:type="dxa"/>
            </w:tcMar>
            <w:vAlign w:val="center"/>
          </w:tcPr>
          <w:p w14:paraId="46768E6D">
            <w:pPr>
              <w:pStyle w:val="37"/>
              <w:spacing w:beforeLines="0" w:afterLines="0" w:line="240" w:lineRule="auto"/>
              <w:rPr>
                <w:rFonts w:ascii="Times New Roman" w:eastAsiaTheme="minorEastAsia"/>
                <w:snapToGrid w:val="0"/>
                <w:spacing w:val="-6"/>
                <w:kern w:val="21"/>
                <w:szCs w:val="21"/>
              </w:rPr>
            </w:pPr>
            <w:r>
              <w:rPr>
                <w:rFonts w:ascii="Times New Roman" w:eastAsiaTheme="minorEastAsia"/>
                <w:snapToGrid w:val="0"/>
                <w:spacing w:val="-6"/>
                <w:kern w:val="21"/>
                <w:szCs w:val="21"/>
              </w:rPr>
              <w:t>现有工程</w:t>
            </w:r>
          </w:p>
          <w:p w14:paraId="12FB4A89">
            <w:pPr>
              <w:pStyle w:val="37"/>
              <w:spacing w:beforeLines="0" w:afterLines="0" w:line="240" w:lineRule="auto"/>
              <w:rPr>
                <w:rFonts w:ascii="Times New Roman" w:eastAsiaTheme="minorEastAsia"/>
                <w:snapToGrid w:val="0"/>
                <w:spacing w:val="-6"/>
                <w:kern w:val="21"/>
                <w:szCs w:val="21"/>
              </w:rPr>
            </w:pPr>
            <w:r>
              <w:rPr>
                <w:rFonts w:ascii="Times New Roman" w:eastAsiaTheme="minorEastAsia"/>
                <w:snapToGrid w:val="0"/>
                <w:spacing w:val="-6"/>
                <w:kern w:val="21"/>
                <w:szCs w:val="21"/>
              </w:rPr>
              <w:t>许可排放量</w:t>
            </w:r>
            <w:r>
              <w:rPr>
                <w:rFonts w:ascii="Times New Roman" w:eastAsiaTheme="minorEastAsia"/>
                <w:snapToGrid w:val="0"/>
                <w:spacing w:val="-6"/>
                <w:kern w:val="21"/>
                <w:szCs w:val="21"/>
              </w:rPr>
              <w:fldChar w:fldCharType="begin"/>
            </w:r>
            <w:r>
              <w:rPr>
                <w:rFonts w:ascii="Times New Roman" w:eastAsiaTheme="minorEastAsia"/>
                <w:snapToGrid w:val="0"/>
                <w:spacing w:val="-6"/>
                <w:kern w:val="21"/>
                <w:szCs w:val="21"/>
              </w:rPr>
              <w:instrText xml:space="preserve"> = 2 \* GB3 \* MERGEFORMAT </w:instrText>
            </w:r>
            <w:r>
              <w:rPr>
                <w:rFonts w:ascii="Times New Roman" w:eastAsiaTheme="minorEastAsia"/>
                <w:snapToGrid w:val="0"/>
                <w:spacing w:val="-6"/>
                <w:kern w:val="21"/>
                <w:szCs w:val="21"/>
              </w:rPr>
              <w:fldChar w:fldCharType="separate"/>
            </w:r>
            <w:r>
              <w:rPr>
                <w:rFonts w:hint="eastAsia" w:hAnsi="宋体" w:cs="宋体"/>
                <w:snapToGrid w:val="0"/>
                <w:spacing w:val="-6"/>
                <w:kern w:val="21"/>
                <w:szCs w:val="21"/>
              </w:rPr>
              <w:t>②</w:t>
            </w:r>
            <w:r>
              <w:rPr>
                <w:rFonts w:ascii="Times New Roman" w:eastAsiaTheme="minorEastAsia"/>
                <w:snapToGrid w:val="0"/>
                <w:spacing w:val="-6"/>
                <w:kern w:val="21"/>
                <w:szCs w:val="21"/>
              </w:rPr>
              <w:fldChar w:fldCharType="end"/>
            </w:r>
          </w:p>
        </w:tc>
        <w:tc>
          <w:tcPr>
            <w:tcW w:w="1528" w:type="dxa"/>
            <w:tcMar>
              <w:left w:w="28" w:type="dxa"/>
              <w:right w:w="28" w:type="dxa"/>
            </w:tcMar>
            <w:vAlign w:val="center"/>
          </w:tcPr>
          <w:p w14:paraId="49AA8A39">
            <w:pPr>
              <w:pStyle w:val="37"/>
              <w:spacing w:beforeLines="0" w:afterLines="0" w:line="240" w:lineRule="auto"/>
              <w:rPr>
                <w:rFonts w:ascii="Times New Roman" w:eastAsiaTheme="minorEastAsia"/>
                <w:snapToGrid w:val="0"/>
                <w:spacing w:val="-6"/>
                <w:kern w:val="21"/>
                <w:szCs w:val="21"/>
              </w:rPr>
            </w:pPr>
            <w:r>
              <w:rPr>
                <w:rFonts w:ascii="Times New Roman" w:eastAsiaTheme="minorEastAsia"/>
                <w:snapToGrid w:val="0"/>
                <w:spacing w:val="-6"/>
                <w:kern w:val="21"/>
                <w:szCs w:val="21"/>
              </w:rPr>
              <w:t>在建工程</w:t>
            </w:r>
          </w:p>
          <w:p w14:paraId="3C915494">
            <w:pPr>
              <w:pStyle w:val="37"/>
              <w:spacing w:beforeLines="0" w:afterLines="0" w:line="240" w:lineRule="auto"/>
              <w:jc w:val="both"/>
              <w:rPr>
                <w:rFonts w:ascii="Times New Roman" w:eastAsiaTheme="minorEastAsia"/>
                <w:snapToGrid w:val="0"/>
                <w:spacing w:val="-6"/>
                <w:kern w:val="21"/>
                <w:szCs w:val="21"/>
              </w:rPr>
            </w:pPr>
            <w:r>
              <w:rPr>
                <w:rFonts w:ascii="Times New Roman" w:eastAsiaTheme="minorEastAsia"/>
                <w:snapToGrid w:val="0"/>
                <w:spacing w:val="-6"/>
                <w:kern w:val="21"/>
                <w:szCs w:val="21"/>
              </w:rPr>
              <w:t>排放量（固体废物产生量）</w:t>
            </w:r>
            <w:r>
              <w:rPr>
                <w:rFonts w:ascii="Times New Roman" w:eastAsiaTheme="minorEastAsia"/>
                <w:snapToGrid w:val="0"/>
                <w:spacing w:val="-6"/>
                <w:kern w:val="21"/>
                <w:szCs w:val="21"/>
              </w:rPr>
              <w:fldChar w:fldCharType="begin"/>
            </w:r>
            <w:r>
              <w:rPr>
                <w:rFonts w:ascii="Times New Roman" w:eastAsiaTheme="minorEastAsia"/>
                <w:snapToGrid w:val="0"/>
                <w:spacing w:val="-6"/>
                <w:kern w:val="21"/>
                <w:szCs w:val="21"/>
              </w:rPr>
              <w:instrText xml:space="preserve"> = 3 \* GB3 \* MERGEFORMAT </w:instrText>
            </w:r>
            <w:r>
              <w:rPr>
                <w:rFonts w:ascii="Times New Roman" w:eastAsiaTheme="minorEastAsia"/>
                <w:snapToGrid w:val="0"/>
                <w:spacing w:val="-6"/>
                <w:kern w:val="21"/>
                <w:szCs w:val="21"/>
              </w:rPr>
              <w:fldChar w:fldCharType="separate"/>
            </w:r>
            <w:r>
              <w:rPr>
                <w:rFonts w:hint="eastAsia" w:hAnsi="宋体" w:cs="宋体"/>
                <w:kern w:val="2"/>
                <w:szCs w:val="21"/>
              </w:rPr>
              <w:t>③</w:t>
            </w:r>
            <w:r>
              <w:rPr>
                <w:rFonts w:ascii="Times New Roman" w:eastAsiaTheme="minorEastAsia"/>
                <w:snapToGrid w:val="0"/>
                <w:spacing w:val="-6"/>
                <w:kern w:val="21"/>
                <w:szCs w:val="21"/>
              </w:rPr>
              <w:fldChar w:fldCharType="end"/>
            </w:r>
          </w:p>
        </w:tc>
        <w:tc>
          <w:tcPr>
            <w:tcW w:w="1469" w:type="dxa"/>
            <w:tcMar>
              <w:left w:w="28" w:type="dxa"/>
              <w:right w:w="28" w:type="dxa"/>
            </w:tcMar>
            <w:vAlign w:val="center"/>
          </w:tcPr>
          <w:p w14:paraId="01FD6F4E">
            <w:pPr>
              <w:pStyle w:val="37"/>
              <w:spacing w:beforeLines="0" w:afterLines="0" w:line="240" w:lineRule="auto"/>
              <w:rPr>
                <w:rFonts w:ascii="Times New Roman" w:eastAsiaTheme="minorEastAsia"/>
                <w:snapToGrid w:val="0"/>
                <w:spacing w:val="-6"/>
                <w:kern w:val="21"/>
                <w:szCs w:val="21"/>
              </w:rPr>
            </w:pPr>
            <w:r>
              <w:rPr>
                <w:rFonts w:ascii="Times New Roman" w:eastAsiaTheme="minorEastAsia"/>
                <w:snapToGrid w:val="0"/>
                <w:spacing w:val="-6"/>
                <w:kern w:val="21"/>
                <w:szCs w:val="21"/>
              </w:rPr>
              <w:t>本项目</w:t>
            </w:r>
          </w:p>
          <w:p w14:paraId="0592A81D">
            <w:pPr>
              <w:pStyle w:val="37"/>
              <w:spacing w:beforeLines="0" w:afterLines="0" w:line="240" w:lineRule="auto"/>
              <w:rPr>
                <w:rFonts w:ascii="Times New Roman" w:eastAsiaTheme="minorEastAsia"/>
                <w:snapToGrid w:val="0"/>
                <w:spacing w:val="-6"/>
                <w:kern w:val="21"/>
                <w:szCs w:val="21"/>
              </w:rPr>
            </w:pPr>
            <w:r>
              <w:rPr>
                <w:rFonts w:ascii="Times New Roman" w:eastAsiaTheme="minorEastAsia"/>
                <w:snapToGrid w:val="0"/>
                <w:spacing w:val="-6"/>
                <w:kern w:val="21"/>
                <w:szCs w:val="21"/>
              </w:rPr>
              <w:t>排放量（固体废物产生量）</w:t>
            </w:r>
            <w:r>
              <w:rPr>
                <w:rFonts w:ascii="Times New Roman" w:eastAsiaTheme="minorEastAsia"/>
                <w:snapToGrid w:val="0"/>
                <w:spacing w:val="-6"/>
                <w:kern w:val="21"/>
                <w:szCs w:val="21"/>
              </w:rPr>
              <w:fldChar w:fldCharType="begin"/>
            </w:r>
            <w:r>
              <w:rPr>
                <w:rFonts w:ascii="Times New Roman" w:eastAsiaTheme="minorEastAsia"/>
                <w:snapToGrid w:val="0"/>
                <w:spacing w:val="-6"/>
                <w:kern w:val="21"/>
                <w:szCs w:val="21"/>
              </w:rPr>
              <w:instrText xml:space="preserve"> = 4 \* GB3 \* MERGEFORMAT </w:instrText>
            </w:r>
            <w:r>
              <w:rPr>
                <w:rFonts w:ascii="Times New Roman" w:eastAsiaTheme="minorEastAsia"/>
                <w:snapToGrid w:val="0"/>
                <w:spacing w:val="-6"/>
                <w:kern w:val="21"/>
                <w:szCs w:val="21"/>
              </w:rPr>
              <w:fldChar w:fldCharType="separate"/>
            </w:r>
            <w:r>
              <w:rPr>
                <w:rFonts w:hint="eastAsia" w:hAnsi="宋体" w:cs="宋体"/>
                <w:kern w:val="2"/>
                <w:szCs w:val="21"/>
              </w:rPr>
              <w:t>④</w:t>
            </w:r>
            <w:r>
              <w:rPr>
                <w:rFonts w:ascii="Times New Roman" w:eastAsiaTheme="minorEastAsia"/>
                <w:snapToGrid w:val="0"/>
                <w:spacing w:val="-6"/>
                <w:kern w:val="21"/>
                <w:szCs w:val="21"/>
              </w:rPr>
              <w:fldChar w:fldCharType="end"/>
            </w:r>
          </w:p>
        </w:tc>
        <w:tc>
          <w:tcPr>
            <w:tcW w:w="1761" w:type="dxa"/>
            <w:tcMar>
              <w:left w:w="28" w:type="dxa"/>
              <w:right w:w="28" w:type="dxa"/>
            </w:tcMar>
            <w:vAlign w:val="center"/>
          </w:tcPr>
          <w:p w14:paraId="41612510">
            <w:pPr>
              <w:pStyle w:val="37"/>
              <w:spacing w:beforeLines="0" w:afterLines="0" w:line="240" w:lineRule="auto"/>
              <w:rPr>
                <w:rFonts w:ascii="Times New Roman" w:eastAsiaTheme="minorEastAsia"/>
                <w:snapToGrid w:val="0"/>
                <w:spacing w:val="-16"/>
                <w:kern w:val="21"/>
                <w:szCs w:val="21"/>
              </w:rPr>
            </w:pPr>
            <w:r>
              <w:rPr>
                <w:rFonts w:ascii="Times New Roman" w:eastAsiaTheme="minorEastAsia"/>
                <w:snapToGrid w:val="0"/>
                <w:spacing w:val="-16"/>
                <w:kern w:val="21"/>
                <w:szCs w:val="21"/>
              </w:rPr>
              <w:t>以新带老削减量</w:t>
            </w:r>
          </w:p>
          <w:p w14:paraId="74EC1E1B">
            <w:pPr>
              <w:pStyle w:val="37"/>
              <w:spacing w:beforeLines="0" w:afterLines="0" w:line="240" w:lineRule="auto"/>
              <w:rPr>
                <w:rFonts w:ascii="Times New Roman" w:eastAsiaTheme="minorEastAsia"/>
                <w:snapToGrid w:val="0"/>
                <w:spacing w:val="-16"/>
                <w:kern w:val="21"/>
                <w:szCs w:val="21"/>
              </w:rPr>
            </w:pPr>
            <w:r>
              <w:rPr>
                <w:rFonts w:ascii="Times New Roman" w:eastAsiaTheme="minorEastAsia"/>
                <w:snapToGrid w:val="0"/>
                <w:spacing w:val="-16"/>
                <w:kern w:val="21"/>
                <w:szCs w:val="21"/>
              </w:rPr>
              <w:t>（新建项目不填）</w:t>
            </w:r>
            <w:r>
              <w:rPr>
                <w:rFonts w:ascii="Times New Roman" w:eastAsiaTheme="minorEastAsia"/>
                <w:snapToGrid w:val="0"/>
                <w:spacing w:val="-16"/>
                <w:kern w:val="21"/>
                <w:szCs w:val="21"/>
              </w:rPr>
              <w:fldChar w:fldCharType="begin"/>
            </w:r>
            <w:r>
              <w:rPr>
                <w:rFonts w:ascii="Times New Roman" w:eastAsiaTheme="minorEastAsia"/>
                <w:snapToGrid w:val="0"/>
                <w:spacing w:val="-16"/>
                <w:kern w:val="21"/>
                <w:szCs w:val="21"/>
              </w:rPr>
              <w:instrText xml:space="preserve"> = 5 \* GB3 \* MERGEFORMAT </w:instrText>
            </w:r>
            <w:r>
              <w:rPr>
                <w:rFonts w:ascii="Times New Roman" w:eastAsiaTheme="minorEastAsia"/>
                <w:snapToGrid w:val="0"/>
                <w:spacing w:val="-16"/>
                <w:kern w:val="21"/>
                <w:szCs w:val="21"/>
              </w:rPr>
              <w:fldChar w:fldCharType="separate"/>
            </w:r>
            <w:r>
              <w:rPr>
                <w:rFonts w:hint="eastAsia" w:hAnsi="宋体" w:cs="宋体"/>
                <w:kern w:val="2"/>
                <w:szCs w:val="21"/>
              </w:rPr>
              <w:t>⑤</w:t>
            </w:r>
            <w:r>
              <w:rPr>
                <w:rFonts w:ascii="Times New Roman" w:eastAsiaTheme="minorEastAsia"/>
                <w:snapToGrid w:val="0"/>
                <w:spacing w:val="-16"/>
                <w:kern w:val="21"/>
                <w:szCs w:val="21"/>
              </w:rPr>
              <w:fldChar w:fldCharType="end"/>
            </w:r>
          </w:p>
        </w:tc>
        <w:tc>
          <w:tcPr>
            <w:tcW w:w="1624" w:type="dxa"/>
            <w:tcMar>
              <w:left w:w="28" w:type="dxa"/>
              <w:right w:w="28" w:type="dxa"/>
            </w:tcMar>
            <w:vAlign w:val="center"/>
          </w:tcPr>
          <w:p w14:paraId="6DED80C2">
            <w:pPr>
              <w:pStyle w:val="37"/>
              <w:spacing w:beforeLines="0" w:afterLines="0" w:line="240" w:lineRule="auto"/>
              <w:rPr>
                <w:rFonts w:ascii="Times New Roman" w:eastAsiaTheme="minorEastAsia"/>
                <w:snapToGrid w:val="0"/>
                <w:spacing w:val="-16"/>
                <w:kern w:val="21"/>
                <w:szCs w:val="21"/>
              </w:rPr>
            </w:pPr>
            <w:r>
              <w:rPr>
                <w:rFonts w:ascii="Times New Roman" w:eastAsiaTheme="minorEastAsia"/>
                <w:snapToGrid w:val="0"/>
                <w:spacing w:val="-16"/>
                <w:kern w:val="21"/>
                <w:szCs w:val="21"/>
              </w:rPr>
              <w:t>本项目建成后</w:t>
            </w:r>
          </w:p>
          <w:p w14:paraId="62AD85CF">
            <w:pPr>
              <w:pStyle w:val="37"/>
              <w:spacing w:beforeLines="0" w:afterLines="0" w:line="240" w:lineRule="auto"/>
              <w:rPr>
                <w:rFonts w:ascii="Times New Roman" w:eastAsiaTheme="minorEastAsia"/>
                <w:snapToGrid w:val="0"/>
                <w:spacing w:val="-16"/>
                <w:kern w:val="21"/>
                <w:szCs w:val="21"/>
              </w:rPr>
            </w:pPr>
            <w:r>
              <w:rPr>
                <w:rFonts w:ascii="Times New Roman" w:eastAsiaTheme="minorEastAsia"/>
                <w:snapToGrid w:val="0"/>
                <w:spacing w:val="-16"/>
                <w:kern w:val="21"/>
                <w:szCs w:val="21"/>
              </w:rPr>
              <w:t>全厂排放量（固体废物产生量）</w:t>
            </w:r>
            <w:r>
              <w:rPr>
                <w:rFonts w:ascii="Times New Roman" w:eastAsiaTheme="minorEastAsia"/>
                <w:snapToGrid w:val="0"/>
                <w:spacing w:val="-16"/>
                <w:kern w:val="21"/>
                <w:szCs w:val="21"/>
              </w:rPr>
              <w:fldChar w:fldCharType="begin"/>
            </w:r>
            <w:r>
              <w:rPr>
                <w:rFonts w:ascii="Times New Roman" w:eastAsiaTheme="minorEastAsia"/>
                <w:snapToGrid w:val="0"/>
                <w:spacing w:val="-16"/>
                <w:kern w:val="21"/>
                <w:szCs w:val="21"/>
              </w:rPr>
              <w:instrText xml:space="preserve"> = 6 \* GB3 \* MERGEFORMAT </w:instrText>
            </w:r>
            <w:r>
              <w:rPr>
                <w:rFonts w:ascii="Times New Roman" w:eastAsiaTheme="minorEastAsia"/>
                <w:snapToGrid w:val="0"/>
                <w:spacing w:val="-16"/>
                <w:kern w:val="21"/>
                <w:szCs w:val="21"/>
              </w:rPr>
              <w:fldChar w:fldCharType="separate"/>
            </w:r>
            <w:r>
              <w:rPr>
                <w:rFonts w:hint="eastAsia" w:hAnsi="宋体" w:cs="宋体"/>
                <w:kern w:val="2"/>
                <w:szCs w:val="21"/>
              </w:rPr>
              <w:t>⑥</w:t>
            </w:r>
            <w:r>
              <w:rPr>
                <w:rFonts w:ascii="Times New Roman" w:eastAsiaTheme="minorEastAsia"/>
                <w:snapToGrid w:val="0"/>
                <w:spacing w:val="-16"/>
                <w:kern w:val="21"/>
                <w:szCs w:val="21"/>
              </w:rPr>
              <w:fldChar w:fldCharType="end"/>
            </w:r>
          </w:p>
        </w:tc>
        <w:tc>
          <w:tcPr>
            <w:tcW w:w="1362" w:type="dxa"/>
            <w:tcMar>
              <w:left w:w="28" w:type="dxa"/>
              <w:right w:w="28" w:type="dxa"/>
            </w:tcMar>
            <w:vAlign w:val="center"/>
          </w:tcPr>
          <w:p w14:paraId="06219083">
            <w:pPr>
              <w:pStyle w:val="37"/>
              <w:spacing w:beforeLines="0" w:afterLines="0" w:line="240" w:lineRule="auto"/>
              <w:rPr>
                <w:rFonts w:ascii="Times New Roman" w:eastAsiaTheme="minorEastAsia"/>
                <w:snapToGrid w:val="0"/>
                <w:spacing w:val="-6"/>
                <w:kern w:val="21"/>
                <w:szCs w:val="21"/>
              </w:rPr>
            </w:pPr>
            <w:r>
              <w:rPr>
                <w:rFonts w:ascii="Times New Roman" w:eastAsiaTheme="minorEastAsia"/>
                <w:snapToGrid w:val="0"/>
                <w:spacing w:val="-6"/>
                <w:kern w:val="21"/>
                <w:szCs w:val="21"/>
              </w:rPr>
              <w:t>变化量</w:t>
            </w:r>
          </w:p>
          <w:p w14:paraId="49F7D05B">
            <w:pPr>
              <w:pStyle w:val="37"/>
              <w:spacing w:beforeLines="0" w:afterLines="0" w:line="240" w:lineRule="auto"/>
              <w:rPr>
                <w:rFonts w:ascii="Times New Roman" w:eastAsiaTheme="minorEastAsia"/>
                <w:snapToGrid w:val="0"/>
                <w:spacing w:val="-6"/>
                <w:kern w:val="21"/>
                <w:szCs w:val="21"/>
              </w:rPr>
            </w:pPr>
            <w:r>
              <w:rPr>
                <w:rFonts w:ascii="Times New Roman" w:eastAsiaTheme="minorEastAsia"/>
                <w:snapToGrid w:val="0"/>
                <w:spacing w:val="-6"/>
                <w:kern w:val="21"/>
                <w:szCs w:val="21"/>
              </w:rPr>
              <w:fldChar w:fldCharType="begin"/>
            </w:r>
            <w:r>
              <w:rPr>
                <w:rFonts w:ascii="Times New Roman" w:eastAsiaTheme="minorEastAsia"/>
                <w:snapToGrid w:val="0"/>
                <w:spacing w:val="-6"/>
                <w:kern w:val="21"/>
                <w:szCs w:val="21"/>
              </w:rPr>
              <w:instrText xml:space="preserve"> = 7 \* GB3 \* MERGEFORMAT </w:instrText>
            </w:r>
            <w:r>
              <w:rPr>
                <w:rFonts w:ascii="Times New Roman" w:eastAsiaTheme="minorEastAsia"/>
                <w:snapToGrid w:val="0"/>
                <w:spacing w:val="-6"/>
                <w:kern w:val="21"/>
                <w:szCs w:val="21"/>
              </w:rPr>
              <w:fldChar w:fldCharType="separate"/>
            </w:r>
            <w:r>
              <w:rPr>
                <w:rFonts w:hint="eastAsia" w:hAnsi="宋体" w:cs="宋体"/>
                <w:kern w:val="2"/>
                <w:szCs w:val="21"/>
              </w:rPr>
              <w:t>⑦</w:t>
            </w:r>
            <w:r>
              <w:rPr>
                <w:rFonts w:ascii="Times New Roman" w:eastAsiaTheme="minorEastAsia"/>
                <w:snapToGrid w:val="0"/>
                <w:spacing w:val="-6"/>
                <w:kern w:val="21"/>
                <w:szCs w:val="21"/>
              </w:rPr>
              <w:fldChar w:fldCharType="end"/>
            </w:r>
          </w:p>
        </w:tc>
      </w:tr>
      <w:tr w14:paraId="3DEA63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48" w:type="dxa"/>
            <w:vAlign w:val="center"/>
          </w:tcPr>
          <w:p w14:paraId="0DC64EDB">
            <w:pPr>
              <w:pStyle w:val="37"/>
              <w:spacing w:beforeLines="0" w:afterLines="0" w:line="240" w:lineRule="auto"/>
              <w:rPr>
                <w:rFonts w:ascii="Times New Roman" w:eastAsiaTheme="minorEastAsia"/>
                <w:snapToGrid w:val="0"/>
                <w:kern w:val="21"/>
                <w:szCs w:val="21"/>
              </w:rPr>
            </w:pPr>
            <w:r>
              <w:rPr>
                <w:rFonts w:ascii="Times New Roman" w:eastAsiaTheme="minorEastAsia"/>
                <w:snapToGrid w:val="0"/>
                <w:kern w:val="21"/>
                <w:szCs w:val="21"/>
              </w:rPr>
              <w:t>废气</w:t>
            </w:r>
          </w:p>
        </w:tc>
        <w:tc>
          <w:tcPr>
            <w:tcW w:w="2114" w:type="dxa"/>
            <w:vAlign w:val="center"/>
          </w:tcPr>
          <w:p w14:paraId="3B853A2F">
            <w:pPr>
              <w:pStyle w:val="37"/>
              <w:spacing w:beforeLines="0" w:afterLines="0" w:line="240" w:lineRule="auto"/>
              <w:rPr>
                <w:rFonts w:ascii="Times New Roman" w:eastAsiaTheme="minorEastAsia"/>
                <w:snapToGrid w:val="0"/>
                <w:kern w:val="21"/>
                <w:szCs w:val="21"/>
              </w:rPr>
            </w:pPr>
            <w:r>
              <w:rPr>
                <w:rFonts w:ascii="Times New Roman" w:eastAsiaTheme="minorEastAsia"/>
                <w:snapToGrid w:val="0"/>
                <w:kern w:val="21"/>
                <w:szCs w:val="21"/>
              </w:rPr>
              <w:t>颗粒物</w:t>
            </w:r>
          </w:p>
        </w:tc>
        <w:tc>
          <w:tcPr>
            <w:tcW w:w="1579" w:type="dxa"/>
            <w:vAlign w:val="center"/>
          </w:tcPr>
          <w:p w14:paraId="521FFAE8">
            <w:pPr>
              <w:pStyle w:val="37"/>
              <w:spacing w:beforeLines="0" w:afterLines="0" w:line="240" w:lineRule="auto"/>
              <w:rPr>
                <w:rFonts w:ascii="Times New Roman" w:eastAsiaTheme="minorEastAsia"/>
                <w:snapToGrid w:val="0"/>
                <w:kern w:val="21"/>
                <w:szCs w:val="21"/>
              </w:rPr>
            </w:pPr>
            <w:r>
              <w:rPr>
                <w:rFonts w:hint="eastAsia" w:ascii="Times New Roman" w:eastAsiaTheme="minorEastAsia"/>
                <w:snapToGrid w:val="0"/>
                <w:kern w:val="21"/>
                <w:szCs w:val="21"/>
              </w:rPr>
              <w:t>0.88</w:t>
            </w:r>
          </w:p>
        </w:tc>
        <w:tc>
          <w:tcPr>
            <w:tcW w:w="1104" w:type="dxa"/>
            <w:vAlign w:val="center"/>
          </w:tcPr>
          <w:p w14:paraId="46336B23">
            <w:pPr>
              <w:pStyle w:val="37"/>
              <w:spacing w:beforeLines="0" w:afterLines="0" w:line="240" w:lineRule="auto"/>
              <w:rPr>
                <w:rFonts w:ascii="Times New Roman" w:eastAsiaTheme="minorEastAsia"/>
                <w:snapToGrid w:val="0"/>
                <w:kern w:val="21"/>
                <w:szCs w:val="21"/>
              </w:rPr>
            </w:pPr>
            <w:r>
              <w:rPr>
                <w:rFonts w:ascii="Times New Roman" w:eastAsiaTheme="minorEastAsia"/>
                <w:snapToGrid w:val="0"/>
                <w:kern w:val="21"/>
                <w:szCs w:val="21"/>
              </w:rPr>
              <w:t>/</w:t>
            </w:r>
          </w:p>
        </w:tc>
        <w:tc>
          <w:tcPr>
            <w:tcW w:w="1528" w:type="dxa"/>
            <w:vAlign w:val="center"/>
          </w:tcPr>
          <w:p w14:paraId="664BCF82">
            <w:pPr>
              <w:pStyle w:val="37"/>
              <w:spacing w:beforeLines="0" w:afterLines="0" w:line="240" w:lineRule="auto"/>
              <w:rPr>
                <w:rFonts w:ascii="Times New Roman" w:eastAsiaTheme="minorEastAsia"/>
                <w:snapToGrid w:val="0"/>
                <w:kern w:val="21"/>
                <w:szCs w:val="21"/>
              </w:rPr>
            </w:pPr>
            <w:r>
              <w:rPr>
                <w:rFonts w:ascii="Times New Roman" w:eastAsiaTheme="minorEastAsia"/>
                <w:snapToGrid w:val="0"/>
                <w:kern w:val="21"/>
                <w:szCs w:val="21"/>
              </w:rPr>
              <w:t>/</w:t>
            </w:r>
          </w:p>
        </w:tc>
        <w:tc>
          <w:tcPr>
            <w:tcW w:w="1469" w:type="dxa"/>
            <w:vAlign w:val="center"/>
          </w:tcPr>
          <w:p w14:paraId="0FD84E62">
            <w:pPr>
              <w:pStyle w:val="37"/>
              <w:spacing w:beforeLines="0" w:afterLines="0" w:line="240" w:lineRule="auto"/>
              <w:rPr>
                <w:rFonts w:ascii="Times New Roman" w:eastAsiaTheme="minorEastAsia"/>
                <w:snapToGrid w:val="0"/>
                <w:kern w:val="21"/>
                <w:szCs w:val="21"/>
              </w:rPr>
            </w:pPr>
            <w:r>
              <w:rPr>
                <w:rFonts w:hint="eastAsia" w:ascii="Times New Roman" w:eastAsiaTheme="minorEastAsia"/>
                <w:snapToGrid w:val="0"/>
                <w:kern w:val="21"/>
                <w:szCs w:val="21"/>
              </w:rPr>
              <w:t>0</w:t>
            </w:r>
          </w:p>
        </w:tc>
        <w:tc>
          <w:tcPr>
            <w:tcW w:w="1761" w:type="dxa"/>
            <w:vAlign w:val="center"/>
          </w:tcPr>
          <w:p w14:paraId="3DAB146F">
            <w:pPr>
              <w:pStyle w:val="37"/>
              <w:spacing w:beforeLines="0" w:afterLines="0" w:line="240" w:lineRule="auto"/>
              <w:rPr>
                <w:rFonts w:ascii="Times New Roman" w:eastAsiaTheme="minorEastAsia"/>
                <w:snapToGrid w:val="0"/>
                <w:kern w:val="21"/>
                <w:szCs w:val="21"/>
              </w:rPr>
            </w:pPr>
            <w:r>
              <w:rPr>
                <w:rFonts w:hint="eastAsia" w:ascii="Times New Roman" w:eastAsiaTheme="minorEastAsia"/>
                <w:snapToGrid w:val="0"/>
                <w:kern w:val="21"/>
                <w:szCs w:val="21"/>
              </w:rPr>
              <w:t>0.88</w:t>
            </w:r>
          </w:p>
        </w:tc>
        <w:tc>
          <w:tcPr>
            <w:tcW w:w="1624" w:type="dxa"/>
            <w:vAlign w:val="center"/>
          </w:tcPr>
          <w:p w14:paraId="47471FF5">
            <w:pPr>
              <w:pStyle w:val="37"/>
              <w:spacing w:beforeLines="0" w:afterLines="0" w:line="240" w:lineRule="auto"/>
              <w:rPr>
                <w:rFonts w:ascii="Times New Roman" w:eastAsiaTheme="minorEastAsia"/>
                <w:snapToGrid w:val="0"/>
                <w:kern w:val="21"/>
                <w:szCs w:val="21"/>
              </w:rPr>
            </w:pPr>
            <w:r>
              <w:rPr>
                <w:rFonts w:hint="eastAsia" w:ascii="Times New Roman" w:eastAsiaTheme="minorEastAsia"/>
                <w:snapToGrid w:val="0"/>
                <w:kern w:val="21"/>
                <w:szCs w:val="21"/>
              </w:rPr>
              <w:t>0</w:t>
            </w:r>
          </w:p>
        </w:tc>
        <w:tc>
          <w:tcPr>
            <w:tcW w:w="1362" w:type="dxa"/>
            <w:vAlign w:val="center"/>
          </w:tcPr>
          <w:p w14:paraId="277FDB0D">
            <w:pPr>
              <w:pStyle w:val="37"/>
              <w:spacing w:beforeLines="0" w:afterLines="0" w:line="240" w:lineRule="auto"/>
              <w:rPr>
                <w:rFonts w:ascii="Times New Roman" w:eastAsiaTheme="minorEastAsia"/>
                <w:snapToGrid w:val="0"/>
                <w:kern w:val="21"/>
                <w:szCs w:val="21"/>
              </w:rPr>
            </w:pPr>
            <w:r>
              <w:rPr>
                <w:rFonts w:hint="eastAsia" w:ascii="Times New Roman" w:eastAsiaTheme="minorEastAsia"/>
                <w:snapToGrid w:val="0"/>
                <w:kern w:val="21"/>
                <w:szCs w:val="21"/>
              </w:rPr>
              <w:t>-0.88</w:t>
            </w:r>
          </w:p>
        </w:tc>
      </w:tr>
      <w:tr w14:paraId="0809A4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48" w:type="dxa"/>
            <w:vMerge w:val="restart"/>
            <w:vAlign w:val="center"/>
          </w:tcPr>
          <w:p w14:paraId="4734BD35">
            <w:pPr>
              <w:pStyle w:val="37"/>
              <w:spacing w:beforeLines="0" w:afterLines="0" w:line="240" w:lineRule="auto"/>
              <w:rPr>
                <w:rFonts w:ascii="Times New Roman" w:eastAsiaTheme="minorEastAsia"/>
                <w:snapToGrid w:val="0"/>
                <w:kern w:val="21"/>
                <w:szCs w:val="21"/>
              </w:rPr>
            </w:pPr>
            <w:r>
              <w:rPr>
                <w:rFonts w:ascii="Times New Roman" w:eastAsiaTheme="minorEastAsia"/>
                <w:snapToGrid w:val="0"/>
                <w:kern w:val="21"/>
                <w:szCs w:val="21"/>
              </w:rPr>
              <w:t>废水</w:t>
            </w:r>
          </w:p>
        </w:tc>
        <w:tc>
          <w:tcPr>
            <w:tcW w:w="2114" w:type="dxa"/>
            <w:vAlign w:val="center"/>
          </w:tcPr>
          <w:p w14:paraId="04505EC1">
            <w:pPr>
              <w:pStyle w:val="37"/>
              <w:spacing w:beforeLines="0" w:afterLines="0" w:line="240" w:lineRule="auto"/>
              <w:rPr>
                <w:rFonts w:ascii="Times New Roman" w:eastAsiaTheme="minorEastAsia"/>
                <w:snapToGrid w:val="0"/>
                <w:kern w:val="21"/>
                <w:szCs w:val="21"/>
              </w:rPr>
            </w:pPr>
            <w:r>
              <w:rPr>
                <w:rFonts w:ascii="Times New Roman" w:eastAsiaTheme="minorEastAsia"/>
                <w:snapToGrid w:val="0"/>
                <w:kern w:val="21"/>
                <w:szCs w:val="21"/>
              </w:rPr>
              <w:t>滤液</w:t>
            </w:r>
          </w:p>
        </w:tc>
        <w:tc>
          <w:tcPr>
            <w:tcW w:w="1579" w:type="dxa"/>
            <w:vAlign w:val="center"/>
          </w:tcPr>
          <w:p w14:paraId="1D6706FF">
            <w:pPr>
              <w:pStyle w:val="37"/>
              <w:spacing w:beforeLines="0" w:afterLines="0" w:line="240" w:lineRule="auto"/>
              <w:rPr>
                <w:rFonts w:ascii="Times New Roman" w:eastAsiaTheme="minorEastAsia"/>
                <w:snapToGrid w:val="0"/>
                <w:kern w:val="21"/>
                <w:szCs w:val="21"/>
              </w:rPr>
            </w:pPr>
            <w:r>
              <w:rPr>
                <w:rFonts w:hint="eastAsia" w:ascii="Times New Roman" w:eastAsiaTheme="minorEastAsia"/>
                <w:snapToGrid w:val="0"/>
                <w:kern w:val="21"/>
                <w:szCs w:val="21"/>
              </w:rPr>
              <w:t>545638.5</w:t>
            </w:r>
          </w:p>
        </w:tc>
        <w:tc>
          <w:tcPr>
            <w:tcW w:w="1104" w:type="dxa"/>
            <w:vAlign w:val="center"/>
          </w:tcPr>
          <w:p w14:paraId="4FA900B1">
            <w:pPr>
              <w:pStyle w:val="37"/>
              <w:spacing w:beforeLines="0" w:afterLines="0" w:line="240" w:lineRule="auto"/>
              <w:rPr>
                <w:rFonts w:ascii="Times New Roman" w:eastAsiaTheme="minorEastAsia"/>
                <w:snapToGrid w:val="0"/>
                <w:kern w:val="21"/>
                <w:szCs w:val="21"/>
              </w:rPr>
            </w:pPr>
            <w:r>
              <w:rPr>
                <w:rFonts w:ascii="Times New Roman" w:eastAsiaTheme="minorEastAsia"/>
                <w:snapToGrid w:val="0"/>
                <w:kern w:val="21"/>
                <w:szCs w:val="21"/>
              </w:rPr>
              <w:t>/</w:t>
            </w:r>
          </w:p>
        </w:tc>
        <w:tc>
          <w:tcPr>
            <w:tcW w:w="1528" w:type="dxa"/>
            <w:vAlign w:val="center"/>
          </w:tcPr>
          <w:p w14:paraId="335CAF29">
            <w:pPr>
              <w:pStyle w:val="37"/>
              <w:spacing w:beforeLines="0" w:afterLines="0" w:line="240" w:lineRule="auto"/>
              <w:rPr>
                <w:rFonts w:ascii="Times New Roman" w:eastAsiaTheme="minorEastAsia"/>
                <w:snapToGrid w:val="0"/>
                <w:kern w:val="21"/>
                <w:szCs w:val="21"/>
              </w:rPr>
            </w:pPr>
            <w:r>
              <w:rPr>
                <w:rFonts w:ascii="Times New Roman" w:eastAsiaTheme="minorEastAsia"/>
                <w:snapToGrid w:val="0"/>
                <w:kern w:val="21"/>
                <w:szCs w:val="21"/>
              </w:rPr>
              <w:t>/</w:t>
            </w:r>
          </w:p>
        </w:tc>
        <w:tc>
          <w:tcPr>
            <w:tcW w:w="1469" w:type="dxa"/>
            <w:vAlign w:val="center"/>
          </w:tcPr>
          <w:p w14:paraId="76847720">
            <w:pPr>
              <w:adjustRightInd w:val="0"/>
              <w:snapToGrid w:val="0"/>
              <w:jc w:val="center"/>
              <w:textAlignment w:val="baseline"/>
              <w:rPr>
                <w:rFonts w:eastAsiaTheme="minorEastAsia"/>
                <w:bCs/>
                <w:szCs w:val="21"/>
              </w:rPr>
            </w:pPr>
            <w:r>
              <w:rPr>
                <w:rFonts w:hint="eastAsia" w:eastAsiaTheme="minorEastAsia"/>
                <w:bCs/>
                <w:szCs w:val="21"/>
              </w:rPr>
              <w:t>221536.75</w:t>
            </w:r>
          </w:p>
        </w:tc>
        <w:tc>
          <w:tcPr>
            <w:tcW w:w="1761" w:type="dxa"/>
            <w:vAlign w:val="center"/>
          </w:tcPr>
          <w:p w14:paraId="50C7BCA6">
            <w:pPr>
              <w:pStyle w:val="37"/>
              <w:spacing w:beforeLines="0" w:afterLines="0" w:line="240" w:lineRule="auto"/>
              <w:rPr>
                <w:rFonts w:ascii="Times New Roman" w:eastAsiaTheme="minorEastAsia"/>
                <w:snapToGrid w:val="0"/>
                <w:kern w:val="21"/>
                <w:szCs w:val="21"/>
              </w:rPr>
            </w:pPr>
            <w:r>
              <w:rPr>
                <w:rFonts w:hint="eastAsia" w:ascii="Times New Roman" w:eastAsiaTheme="minorEastAsia"/>
                <w:snapToGrid w:val="0"/>
                <w:kern w:val="21"/>
                <w:szCs w:val="21"/>
              </w:rPr>
              <w:t>213331.55</w:t>
            </w:r>
          </w:p>
        </w:tc>
        <w:tc>
          <w:tcPr>
            <w:tcW w:w="1624" w:type="dxa"/>
            <w:vAlign w:val="center"/>
          </w:tcPr>
          <w:p w14:paraId="0CA37FE4">
            <w:pPr>
              <w:adjustRightInd w:val="0"/>
              <w:snapToGrid w:val="0"/>
              <w:jc w:val="center"/>
              <w:textAlignment w:val="baseline"/>
              <w:rPr>
                <w:rFonts w:eastAsiaTheme="minorEastAsia"/>
                <w:bCs/>
                <w:szCs w:val="21"/>
              </w:rPr>
            </w:pPr>
            <w:r>
              <w:rPr>
                <w:rFonts w:hint="eastAsia" w:eastAsiaTheme="minorEastAsia"/>
                <w:bCs/>
                <w:szCs w:val="21"/>
              </w:rPr>
              <w:t>553843.7</w:t>
            </w:r>
          </w:p>
        </w:tc>
        <w:tc>
          <w:tcPr>
            <w:tcW w:w="1362" w:type="dxa"/>
            <w:vAlign w:val="center"/>
          </w:tcPr>
          <w:p w14:paraId="1F68F7CB">
            <w:pPr>
              <w:adjustRightInd w:val="0"/>
              <w:snapToGrid w:val="0"/>
              <w:jc w:val="center"/>
              <w:textAlignment w:val="baseline"/>
              <w:rPr>
                <w:rFonts w:eastAsiaTheme="minorEastAsia"/>
                <w:bCs/>
                <w:szCs w:val="21"/>
              </w:rPr>
            </w:pPr>
            <w:r>
              <w:rPr>
                <w:rFonts w:hint="eastAsia" w:eastAsiaTheme="minorEastAsia"/>
                <w:bCs/>
                <w:szCs w:val="21"/>
              </w:rPr>
              <w:t>+8205.2</w:t>
            </w:r>
          </w:p>
        </w:tc>
      </w:tr>
      <w:tr w14:paraId="7445C9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48" w:type="dxa"/>
            <w:vMerge w:val="continue"/>
            <w:vAlign w:val="center"/>
          </w:tcPr>
          <w:p w14:paraId="2D5F989C">
            <w:pPr>
              <w:pStyle w:val="37"/>
              <w:spacing w:beforeLines="0" w:afterLines="0" w:line="240" w:lineRule="auto"/>
              <w:rPr>
                <w:rFonts w:ascii="Times New Roman" w:eastAsiaTheme="minorEastAsia"/>
                <w:snapToGrid w:val="0"/>
                <w:kern w:val="21"/>
                <w:szCs w:val="21"/>
              </w:rPr>
            </w:pPr>
          </w:p>
        </w:tc>
        <w:tc>
          <w:tcPr>
            <w:tcW w:w="2114" w:type="dxa"/>
            <w:vAlign w:val="center"/>
          </w:tcPr>
          <w:p w14:paraId="69B7144B">
            <w:pPr>
              <w:pStyle w:val="37"/>
              <w:spacing w:beforeLines="0" w:afterLines="0" w:line="240" w:lineRule="auto"/>
              <w:rPr>
                <w:rFonts w:ascii="Times New Roman" w:eastAsiaTheme="minorEastAsia"/>
                <w:snapToGrid w:val="0"/>
                <w:kern w:val="21"/>
                <w:szCs w:val="21"/>
              </w:rPr>
            </w:pPr>
            <w:r>
              <w:rPr>
                <w:rFonts w:ascii="Times New Roman" w:eastAsiaTheme="minorEastAsia"/>
                <w:snapToGrid w:val="0"/>
                <w:kern w:val="21"/>
                <w:szCs w:val="21"/>
              </w:rPr>
              <w:t>地坪清洗废水</w:t>
            </w:r>
          </w:p>
        </w:tc>
        <w:tc>
          <w:tcPr>
            <w:tcW w:w="1579" w:type="dxa"/>
            <w:vAlign w:val="center"/>
          </w:tcPr>
          <w:p w14:paraId="52DE9F52">
            <w:pPr>
              <w:pStyle w:val="37"/>
              <w:spacing w:beforeLines="0" w:afterLines="0" w:line="240" w:lineRule="auto"/>
              <w:rPr>
                <w:rFonts w:ascii="Times New Roman" w:eastAsiaTheme="minorEastAsia"/>
                <w:snapToGrid w:val="0"/>
                <w:kern w:val="21"/>
                <w:szCs w:val="21"/>
              </w:rPr>
            </w:pPr>
            <w:r>
              <w:rPr>
                <w:rFonts w:hint="eastAsia" w:ascii="Times New Roman" w:eastAsiaTheme="minorEastAsia"/>
                <w:snapToGrid w:val="0"/>
                <w:kern w:val="21"/>
                <w:szCs w:val="21"/>
              </w:rPr>
              <w:t>441.65</w:t>
            </w:r>
          </w:p>
        </w:tc>
        <w:tc>
          <w:tcPr>
            <w:tcW w:w="1104" w:type="dxa"/>
            <w:vAlign w:val="center"/>
          </w:tcPr>
          <w:p w14:paraId="74DDA44C">
            <w:pPr>
              <w:pStyle w:val="37"/>
              <w:spacing w:beforeLines="0" w:afterLines="0" w:line="240" w:lineRule="auto"/>
              <w:rPr>
                <w:rFonts w:ascii="Times New Roman" w:eastAsiaTheme="minorEastAsia"/>
                <w:snapToGrid w:val="0"/>
                <w:kern w:val="21"/>
                <w:szCs w:val="21"/>
              </w:rPr>
            </w:pPr>
            <w:r>
              <w:rPr>
                <w:rFonts w:hint="eastAsia" w:ascii="Times New Roman" w:eastAsiaTheme="minorEastAsia"/>
                <w:snapToGrid w:val="0"/>
                <w:kern w:val="21"/>
                <w:szCs w:val="21"/>
              </w:rPr>
              <w:t>/</w:t>
            </w:r>
          </w:p>
        </w:tc>
        <w:tc>
          <w:tcPr>
            <w:tcW w:w="1528" w:type="dxa"/>
            <w:vAlign w:val="center"/>
          </w:tcPr>
          <w:p w14:paraId="4E45F3E8">
            <w:pPr>
              <w:pStyle w:val="37"/>
              <w:spacing w:beforeLines="0" w:afterLines="0" w:line="240" w:lineRule="auto"/>
              <w:rPr>
                <w:rFonts w:ascii="Times New Roman" w:eastAsiaTheme="minorEastAsia"/>
                <w:snapToGrid w:val="0"/>
                <w:kern w:val="21"/>
                <w:szCs w:val="21"/>
              </w:rPr>
            </w:pPr>
            <w:r>
              <w:rPr>
                <w:rFonts w:hint="eastAsia" w:ascii="Times New Roman" w:eastAsiaTheme="minorEastAsia"/>
                <w:snapToGrid w:val="0"/>
                <w:kern w:val="21"/>
                <w:szCs w:val="21"/>
              </w:rPr>
              <w:t>/</w:t>
            </w:r>
          </w:p>
        </w:tc>
        <w:tc>
          <w:tcPr>
            <w:tcW w:w="1469" w:type="dxa"/>
            <w:vAlign w:val="center"/>
          </w:tcPr>
          <w:p w14:paraId="6646D27F">
            <w:pPr>
              <w:adjustRightInd w:val="0"/>
              <w:snapToGrid w:val="0"/>
              <w:jc w:val="center"/>
              <w:textAlignment w:val="baseline"/>
              <w:rPr>
                <w:rFonts w:eastAsiaTheme="minorEastAsia"/>
                <w:bCs/>
                <w:szCs w:val="21"/>
              </w:rPr>
            </w:pPr>
            <w:r>
              <w:rPr>
                <w:rFonts w:hint="eastAsia" w:eastAsiaTheme="minorEastAsia"/>
                <w:bCs/>
                <w:szCs w:val="21"/>
              </w:rPr>
              <w:t>222.65</w:t>
            </w:r>
          </w:p>
        </w:tc>
        <w:tc>
          <w:tcPr>
            <w:tcW w:w="1761" w:type="dxa"/>
            <w:vAlign w:val="center"/>
          </w:tcPr>
          <w:p w14:paraId="0A3A4DF2">
            <w:pPr>
              <w:pStyle w:val="37"/>
              <w:spacing w:beforeLines="0" w:afterLines="0" w:line="240" w:lineRule="auto"/>
              <w:rPr>
                <w:rFonts w:ascii="Times New Roman" w:eastAsiaTheme="minorEastAsia"/>
                <w:snapToGrid w:val="0"/>
                <w:kern w:val="21"/>
                <w:szCs w:val="21"/>
              </w:rPr>
            </w:pPr>
            <w:r>
              <w:rPr>
                <w:rFonts w:hint="eastAsia" w:ascii="Times New Roman" w:eastAsiaTheme="minorEastAsia"/>
                <w:snapToGrid w:val="0"/>
                <w:kern w:val="21"/>
                <w:szCs w:val="21"/>
              </w:rPr>
              <w:t>0</w:t>
            </w:r>
          </w:p>
        </w:tc>
        <w:tc>
          <w:tcPr>
            <w:tcW w:w="1624" w:type="dxa"/>
            <w:vAlign w:val="center"/>
          </w:tcPr>
          <w:p w14:paraId="25C637ED">
            <w:pPr>
              <w:adjustRightInd w:val="0"/>
              <w:snapToGrid w:val="0"/>
              <w:jc w:val="center"/>
              <w:textAlignment w:val="baseline"/>
              <w:rPr>
                <w:rFonts w:eastAsiaTheme="minorEastAsia"/>
                <w:bCs/>
                <w:szCs w:val="21"/>
              </w:rPr>
            </w:pPr>
            <w:r>
              <w:rPr>
                <w:rFonts w:hint="eastAsia" w:eastAsiaTheme="minorEastAsia"/>
                <w:bCs/>
                <w:szCs w:val="21"/>
              </w:rPr>
              <w:t>664.3</w:t>
            </w:r>
          </w:p>
        </w:tc>
        <w:tc>
          <w:tcPr>
            <w:tcW w:w="1362" w:type="dxa"/>
            <w:vAlign w:val="center"/>
          </w:tcPr>
          <w:p w14:paraId="61A0D4F1">
            <w:pPr>
              <w:adjustRightInd w:val="0"/>
              <w:snapToGrid w:val="0"/>
              <w:jc w:val="center"/>
              <w:textAlignment w:val="baseline"/>
              <w:rPr>
                <w:rFonts w:eastAsiaTheme="minorEastAsia"/>
                <w:bCs/>
                <w:szCs w:val="21"/>
              </w:rPr>
            </w:pPr>
            <w:r>
              <w:rPr>
                <w:rFonts w:hint="eastAsia" w:eastAsiaTheme="minorEastAsia"/>
                <w:bCs/>
                <w:szCs w:val="21"/>
              </w:rPr>
              <w:t>+222.65</w:t>
            </w:r>
          </w:p>
        </w:tc>
      </w:tr>
      <w:tr w14:paraId="7B213B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48" w:type="dxa"/>
            <w:vMerge w:val="continue"/>
            <w:vAlign w:val="center"/>
          </w:tcPr>
          <w:p w14:paraId="6675E317">
            <w:pPr>
              <w:pStyle w:val="37"/>
              <w:spacing w:beforeLines="0" w:afterLines="0" w:line="240" w:lineRule="auto"/>
              <w:rPr>
                <w:rFonts w:ascii="Times New Roman" w:eastAsiaTheme="minorEastAsia"/>
                <w:snapToGrid w:val="0"/>
                <w:kern w:val="21"/>
                <w:szCs w:val="21"/>
              </w:rPr>
            </w:pPr>
          </w:p>
        </w:tc>
        <w:tc>
          <w:tcPr>
            <w:tcW w:w="2114" w:type="dxa"/>
            <w:vAlign w:val="center"/>
          </w:tcPr>
          <w:p w14:paraId="46E55188">
            <w:pPr>
              <w:pStyle w:val="37"/>
              <w:spacing w:beforeLines="0" w:afterLines="0" w:line="240" w:lineRule="auto"/>
              <w:rPr>
                <w:rFonts w:ascii="Times New Roman" w:eastAsiaTheme="minorEastAsia"/>
                <w:snapToGrid w:val="0"/>
                <w:kern w:val="21"/>
                <w:szCs w:val="21"/>
              </w:rPr>
            </w:pPr>
            <w:r>
              <w:rPr>
                <w:rFonts w:ascii="Times New Roman" w:eastAsiaTheme="minorEastAsia"/>
                <w:snapToGrid w:val="0"/>
                <w:kern w:val="21"/>
                <w:szCs w:val="21"/>
              </w:rPr>
              <w:t>滤布清洗废水</w:t>
            </w:r>
          </w:p>
        </w:tc>
        <w:tc>
          <w:tcPr>
            <w:tcW w:w="1579" w:type="dxa"/>
            <w:vAlign w:val="center"/>
          </w:tcPr>
          <w:p w14:paraId="0E7E4BC2">
            <w:pPr>
              <w:pStyle w:val="37"/>
              <w:spacing w:beforeLines="0" w:afterLines="0" w:line="240" w:lineRule="auto"/>
              <w:rPr>
                <w:rFonts w:ascii="Times New Roman" w:eastAsiaTheme="minorEastAsia"/>
                <w:snapToGrid w:val="0"/>
                <w:kern w:val="21"/>
                <w:szCs w:val="21"/>
              </w:rPr>
            </w:pPr>
            <w:r>
              <w:rPr>
                <w:rFonts w:hint="eastAsia" w:ascii="Times New Roman" w:eastAsiaTheme="minorEastAsia"/>
                <w:snapToGrid w:val="0"/>
                <w:kern w:val="21"/>
                <w:szCs w:val="21"/>
              </w:rPr>
              <w:t>1193.55</w:t>
            </w:r>
          </w:p>
        </w:tc>
        <w:tc>
          <w:tcPr>
            <w:tcW w:w="1104" w:type="dxa"/>
            <w:vAlign w:val="center"/>
          </w:tcPr>
          <w:p w14:paraId="5FE0E885">
            <w:pPr>
              <w:pStyle w:val="37"/>
              <w:spacing w:beforeLines="0" w:afterLines="0" w:line="240" w:lineRule="auto"/>
              <w:rPr>
                <w:rFonts w:ascii="Times New Roman" w:eastAsiaTheme="minorEastAsia"/>
                <w:snapToGrid w:val="0"/>
                <w:kern w:val="21"/>
                <w:szCs w:val="21"/>
              </w:rPr>
            </w:pPr>
            <w:r>
              <w:rPr>
                <w:rFonts w:hint="eastAsia" w:ascii="Times New Roman" w:eastAsiaTheme="minorEastAsia"/>
                <w:snapToGrid w:val="0"/>
                <w:kern w:val="21"/>
                <w:szCs w:val="21"/>
              </w:rPr>
              <w:t>/</w:t>
            </w:r>
          </w:p>
        </w:tc>
        <w:tc>
          <w:tcPr>
            <w:tcW w:w="1528" w:type="dxa"/>
            <w:vAlign w:val="center"/>
          </w:tcPr>
          <w:p w14:paraId="2820B20A">
            <w:pPr>
              <w:pStyle w:val="37"/>
              <w:spacing w:beforeLines="0" w:afterLines="0" w:line="240" w:lineRule="auto"/>
              <w:rPr>
                <w:rFonts w:ascii="Times New Roman" w:eastAsiaTheme="minorEastAsia"/>
                <w:snapToGrid w:val="0"/>
                <w:kern w:val="21"/>
                <w:szCs w:val="21"/>
              </w:rPr>
            </w:pPr>
            <w:r>
              <w:rPr>
                <w:rFonts w:hint="eastAsia" w:ascii="Times New Roman" w:eastAsiaTheme="minorEastAsia"/>
                <w:snapToGrid w:val="0"/>
                <w:kern w:val="21"/>
                <w:szCs w:val="21"/>
              </w:rPr>
              <w:t>/</w:t>
            </w:r>
          </w:p>
        </w:tc>
        <w:tc>
          <w:tcPr>
            <w:tcW w:w="1469" w:type="dxa"/>
            <w:vAlign w:val="center"/>
          </w:tcPr>
          <w:p w14:paraId="46B7F396">
            <w:pPr>
              <w:adjustRightInd w:val="0"/>
              <w:snapToGrid w:val="0"/>
              <w:jc w:val="center"/>
              <w:textAlignment w:val="baseline"/>
              <w:rPr>
                <w:rFonts w:eastAsiaTheme="minorEastAsia"/>
                <w:bCs/>
                <w:szCs w:val="21"/>
              </w:rPr>
            </w:pPr>
            <w:r>
              <w:rPr>
                <w:rFonts w:hint="eastAsia" w:eastAsiaTheme="minorEastAsia"/>
                <w:bCs/>
                <w:szCs w:val="21"/>
              </w:rPr>
              <w:t>576.7</w:t>
            </w:r>
          </w:p>
        </w:tc>
        <w:tc>
          <w:tcPr>
            <w:tcW w:w="1761" w:type="dxa"/>
            <w:vAlign w:val="center"/>
          </w:tcPr>
          <w:p w14:paraId="3A235716">
            <w:pPr>
              <w:pStyle w:val="37"/>
              <w:spacing w:beforeLines="0" w:afterLines="0" w:line="240" w:lineRule="auto"/>
              <w:rPr>
                <w:rFonts w:ascii="Times New Roman" w:eastAsiaTheme="minorEastAsia"/>
                <w:snapToGrid w:val="0"/>
                <w:kern w:val="21"/>
                <w:szCs w:val="21"/>
              </w:rPr>
            </w:pPr>
            <w:r>
              <w:rPr>
                <w:rFonts w:hint="eastAsia" w:ascii="Times New Roman" w:eastAsiaTheme="minorEastAsia"/>
                <w:snapToGrid w:val="0"/>
                <w:kern w:val="21"/>
                <w:szCs w:val="21"/>
              </w:rPr>
              <w:t>0</w:t>
            </w:r>
          </w:p>
        </w:tc>
        <w:tc>
          <w:tcPr>
            <w:tcW w:w="1624" w:type="dxa"/>
            <w:vAlign w:val="center"/>
          </w:tcPr>
          <w:p w14:paraId="36C7985F">
            <w:pPr>
              <w:adjustRightInd w:val="0"/>
              <w:snapToGrid w:val="0"/>
              <w:jc w:val="center"/>
              <w:textAlignment w:val="baseline"/>
              <w:rPr>
                <w:rFonts w:eastAsiaTheme="minorEastAsia"/>
                <w:bCs/>
                <w:szCs w:val="21"/>
              </w:rPr>
            </w:pPr>
            <w:r>
              <w:rPr>
                <w:rFonts w:hint="eastAsia" w:eastAsiaTheme="minorEastAsia"/>
                <w:bCs/>
                <w:szCs w:val="21"/>
              </w:rPr>
              <w:t>1770.25</w:t>
            </w:r>
          </w:p>
        </w:tc>
        <w:tc>
          <w:tcPr>
            <w:tcW w:w="1362" w:type="dxa"/>
            <w:vAlign w:val="center"/>
          </w:tcPr>
          <w:p w14:paraId="2BE695EE">
            <w:pPr>
              <w:adjustRightInd w:val="0"/>
              <w:snapToGrid w:val="0"/>
              <w:jc w:val="center"/>
              <w:textAlignment w:val="baseline"/>
              <w:rPr>
                <w:rFonts w:eastAsiaTheme="minorEastAsia"/>
                <w:bCs/>
                <w:szCs w:val="21"/>
              </w:rPr>
            </w:pPr>
            <w:r>
              <w:rPr>
                <w:rFonts w:hint="eastAsia" w:eastAsiaTheme="minorEastAsia"/>
                <w:bCs/>
                <w:szCs w:val="21"/>
              </w:rPr>
              <w:t>+576.7</w:t>
            </w:r>
          </w:p>
        </w:tc>
      </w:tr>
      <w:tr w14:paraId="0B0350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48" w:type="dxa"/>
            <w:vMerge w:val="continue"/>
            <w:vAlign w:val="center"/>
          </w:tcPr>
          <w:p w14:paraId="4D08BE42">
            <w:pPr>
              <w:pStyle w:val="37"/>
              <w:spacing w:beforeLines="0" w:afterLines="0" w:line="240" w:lineRule="auto"/>
              <w:rPr>
                <w:rFonts w:ascii="Times New Roman" w:eastAsiaTheme="minorEastAsia"/>
                <w:snapToGrid w:val="0"/>
                <w:kern w:val="21"/>
                <w:szCs w:val="21"/>
              </w:rPr>
            </w:pPr>
          </w:p>
        </w:tc>
        <w:tc>
          <w:tcPr>
            <w:tcW w:w="2114" w:type="dxa"/>
            <w:vAlign w:val="center"/>
          </w:tcPr>
          <w:p w14:paraId="3E20F613">
            <w:pPr>
              <w:pStyle w:val="37"/>
              <w:spacing w:beforeLines="0" w:afterLines="0" w:line="240" w:lineRule="auto"/>
              <w:rPr>
                <w:rFonts w:ascii="Times New Roman" w:eastAsiaTheme="minorEastAsia"/>
                <w:snapToGrid w:val="0"/>
                <w:kern w:val="21"/>
                <w:szCs w:val="21"/>
              </w:rPr>
            </w:pPr>
            <w:r>
              <w:rPr>
                <w:rFonts w:ascii="Times New Roman" w:eastAsiaTheme="minorEastAsia"/>
                <w:snapToGrid w:val="0"/>
                <w:kern w:val="21"/>
                <w:szCs w:val="21"/>
              </w:rPr>
              <w:t>洗涤废水</w:t>
            </w:r>
          </w:p>
        </w:tc>
        <w:tc>
          <w:tcPr>
            <w:tcW w:w="1579" w:type="dxa"/>
            <w:vAlign w:val="center"/>
          </w:tcPr>
          <w:p w14:paraId="08A07AD4">
            <w:pPr>
              <w:pStyle w:val="37"/>
              <w:spacing w:beforeLines="0" w:afterLines="0" w:line="240" w:lineRule="auto"/>
              <w:rPr>
                <w:rFonts w:ascii="Times New Roman" w:eastAsiaTheme="minorEastAsia"/>
                <w:snapToGrid w:val="0"/>
                <w:kern w:val="21"/>
                <w:szCs w:val="21"/>
              </w:rPr>
            </w:pPr>
            <w:r>
              <w:rPr>
                <w:rFonts w:hint="eastAsia" w:ascii="Times New Roman" w:eastAsiaTheme="minorEastAsia"/>
                <w:snapToGrid w:val="0"/>
                <w:kern w:val="21"/>
                <w:szCs w:val="21"/>
              </w:rPr>
              <w:t>19750.15</w:t>
            </w:r>
          </w:p>
        </w:tc>
        <w:tc>
          <w:tcPr>
            <w:tcW w:w="1104" w:type="dxa"/>
            <w:vAlign w:val="center"/>
          </w:tcPr>
          <w:p w14:paraId="2F5354EC">
            <w:pPr>
              <w:pStyle w:val="37"/>
              <w:spacing w:beforeLines="0" w:afterLines="0" w:line="240" w:lineRule="auto"/>
              <w:rPr>
                <w:rFonts w:ascii="Times New Roman" w:eastAsiaTheme="minorEastAsia"/>
                <w:snapToGrid w:val="0"/>
                <w:kern w:val="21"/>
                <w:szCs w:val="21"/>
              </w:rPr>
            </w:pPr>
            <w:r>
              <w:rPr>
                <w:rFonts w:hint="eastAsia" w:ascii="Times New Roman" w:eastAsiaTheme="minorEastAsia"/>
                <w:snapToGrid w:val="0"/>
                <w:kern w:val="21"/>
                <w:szCs w:val="21"/>
              </w:rPr>
              <w:t>/</w:t>
            </w:r>
          </w:p>
        </w:tc>
        <w:tc>
          <w:tcPr>
            <w:tcW w:w="1528" w:type="dxa"/>
            <w:vAlign w:val="center"/>
          </w:tcPr>
          <w:p w14:paraId="7097C6FB">
            <w:pPr>
              <w:pStyle w:val="37"/>
              <w:spacing w:beforeLines="0" w:afterLines="0" w:line="240" w:lineRule="auto"/>
              <w:rPr>
                <w:rFonts w:ascii="Times New Roman" w:eastAsiaTheme="minorEastAsia"/>
                <w:snapToGrid w:val="0"/>
                <w:kern w:val="21"/>
                <w:szCs w:val="21"/>
              </w:rPr>
            </w:pPr>
            <w:r>
              <w:rPr>
                <w:rFonts w:hint="eastAsia" w:ascii="Times New Roman" w:eastAsiaTheme="minorEastAsia"/>
                <w:snapToGrid w:val="0"/>
                <w:kern w:val="21"/>
                <w:szCs w:val="21"/>
              </w:rPr>
              <w:t>/</w:t>
            </w:r>
          </w:p>
        </w:tc>
        <w:tc>
          <w:tcPr>
            <w:tcW w:w="1469" w:type="dxa"/>
            <w:vAlign w:val="center"/>
          </w:tcPr>
          <w:p w14:paraId="5AF1A001">
            <w:pPr>
              <w:adjustRightInd w:val="0"/>
              <w:snapToGrid w:val="0"/>
              <w:jc w:val="center"/>
              <w:textAlignment w:val="baseline"/>
              <w:rPr>
                <w:rFonts w:eastAsiaTheme="minorEastAsia"/>
                <w:bCs/>
                <w:szCs w:val="21"/>
              </w:rPr>
            </w:pPr>
            <w:r>
              <w:rPr>
                <w:rFonts w:hint="eastAsia" w:eastAsiaTheme="minorEastAsia"/>
                <w:bCs/>
                <w:szCs w:val="21"/>
              </w:rPr>
              <w:t>0</w:t>
            </w:r>
          </w:p>
        </w:tc>
        <w:tc>
          <w:tcPr>
            <w:tcW w:w="1761" w:type="dxa"/>
            <w:vAlign w:val="center"/>
          </w:tcPr>
          <w:p w14:paraId="3DC548AF">
            <w:pPr>
              <w:pStyle w:val="37"/>
              <w:spacing w:beforeLines="0" w:afterLines="0" w:line="240" w:lineRule="auto"/>
              <w:rPr>
                <w:rFonts w:ascii="Times New Roman" w:eastAsiaTheme="minorEastAsia"/>
                <w:snapToGrid w:val="0"/>
                <w:kern w:val="21"/>
                <w:szCs w:val="21"/>
              </w:rPr>
            </w:pPr>
            <w:r>
              <w:rPr>
                <w:rFonts w:hint="eastAsia" w:ascii="Times New Roman" w:eastAsiaTheme="minorEastAsia"/>
                <w:snapToGrid w:val="0"/>
                <w:kern w:val="21"/>
                <w:szCs w:val="21"/>
              </w:rPr>
              <w:t>19750.15</w:t>
            </w:r>
          </w:p>
        </w:tc>
        <w:tc>
          <w:tcPr>
            <w:tcW w:w="1624" w:type="dxa"/>
            <w:vAlign w:val="center"/>
          </w:tcPr>
          <w:p w14:paraId="1F15E089">
            <w:pPr>
              <w:adjustRightInd w:val="0"/>
              <w:snapToGrid w:val="0"/>
              <w:jc w:val="center"/>
              <w:textAlignment w:val="baseline"/>
              <w:rPr>
                <w:rFonts w:eastAsiaTheme="minorEastAsia"/>
                <w:bCs/>
                <w:szCs w:val="21"/>
              </w:rPr>
            </w:pPr>
            <w:r>
              <w:rPr>
                <w:rFonts w:hint="eastAsia" w:eastAsiaTheme="minorEastAsia"/>
                <w:bCs/>
                <w:szCs w:val="21"/>
              </w:rPr>
              <w:t>0</w:t>
            </w:r>
          </w:p>
        </w:tc>
        <w:tc>
          <w:tcPr>
            <w:tcW w:w="1362" w:type="dxa"/>
            <w:vAlign w:val="center"/>
          </w:tcPr>
          <w:p w14:paraId="090DF2E1">
            <w:pPr>
              <w:adjustRightInd w:val="0"/>
              <w:snapToGrid w:val="0"/>
              <w:jc w:val="center"/>
              <w:textAlignment w:val="baseline"/>
              <w:rPr>
                <w:rFonts w:eastAsiaTheme="minorEastAsia"/>
                <w:bCs/>
                <w:szCs w:val="21"/>
              </w:rPr>
            </w:pPr>
            <w:r>
              <w:rPr>
                <w:rFonts w:hint="eastAsia" w:eastAsiaTheme="minorEastAsia"/>
                <w:bCs/>
                <w:szCs w:val="21"/>
              </w:rPr>
              <w:t>-</w:t>
            </w:r>
            <w:r>
              <w:rPr>
                <w:rFonts w:eastAsiaTheme="minorEastAsia"/>
                <w:bCs/>
                <w:szCs w:val="21"/>
              </w:rPr>
              <w:t>19750.15</w:t>
            </w:r>
          </w:p>
        </w:tc>
      </w:tr>
      <w:tr w14:paraId="079309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48" w:type="dxa"/>
            <w:vMerge w:val="restart"/>
            <w:vAlign w:val="center"/>
          </w:tcPr>
          <w:p w14:paraId="76CD5069">
            <w:pPr>
              <w:pStyle w:val="37"/>
              <w:spacing w:beforeLines="0" w:afterLines="0" w:line="240" w:lineRule="auto"/>
              <w:rPr>
                <w:rFonts w:ascii="Times New Roman" w:eastAsiaTheme="minorEastAsia"/>
                <w:snapToGrid w:val="0"/>
                <w:kern w:val="21"/>
                <w:szCs w:val="21"/>
              </w:rPr>
            </w:pPr>
            <w:r>
              <w:rPr>
                <w:rFonts w:ascii="Times New Roman" w:eastAsiaTheme="minorEastAsia"/>
                <w:snapToGrid w:val="0"/>
                <w:kern w:val="21"/>
                <w:szCs w:val="21"/>
              </w:rPr>
              <w:t>一般固体废物</w:t>
            </w:r>
          </w:p>
        </w:tc>
        <w:tc>
          <w:tcPr>
            <w:tcW w:w="2114" w:type="dxa"/>
            <w:vAlign w:val="center"/>
          </w:tcPr>
          <w:p w14:paraId="50CF936D">
            <w:pPr>
              <w:jc w:val="center"/>
              <w:rPr>
                <w:snapToGrid w:val="0"/>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细渣（含水率</w:t>
            </w:r>
            <w:r>
              <w:rPr>
                <w:color w:val="000000" w:themeColor="text1"/>
                <w:szCs w:val="21"/>
                <w14:textFill>
                  <w14:solidFill>
                    <w14:schemeClr w14:val="tx1"/>
                  </w14:solidFill>
                </w14:textFill>
              </w:rPr>
              <w:t>26%</w:t>
            </w:r>
            <w:r>
              <w:rPr>
                <w:rFonts w:hint="eastAsia"/>
                <w:color w:val="000000" w:themeColor="text1"/>
                <w:szCs w:val="21"/>
                <w14:textFill>
                  <w14:solidFill>
                    <w14:schemeClr w14:val="tx1"/>
                  </w14:solidFill>
                </w14:textFill>
              </w:rPr>
              <w:t>）</w:t>
            </w:r>
          </w:p>
        </w:tc>
        <w:tc>
          <w:tcPr>
            <w:tcW w:w="1579" w:type="dxa"/>
            <w:vAlign w:val="center"/>
          </w:tcPr>
          <w:p w14:paraId="4CAE4CE1">
            <w:pPr>
              <w:pStyle w:val="37"/>
              <w:spacing w:beforeLines="0" w:afterLines="0" w:line="240" w:lineRule="auto"/>
              <w:rPr>
                <w:rFonts w:ascii="Times New Roman" w:eastAsiaTheme="minorEastAsia"/>
                <w:snapToGrid w:val="0"/>
                <w:kern w:val="21"/>
                <w:szCs w:val="21"/>
              </w:rPr>
            </w:pPr>
            <w:r>
              <w:rPr>
                <w:rFonts w:ascii="Times New Roman" w:eastAsiaTheme="minorEastAsia"/>
                <w:snapToGrid w:val="0"/>
                <w:kern w:val="21"/>
                <w:szCs w:val="21"/>
              </w:rPr>
              <w:t>86486</w:t>
            </w:r>
          </w:p>
        </w:tc>
        <w:tc>
          <w:tcPr>
            <w:tcW w:w="1104" w:type="dxa"/>
            <w:vAlign w:val="center"/>
          </w:tcPr>
          <w:p w14:paraId="3B35A53E">
            <w:pPr>
              <w:pStyle w:val="37"/>
              <w:spacing w:beforeLines="0" w:afterLines="0" w:line="240" w:lineRule="auto"/>
              <w:rPr>
                <w:rFonts w:ascii="Times New Roman" w:eastAsiaTheme="minorEastAsia"/>
                <w:snapToGrid w:val="0"/>
                <w:kern w:val="21"/>
                <w:szCs w:val="21"/>
              </w:rPr>
            </w:pPr>
            <w:r>
              <w:rPr>
                <w:rFonts w:ascii="Times New Roman" w:eastAsiaTheme="minorEastAsia"/>
                <w:snapToGrid w:val="0"/>
                <w:kern w:val="21"/>
                <w:szCs w:val="21"/>
              </w:rPr>
              <w:t>/</w:t>
            </w:r>
          </w:p>
        </w:tc>
        <w:tc>
          <w:tcPr>
            <w:tcW w:w="1528" w:type="dxa"/>
            <w:vAlign w:val="center"/>
          </w:tcPr>
          <w:p w14:paraId="237F7149">
            <w:pPr>
              <w:pStyle w:val="37"/>
              <w:spacing w:beforeLines="0" w:afterLines="0" w:line="240" w:lineRule="auto"/>
              <w:rPr>
                <w:rFonts w:ascii="Times New Roman" w:eastAsiaTheme="minorEastAsia"/>
                <w:snapToGrid w:val="0"/>
                <w:kern w:val="21"/>
                <w:szCs w:val="21"/>
              </w:rPr>
            </w:pPr>
            <w:r>
              <w:rPr>
                <w:rFonts w:ascii="Times New Roman" w:eastAsiaTheme="minorEastAsia"/>
                <w:snapToGrid w:val="0"/>
                <w:kern w:val="21"/>
                <w:szCs w:val="21"/>
              </w:rPr>
              <w:t>/</w:t>
            </w:r>
          </w:p>
        </w:tc>
        <w:tc>
          <w:tcPr>
            <w:tcW w:w="1469" w:type="dxa"/>
            <w:vAlign w:val="center"/>
          </w:tcPr>
          <w:p w14:paraId="19C90DA4">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1761" w:type="dxa"/>
            <w:vAlign w:val="center"/>
          </w:tcPr>
          <w:p w14:paraId="64263E59">
            <w:pPr>
              <w:pStyle w:val="37"/>
              <w:spacing w:beforeLines="0" w:afterLines="0" w:line="240" w:lineRule="auto"/>
              <w:rPr>
                <w:rFonts w:ascii="Times New Roman" w:eastAsiaTheme="minorEastAsia"/>
                <w:snapToGrid w:val="0"/>
                <w:kern w:val="21"/>
                <w:szCs w:val="21"/>
              </w:rPr>
            </w:pPr>
            <w:r>
              <w:rPr>
                <w:rFonts w:ascii="Times New Roman" w:eastAsiaTheme="minorEastAsia"/>
                <w:snapToGrid w:val="0"/>
                <w:kern w:val="21"/>
                <w:szCs w:val="21"/>
              </w:rPr>
              <w:t>86486</w:t>
            </w:r>
          </w:p>
        </w:tc>
        <w:tc>
          <w:tcPr>
            <w:tcW w:w="1624" w:type="dxa"/>
            <w:vAlign w:val="center"/>
          </w:tcPr>
          <w:p w14:paraId="6C1C4C48">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1362" w:type="dxa"/>
            <w:vAlign w:val="center"/>
          </w:tcPr>
          <w:p w14:paraId="5CE7B576">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86486</w:t>
            </w:r>
          </w:p>
        </w:tc>
      </w:tr>
      <w:tr w14:paraId="22E781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48" w:type="dxa"/>
            <w:vMerge w:val="continue"/>
            <w:vAlign w:val="center"/>
          </w:tcPr>
          <w:p w14:paraId="7AFAF6B3">
            <w:pPr>
              <w:pStyle w:val="37"/>
              <w:spacing w:beforeLines="0" w:afterLines="0" w:line="240" w:lineRule="auto"/>
              <w:rPr>
                <w:rFonts w:ascii="Times New Roman" w:eastAsiaTheme="minorEastAsia"/>
                <w:snapToGrid w:val="0"/>
                <w:kern w:val="21"/>
                <w:szCs w:val="21"/>
              </w:rPr>
            </w:pPr>
          </w:p>
        </w:tc>
        <w:tc>
          <w:tcPr>
            <w:tcW w:w="2114" w:type="dxa"/>
            <w:vAlign w:val="center"/>
          </w:tcPr>
          <w:p w14:paraId="4321CBEE">
            <w:pPr>
              <w:jc w:val="center"/>
              <w:rPr>
                <w:snapToGrid w:val="0"/>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细渣（含水率</w:t>
            </w:r>
            <w:r>
              <w:rPr>
                <w:color w:val="000000" w:themeColor="text1"/>
                <w:szCs w:val="21"/>
                <w14:textFill>
                  <w14:solidFill>
                    <w14:schemeClr w14:val="tx1"/>
                  </w14:solidFill>
                </w14:textFill>
              </w:rPr>
              <w:t>35%</w:t>
            </w:r>
            <w:r>
              <w:rPr>
                <w:rFonts w:hint="eastAsia"/>
                <w:color w:val="000000" w:themeColor="text1"/>
                <w:szCs w:val="21"/>
                <w14:textFill>
                  <w14:solidFill>
                    <w14:schemeClr w14:val="tx1"/>
                  </w14:solidFill>
                </w14:textFill>
              </w:rPr>
              <w:t>）</w:t>
            </w:r>
          </w:p>
        </w:tc>
        <w:tc>
          <w:tcPr>
            <w:tcW w:w="1579" w:type="dxa"/>
            <w:vAlign w:val="center"/>
          </w:tcPr>
          <w:p w14:paraId="3E3C24EB">
            <w:pPr>
              <w:pStyle w:val="37"/>
              <w:spacing w:beforeLines="0" w:afterLines="0" w:line="240" w:lineRule="auto"/>
              <w:rPr>
                <w:rFonts w:ascii="Times New Roman" w:eastAsiaTheme="minorEastAsia"/>
                <w:snapToGrid w:val="0"/>
                <w:kern w:val="21"/>
                <w:szCs w:val="21"/>
              </w:rPr>
            </w:pPr>
            <w:r>
              <w:rPr>
                <w:rFonts w:ascii="Times New Roman" w:eastAsiaTheme="minorEastAsia"/>
                <w:snapToGrid w:val="0"/>
                <w:kern w:val="21"/>
                <w:szCs w:val="21"/>
              </w:rPr>
              <w:t>147692</w:t>
            </w:r>
          </w:p>
        </w:tc>
        <w:tc>
          <w:tcPr>
            <w:tcW w:w="1104" w:type="dxa"/>
            <w:vAlign w:val="center"/>
          </w:tcPr>
          <w:p w14:paraId="6BCA5D53">
            <w:pPr>
              <w:pStyle w:val="37"/>
              <w:spacing w:beforeLines="0" w:afterLines="0" w:line="240" w:lineRule="auto"/>
              <w:rPr>
                <w:rFonts w:ascii="Times New Roman" w:eastAsiaTheme="minorEastAsia"/>
                <w:snapToGrid w:val="0"/>
                <w:kern w:val="21"/>
                <w:szCs w:val="21"/>
              </w:rPr>
            </w:pPr>
            <w:r>
              <w:rPr>
                <w:rFonts w:ascii="Times New Roman" w:eastAsiaTheme="minorEastAsia"/>
                <w:snapToGrid w:val="0"/>
                <w:kern w:val="21"/>
                <w:szCs w:val="21"/>
              </w:rPr>
              <w:t>/</w:t>
            </w:r>
          </w:p>
        </w:tc>
        <w:tc>
          <w:tcPr>
            <w:tcW w:w="1528" w:type="dxa"/>
            <w:vAlign w:val="center"/>
          </w:tcPr>
          <w:p w14:paraId="3F59D32B">
            <w:pPr>
              <w:pStyle w:val="37"/>
              <w:spacing w:beforeLines="0" w:afterLines="0" w:line="240" w:lineRule="auto"/>
              <w:rPr>
                <w:rFonts w:ascii="Times New Roman" w:eastAsiaTheme="minorEastAsia"/>
                <w:snapToGrid w:val="0"/>
                <w:kern w:val="21"/>
                <w:szCs w:val="21"/>
              </w:rPr>
            </w:pPr>
            <w:r>
              <w:rPr>
                <w:rFonts w:ascii="Times New Roman" w:eastAsiaTheme="minorEastAsia"/>
                <w:snapToGrid w:val="0"/>
                <w:kern w:val="21"/>
                <w:szCs w:val="21"/>
              </w:rPr>
              <w:t>/</w:t>
            </w:r>
          </w:p>
        </w:tc>
        <w:tc>
          <w:tcPr>
            <w:tcW w:w="1469" w:type="dxa"/>
            <w:vAlign w:val="center"/>
          </w:tcPr>
          <w:p w14:paraId="066CA4E4">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98462</w:t>
            </w:r>
          </w:p>
        </w:tc>
        <w:tc>
          <w:tcPr>
            <w:tcW w:w="1761" w:type="dxa"/>
            <w:vAlign w:val="center"/>
          </w:tcPr>
          <w:p w14:paraId="289BB7F2">
            <w:pPr>
              <w:pStyle w:val="37"/>
              <w:spacing w:beforeLines="0" w:afterLines="0" w:line="240" w:lineRule="auto"/>
              <w:rPr>
                <w:rFonts w:ascii="Times New Roman" w:eastAsiaTheme="minorEastAsia"/>
                <w:snapToGrid w:val="0"/>
                <w:kern w:val="21"/>
                <w:szCs w:val="21"/>
              </w:rPr>
            </w:pPr>
            <w:r>
              <w:rPr>
                <w:rFonts w:hint="eastAsia" w:ascii="Times New Roman" w:eastAsiaTheme="minorEastAsia"/>
                <w:snapToGrid w:val="0"/>
                <w:kern w:val="21"/>
                <w:szCs w:val="21"/>
              </w:rPr>
              <w:t>0</w:t>
            </w:r>
          </w:p>
        </w:tc>
        <w:tc>
          <w:tcPr>
            <w:tcW w:w="1624" w:type="dxa"/>
            <w:vAlign w:val="center"/>
          </w:tcPr>
          <w:p w14:paraId="6EC98E39">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246154</w:t>
            </w:r>
          </w:p>
        </w:tc>
        <w:tc>
          <w:tcPr>
            <w:tcW w:w="1362" w:type="dxa"/>
            <w:vAlign w:val="center"/>
          </w:tcPr>
          <w:p w14:paraId="16CCD9EB">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+98462</w:t>
            </w:r>
          </w:p>
        </w:tc>
      </w:tr>
      <w:tr w14:paraId="16E209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48" w:type="dxa"/>
            <w:vAlign w:val="center"/>
          </w:tcPr>
          <w:p w14:paraId="71F2F744">
            <w:pPr>
              <w:pStyle w:val="37"/>
              <w:spacing w:beforeLines="0" w:afterLines="0" w:line="240" w:lineRule="auto"/>
              <w:rPr>
                <w:rFonts w:ascii="Times New Roman" w:eastAsiaTheme="minorEastAsia"/>
                <w:snapToGrid w:val="0"/>
                <w:kern w:val="21"/>
                <w:szCs w:val="21"/>
              </w:rPr>
            </w:pPr>
            <w:r>
              <w:rPr>
                <w:rFonts w:ascii="Times New Roman" w:eastAsiaTheme="minorEastAsia"/>
                <w:snapToGrid w:val="0"/>
                <w:kern w:val="21"/>
                <w:szCs w:val="21"/>
              </w:rPr>
              <w:t>危险废物</w:t>
            </w:r>
          </w:p>
        </w:tc>
        <w:tc>
          <w:tcPr>
            <w:tcW w:w="2114" w:type="dxa"/>
            <w:vAlign w:val="center"/>
          </w:tcPr>
          <w:p w14:paraId="153B1821">
            <w:pPr>
              <w:pStyle w:val="37"/>
              <w:spacing w:beforeLines="0" w:afterLines="0" w:line="240" w:lineRule="auto"/>
              <w:rPr>
                <w:rFonts w:ascii="Times New Roman" w:eastAsiaTheme="minorEastAsia"/>
                <w:snapToGrid w:val="0"/>
                <w:kern w:val="21"/>
                <w:szCs w:val="21"/>
              </w:rPr>
            </w:pPr>
            <w:r>
              <w:rPr>
                <w:rFonts w:hint="eastAsia" w:ascii="Times New Roman" w:eastAsiaTheme="minorEastAsia"/>
                <w:snapToGrid w:val="0"/>
                <w:kern w:val="21"/>
                <w:szCs w:val="21"/>
              </w:rPr>
              <w:t>废机油</w:t>
            </w:r>
          </w:p>
        </w:tc>
        <w:tc>
          <w:tcPr>
            <w:tcW w:w="1579" w:type="dxa"/>
            <w:vAlign w:val="center"/>
          </w:tcPr>
          <w:p w14:paraId="27AA551F">
            <w:pPr>
              <w:pStyle w:val="37"/>
              <w:spacing w:beforeLines="0" w:afterLines="0" w:line="240" w:lineRule="auto"/>
              <w:rPr>
                <w:rFonts w:ascii="Times New Roman" w:eastAsiaTheme="minorEastAsia"/>
                <w:snapToGrid w:val="0"/>
                <w:kern w:val="21"/>
                <w:szCs w:val="21"/>
              </w:rPr>
            </w:pPr>
            <w:r>
              <w:rPr>
                <w:rFonts w:ascii="Times New Roman" w:eastAsiaTheme="minorEastAsia"/>
                <w:snapToGrid w:val="0"/>
                <w:kern w:val="21"/>
                <w:szCs w:val="21"/>
              </w:rPr>
              <w:t>0.1</w:t>
            </w:r>
          </w:p>
        </w:tc>
        <w:tc>
          <w:tcPr>
            <w:tcW w:w="1104" w:type="dxa"/>
            <w:vAlign w:val="center"/>
          </w:tcPr>
          <w:p w14:paraId="470B39DD">
            <w:pPr>
              <w:pStyle w:val="37"/>
              <w:spacing w:beforeLines="0" w:afterLines="0" w:line="240" w:lineRule="auto"/>
              <w:rPr>
                <w:rFonts w:ascii="Times New Roman" w:eastAsiaTheme="minorEastAsia"/>
                <w:snapToGrid w:val="0"/>
                <w:kern w:val="21"/>
                <w:szCs w:val="21"/>
              </w:rPr>
            </w:pPr>
            <w:r>
              <w:rPr>
                <w:rFonts w:ascii="Times New Roman" w:eastAsiaTheme="minorEastAsia"/>
                <w:snapToGrid w:val="0"/>
                <w:kern w:val="21"/>
                <w:szCs w:val="21"/>
              </w:rPr>
              <w:t>/</w:t>
            </w:r>
          </w:p>
        </w:tc>
        <w:tc>
          <w:tcPr>
            <w:tcW w:w="1528" w:type="dxa"/>
            <w:vAlign w:val="center"/>
          </w:tcPr>
          <w:p w14:paraId="72C993EC">
            <w:pPr>
              <w:pStyle w:val="37"/>
              <w:spacing w:beforeLines="0" w:afterLines="0" w:line="240" w:lineRule="auto"/>
              <w:rPr>
                <w:rFonts w:ascii="Times New Roman" w:eastAsiaTheme="minorEastAsia"/>
                <w:snapToGrid w:val="0"/>
                <w:kern w:val="21"/>
                <w:szCs w:val="21"/>
              </w:rPr>
            </w:pPr>
            <w:r>
              <w:rPr>
                <w:rFonts w:ascii="Times New Roman" w:eastAsiaTheme="minorEastAsia"/>
                <w:snapToGrid w:val="0"/>
                <w:kern w:val="21"/>
                <w:szCs w:val="21"/>
              </w:rPr>
              <w:t>/</w:t>
            </w:r>
          </w:p>
        </w:tc>
        <w:tc>
          <w:tcPr>
            <w:tcW w:w="1469" w:type="dxa"/>
            <w:vAlign w:val="center"/>
          </w:tcPr>
          <w:p w14:paraId="41E2A850">
            <w:pPr>
              <w:adjustRightInd w:val="0"/>
              <w:snapToGrid w:val="0"/>
              <w:jc w:val="center"/>
              <w:textAlignment w:val="baseline"/>
              <w:rPr>
                <w:rFonts w:eastAsiaTheme="minorEastAsia"/>
                <w:bCs/>
                <w:szCs w:val="21"/>
              </w:rPr>
            </w:pPr>
            <w:r>
              <w:rPr>
                <w:rFonts w:hint="eastAsia" w:eastAsiaTheme="minorEastAsia"/>
                <w:bCs/>
                <w:szCs w:val="21"/>
              </w:rPr>
              <w:t>0.1</w:t>
            </w:r>
          </w:p>
        </w:tc>
        <w:tc>
          <w:tcPr>
            <w:tcW w:w="1761" w:type="dxa"/>
            <w:vAlign w:val="center"/>
          </w:tcPr>
          <w:p w14:paraId="2F2F3591">
            <w:pPr>
              <w:pStyle w:val="37"/>
              <w:spacing w:beforeLines="0" w:afterLines="0" w:line="240" w:lineRule="auto"/>
              <w:rPr>
                <w:rFonts w:ascii="Times New Roman" w:eastAsiaTheme="minorEastAsia"/>
                <w:snapToGrid w:val="0"/>
                <w:kern w:val="21"/>
                <w:szCs w:val="21"/>
              </w:rPr>
            </w:pPr>
            <w:r>
              <w:rPr>
                <w:rFonts w:hint="eastAsia" w:ascii="Times New Roman" w:eastAsiaTheme="minorEastAsia"/>
                <w:snapToGrid w:val="0"/>
                <w:kern w:val="21"/>
                <w:szCs w:val="21"/>
              </w:rPr>
              <w:t>0</w:t>
            </w:r>
          </w:p>
        </w:tc>
        <w:tc>
          <w:tcPr>
            <w:tcW w:w="1624" w:type="dxa"/>
            <w:vAlign w:val="center"/>
          </w:tcPr>
          <w:p w14:paraId="5AB1CD12">
            <w:pPr>
              <w:adjustRightInd w:val="0"/>
              <w:snapToGrid w:val="0"/>
              <w:jc w:val="center"/>
              <w:textAlignment w:val="baseline"/>
              <w:rPr>
                <w:rFonts w:eastAsiaTheme="minorEastAsia"/>
                <w:bCs/>
                <w:szCs w:val="21"/>
              </w:rPr>
            </w:pPr>
            <w:r>
              <w:rPr>
                <w:rFonts w:hint="eastAsia" w:eastAsiaTheme="minorEastAsia"/>
                <w:bCs/>
                <w:szCs w:val="21"/>
              </w:rPr>
              <w:t>0.2</w:t>
            </w:r>
          </w:p>
        </w:tc>
        <w:tc>
          <w:tcPr>
            <w:tcW w:w="1362" w:type="dxa"/>
            <w:vAlign w:val="center"/>
          </w:tcPr>
          <w:p w14:paraId="2EB027AE">
            <w:pPr>
              <w:adjustRightInd w:val="0"/>
              <w:snapToGrid w:val="0"/>
              <w:jc w:val="center"/>
              <w:textAlignment w:val="baseline"/>
              <w:rPr>
                <w:rFonts w:eastAsiaTheme="minorEastAsia"/>
                <w:bCs/>
                <w:szCs w:val="21"/>
              </w:rPr>
            </w:pPr>
            <w:r>
              <w:rPr>
                <w:rFonts w:hint="eastAsia" w:eastAsiaTheme="minorEastAsia"/>
                <w:bCs/>
                <w:szCs w:val="21"/>
              </w:rPr>
              <w:t>+0.1</w:t>
            </w:r>
          </w:p>
        </w:tc>
      </w:tr>
    </w:tbl>
    <w:p w14:paraId="1D118BB5">
      <w:pPr>
        <w:pStyle w:val="37"/>
        <w:spacing w:before="192" w:beforeLines="80" w:after="24"/>
        <w:jc w:val="left"/>
        <w:rPr>
          <w:rFonts w:hAnsi="宋体" w:eastAsia="黑体"/>
        </w:rPr>
      </w:pPr>
      <w:r>
        <w:rPr>
          <w:rFonts w:hAnsi="宋体"/>
          <w:snapToGrid w:val="0"/>
          <w:color w:val="000000"/>
          <w:kern w:val="21"/>
          <w:szCs w:val="21"/>
        </w:rPr>
        <w:t>注：</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3 \* GB3 \* MERGEFORMAT </w:instrText>
      </w:r>
      <w:r>
        <w:rPr>
          <w:rFonts w:hAnsi="宋体"/>
          <w:snapToGrid w:val="0"/>
          <w:color w:val="000000"/>
          <w:spacing w:val="-6"/>
          <w:kern w:val="21"/>
          <w:szCs w:val="21"/>
        </w:rPr>
        <w:fldChar w:fldCharType="separate"/>
      </w:r>
      <w:r>
        <w:rPr>
          <w:rFonts w:hint="eastAsia" w:hAnsi="宋体"/>
          <w:szCs w:val="21"/>
        </w:rPr>
        <w:t>③</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4 \* GB3 \* MERGEFORMAT </w:instrText>
      </w:r>
      <w:r>
        <w:rPr>
          <w:rFonts w:hAnsi="宋体"/>
          <w:snapToGrid w:val="0"/>
          <w:color w:val="000000"/>
          <w:spacing w:val="-6"/>
          <w:kern w:val="21"/>
          <w:szCs w:val="21"/>
        </w:rPr>
        <w:fldChar w:fldCharType="separate"/>
      </w:r>
      <w:r>
        <w:rPr>
          <w:rFonts w:hint="eastAsia" w:hAnsi="宋体"/>
          <w:szCs w:val="21"/>
        </w:rPr>
        <w:t>④</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5 \* GB3 \* MERGEFORMAT </w:instrText>
      </w:r>
      <w:r>
        <w:rPr>
          <w:rFonts w:hAnsi="宋体"/>
          <w:snapToGrid w:val="0"/>
          <w:color w:val="000000"/>
          <w:spacing w:val="-16"/>
          <w:kern w:val="21"/>
          <w:szCs w:val="21"/>
        </w:rPr>
        <w:fldChar w:fldCharType="separate"/>
      </w:r>
      <w:r>
        <w:rPr>
          <w:rFonts w:hint="eastAsia" w:hAnsi="宋体"/>
          <w:szCs w:val="21"/>
        </w:rPr>
        <w:t>⑤</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7 \* GB3 \* MERGEFORMAT </w:instrText>
      </w:r>
      <w:r>
        <w:rPr>
          <w:rFonts w:hAnsi="宋体"/>
          <w:snapToGrid w:val="0"/>
          <w:color w:val="000000"/>
          <w:spacing w:val="-6"/>
          <w:kern w:val="21"/>
          <w:szCs w:val="21"/>
        </w:rPr>
        <w:fldChar w:fldCharType="separate"/>
      </w:r>
      <w:r>
        <w:rPr>
          <w:rFonts w:hint="eastAsia" w:hAnsi="宋体"/>
          <w:szCs w:val="21"/>
        </w:rPr>
        <w:t>⑦</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p>
    <w:sectPr>
      <w:pgSz w:w="16838" w:h="11906" w:orient="landscape"/>
      <w:pgMar w:top="1531" w:right="1701" w:bottom="1531"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6EBCF">
    <w:pPr>
      <w:pStyle w:val="14"/>
      <w:jc w:val="center"/>
    </w:pPr>
  </w:p>
  <w:p w14:paraId="2014D3C4">
    <w:pPr>
      <w:pStyle w:val="14"/>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BDD07">
    <w:pPr>
      <w:pStyle w:val="14"/>
      <w:framePr w:wrap="around" w:vAnchor="text" w:hAnchor="margin" w:xAlign="center" w:y="1"/>
      <w:rPr>
        <w:rStyle w:val="26"/>
      </w:rPr>
    </w:pPr>
    <w:r>
      <w:fldChar w:fldCharType="begin"/>
    </w:r>
    <w:r>
      <w:rPr>
        <w:rStyle w:val="26"/>
      </w:rPr>
      <w:instrText xml:space="preserve">PAGE  </w:instrText>
    </w:r>
    <w:r>
      <w:fldChar w:fldCharType="end"/>
    </w:r>
  </w:p>
  <w:p w14:paraId="4AE22A60">
    <w:pPr>
      <w:pStyle w:val="1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C6915">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5643943"/>
      <w:docPartObj>
        <w:docPartGallery w:val="autotext"/>
      </w:docPartObj>
    </w:sdtPr>
    <w:sdtContent>
      <w:p w14:paraId="38241566">
        <w:pPr>
          <w:pStyle w:val="14"/>
          <w:jc w:val="center"/>
        </w:pPr>
        <w:r>
          <w:fldChar w:fldCharType="begin"/>
        </w:r>
        <w:r>
          <w:instrText xml:space="preserve">PAGE   \* MERGEFORMAT</w:instrText>
        </w:r>
        <w:r>
          <w:fldChar w:fldCharType="separate"/>
        </w:r>
        <w:r>
          <w:rPr>
            <w:lang w:val="zh-CN"/>
          </w:rPr>
          <w:t>36</w:t>
        </w:r>
        <w:r>
          <w:fldChar w:fldCharType="end"/>
        </w:r>
      </w:p>
    </w:sdtContent>
  </w:sdt>
  <w:p w14:paraId="6F628662">
    <w:pPr>
      <w:pStyle w:val="14"/>
      <w:ind w:right="360"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2F866">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E8CF9C"/>
    <w:multiLevelType w:val="singleLevel"/>
    <w:tmpl w:val="DDE8CF9C"/>
    <w:lvl w:ilvl="0" w:tentative="0">
      <w:start w:val="4"/>
      <w:numFmt w:val="decimal"/>
      <w:suff w:val="space"/>
      <w:lvlText w:val="%1."/>
      <w:lvlJc w:val="left"/>
    </w:lvl>
  </w:abstractNum>
  <w:abstractNum w:abstractNumId="1">
    <w:nsid w:val="00000005"/>
    <w:multiLevelType w:val="multilevel"/>
    <w:tmpl w:val="00000005"/>
    <w:lvl w:ilvl="0" w:tentative="0">
      <w:start w:val="1"/>
      <w:numFmt w:val="decimal"/>
      <w:pStyle w:val="56"/>
      <w:lvlText w:val="第%1章  "/>
      <w:lvlJc w:val="left"/>
      <w:pPr>
        <w:tabs>
          <w:tab w:val="left" w:pos="3065"/>
        </w:tabs>
        <w:ind w:left="2410" w:hanging="425"/>
      </w:pPr>
      <w:rPr>
        <w:rFonts w:hint="eastAsia"/>
        <w:color w:val="auto"/>
      </w:rPr>
    </w:lvl>
    <w:lvl w:ilvl="1" w:tentative="0">
      <w:start w:val="1"/>
      <w:numFmt w:val="decimal"/>
      <w:pStyle w:val="57"/>
      <w:lvlText w:val="%1.%2 "/>
      <w:lvlJc w:val="left"/>
      <w:pPr>
        <w:tabs>
          <w:tab w:val="left" w:pos="3217"/>
        </w:tabs>
        <w:ind w:left="3217" w:hanging="567"/>
      </w:pPr>
      <w:rPr>
        <w:rFonts w:hint="eastAsia"/>
        <w:lang w:val="en-US"/>
      </w:rPr>
    </w:lvl>
    <w:lvl w:ilvl="2" w:tentative="0">
      <w:start w:val="1"/>
      <w:numFmt w:val="decimal"/>
      <w:lvlText w:val="%1.%2.%3 "/>
      <w:lvlJc w:val="left"/>
      <w:pPr>
        <w:tabs>
          <w:tab w:val="left" w:pos="1080"/>
        </w:tabs>
        <w:ind w:left="709" w:hanging="709"/>
      </w:pPr>
      <w:rPr>
        <w:rFonts w:hint="default" w:ascii="Times New Roman" w:hAnsi="Times New Roman"/>
        <w:b/>
        <w:i w:val="0"/>
      </w:rPr>
    </w:lvl>
    <w:lvl w:ilvl="3" w:tentative="0">
      <w:start w:val="1"/>
      <w:numFmt w:val="decimal"/>
      <w:lvlRestart w:val="1"/>
      <w:lvlText w:val="表%1-%4"/>
      <w:lvlJc w:val="center"/>
      <w:pPr>
        <w:tabs>
          <w:tab w:val="left" w:pos="2973"/>
        </w:tabs>
        <w:ind w:left="2973" w:hanging="563"/>
      </w:pPr>
      <w:rPr>
        <w:rFonts w:hint="default" w:ascii="Times New Roman" w:hAnsi="Times New Roman" w:eastAsia="宋体"/>
        <w:b/>
        <w:i w:val="0"/>
        <w:color w:val="auto"/>
        <w:sz w:val="24"/>
        <w:lang w:val="en-US"/>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AD66A74"/>
    <w:multiLevelType w:val="multilevel"/>
    <w:tmpl w:val="0AD66A74"/>
    <w:lvl w:ilvl="0" w:tentative="0">
      <w:start w:val="1"/>
      <w:numFmt w:val="decimal"/>
      <w:lvlText w:val="表1-%1"/>
      <w:lvlJc w:val="left"/>
      <w:pPr>
        <w:ind w:left="2224" w:hanging="420"/>
      </w:pPr>
      <w:rPr>
        <w:rFonts w:hint="eastAsia"/>
      </w:rPr>
    </w:lvl>
    <w:lvl w:ilvl="1" w:tentative="0">
      <w:start w:val="1"/>
      <w:numFmt w:val="lowerLetter"/>
      <w:lvlText w:val="%2)"/>
      <w:lvlJc w:val="left"/>
      <w:pPr>
        <w:ind w:left="840" w:hanging="420"/>
      </w:pPr>
    </w:lvl>
    <w:lvl w:ilvl="2" w:tentative="0">
      <w:start w:val="1"/>
      <w:numFmt w:val="decimal"/>
      <w:lvlText w:val="表2-%3"/>
      <w:lvlJc w:val="righ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7505783"/>
    <w:multiLevelType w:val="multilevel"/>
    <w:tmpl w:val="57505783"/>
    <w:lvl w:ilvl="0" w:tentative="0">
      <w:start w:val="1"/>
      <w:numFmt w:val="decimal"/>
      <w:lvlText w:val="表1-%1"/>
      <w:lvlJc w:val="left"/>
      <w:pPr>
        <w:ind w:left="2224" w:hanging="420"/>
      </w:pPr>
      <w:rPr>
        <w:rFonts w:hint="eastAsia"/>
      </w:rPr>
    </w:lvl>
    <w:lvl w:ilvl="1" w:tentative="0">
      <w:start w:val="1"/>
      <w:numFmt w:val="lowerLetter"/>
      <w:lvlText w:val="%2)"/>
      <w:lvlJc w:val="left"/>
      <w:pPr>
        <w:ind w:left="840" w:hanging="420"/>
      </w:pPr>
    </w:lvl>
    <w:lvl w:ilvl="2" w:tentative="0">
      <w:start w:val="1"/>
      <w:numFmt w:val="decimal"/>
      <w:lvlText w:val="表3-%3"/>
      <w:lvlJc w:val="right"/>
      <w:pPr>
        <w:ind w:left="1260" w:hanging="420"/>
      </w:pPr>
      <w:rPr>
        <w:rFonts w:hint="eastAsia"/>
        <w:lang w:val="en-US"/>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40E4B1B"/>
    <w:multiLevelType w:val="multilevel"/>
    <w:tmpl w:val="640E4B1B"/>
    <w:lvl w:ilvl="0" w:tentative="0">
      <w:start w:val="1"/>
      <w:numFmt w:val="decimal"/>
      <w:lvlText w:val="表1-%1"/>
      <w:lvlJc w:val="left"/>
      <w:pPr>
        <w:ind w:left="2224" w:hanging="420"/>
      </w:pPr>
      <w:rPr>
        <w:rFonts w:hint="eastAsia"/>
      </w:rPr>
    </w:lvl>
    <w:lvl w:ilvl="1" w:tentative="0">
      <w:start w:val="1"/>
      <w:numFmt w:val="lowerLetter"/>
      <w:lvlText w:val="%2)"/>
      <w:lvlJc w:val="left"/>
      <w:pPr>
        <w:ind w:left="840" w:hanging="420"/>
      </w:pPr>
    </w:lvl>
    <w:lvl w:ilvl="2" w:tentative="0">
      <w:start w:val="1"/>
      <w:numFmt w:val="decimal"/>
      <w:lvlText w:val="表4-%3"/>
      <w:lvlJc w:val="righ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zM2JmZTA0YWVhODM5MTU0NWI3ZGFhYmY2NTM4MjQifQ=="/>
  </w:docVars>
  <w:rsids>
    <w:rsidRoot w:val="00A14947"/>
    <w:rsid w:val="00001189"/>
    <w:rsid w:val="00002DD1"/>
    <w:rsid w:val="00003367"/>
    <w:rsid w:val="0000346C"/>
    <w:rsid w:val="00004FE8"/>
    <w:rsid w:val="000060B3"/>
    <w:rsid w:val="000109A1"/>
    <w:rsid w:val="000123B8"/>
    <w:rsid w:val="00014524"/>
    <w:rsid w:val="000149FF"/>
    <w:rsid w:val="00015088"/>
    <w:rsid w:val="00015B9C"/>
    <w:rsid w:val="000162EA"/>
    <w:rsid w:val="00016B5C"/>
    <w:rsid w:val="00017E6F"/>
    <w:rsid w:val="00021138"/>
    <w:rsid w:val="0002175D"/>
    <w:rsid w:val="000219DF"/>
    <w:rsid w:val="00022155"/>
    <w:rsid w:val="00023480"/>
    <w:rsid w:val="000247E4"/>
    <w:rsid w:val="00024938"/>
    <w:rsid w:val="00024E26"/>
    <w:rsid w:val="000261E7"/>
    <w:rsid w:val="0002633D"/>
    <w:rsid w:val="00032883"/>
    <w:rsid w:val="00033D30"/>
    <w:rsid w:val="00033F79"/>
    <w:rsid w:val="000349C4"/>
    <w:rsid w:val="00035BD7"/>
    <w:rsid w:val="0003641D"/>
    <w:rsid w:val="00036DC8"/>
    <w:rsid w:val="00036F10"/>
    <w:rsid w:val="0003701A"/>
    <w:rsid w:val="000372E3"/>
    <w:rsid w:val="00037475"/>
    <w:rsid w:val="000375F7"/>
    <w:rsid w:val="0003780A"/>
    <w:rsid w:val="0004060A"/>
    <w:rsid w:val="00040889"/>
    <w:rsid w:val="00041748"/>
    <w:rsid w:val="00041FEF"/>
    <w:rsid w:val="0004342E"/>
    <w:rsid w:val="0004364B"/>
    <w:rsid w:val="00043805"/>
    <w:rsid w:val="00044D2B"/>
    <w:rsid w:val="00044E18"/>
    <w:rsid w:val="00045140"/>
    <w:rsid w:val="000453CD"/>
    <w:rsid w:val="00050FD7"/>
    <w:rsid w:val="000514E0"/>
    <w:rsid w:val="00052003"/>
    <w:rsid w:val="00052406"/>
    <w:rsid w:val="000551A7"/>
    <w:rsid w:val="00055F6E"/>
    <w:rsid w:val="00056991"/>
    <w:rsid w:val="000570BD"/>
    <w:rsid w:val="00060D03"/>
    <w:rsid w:val="00061B1F"/>
    <w:rsid w:val="00061BFC"/>
    <w:rsid w:val="00061C96"/>
    <w:rsid w:val="000624E5"/>
    <w:rsid w:val="00063AA2"/>
    <w:rsid w:val="00067529"/>
    <w:rsid w:val="00067DAD"/>
    <w:rsid w:val="00070574"/>
    <w:rsid w:val="00070A9C"/>
    <w:rsid w:val="000710D0"/>
    <w:rsid w:val="000715AE"/>
    <w:rsid w:val="0007215E"/>
    <w:rsid w:val="0007254E"/>
    <w:rsid w:val="000733C4"/>
    <w:rsid w:val="00073737"/>
    <w:rsid w:val="00073EF1"/>
    <w:rsid w:val="00074783"/>
    <w:rsid w:val="00077AD6"/>
    <w:rsid w:val="0008070B"/>
    <w:rsid w:val="00080A2E"/>
    <w:rsid w:val="000810AC"/>
    <w:rsid w:val="00081A02"/>
    <w:rsid w:val="00082149"/>
    <w:rsid w:val="00082231"/>
    <w:rsid w:val="00082C3B"/>
    <w:rsid w:val="000840A1"/>
    <w:rsid w:val="00084D30"/>
    <w:rsid w:val="0008577E"/>
    <w:rsid w:val="00092C14"/>
    <w:rsid w:val="00092D38"/>
    <w:rsid w:val="0009377B"/>
    <w:rsid w:val="00093819"/>
    <w:rsid w:val="000938BC"/>
    <w:rsid w:val="000939AC"/>
    <w:rsid w:val="0009612A"/>
    <w:rsid w:val="0009795F"/>
    <w:rsid w:val="000A0376"/>
    <w:rsid w:val="000A0657"/>
    <w:rsid w:val="000A20C9"/>
    <w:rsid w:val="000A42AC"/>
    <w:rsid w:val="000A475C"/>
    <w:rsid w:val="000A500E"/>
    <w:rsid w:val="000A52F1"/>
    <w:rsid w:val="000A5F40"/>
    <w:rsid w:val="000A6016"/>
    <w:rsid w:val="000A6E90"/>
    <w:rsid w:val="000B04CE"/>
    <w:rsid w:val="000B058F"/>
    <w:rsid w:val="000B171C"/>
    <w:rsid w:val="000B1875"/>
    <w:rsid w:val="000B1C93"/>
    <w:rsid w:val="000B390E"/>
    <w:rsid w:val="000B4467"/>
    <w:rsid w:val="000B47A7"/>
    <w:rsid w:val="000B4DB9"/>
    <w:rsid w:val="000B59E7"/>
    <w:rsid w:val="000B5A0F"/>
    <w:rsid w:val="000B783C"/>
    <w:rsid w:val="000C09AC"/>
    <w:rsid w:val="000C09E9"/>
    <w:rsid w:val="000C19F1"/>
    <w:rsid w:val="000C54EF"/>
    <w:rsid w:val="000C5752"/>
    <w:rsid w:val="000C6956"/>
    <w:rsid w:val="000C767F"/>
    <w:rsid w:val="000D0337"/>
    <w:rsid w:val="000D0B34"/>
    <w:rsid w:val="000D1451"/>
    <w:rsid w:val="000D1A8D"/>
    <w:rsid w:val="000D2D3A"/>
    <w:rsid w:val="000D46C9"/>
    <w:rsid w:val="000D4B29"/>
    <w:rsid w:val="000D5A44"/>
    <w:rsid w:val="000D5F5C"/>
    <w:rsid w:val="000D6980"/>
    <w:rsid w:val="000E07A5"/>
    <w:rsid w:val="000E17E8"/>
    <w:rsid w:val="000E251C"/>
    <w:rsid w:val="000E28C2"/>
    <w:rsid w:val="000E2E2E"/>
    <w:rsid w:val="000E3ED2"/>
    <w:rsid w:val="000E49E8"/>
    <w:rsid w:val="000E5566"/>
    <w:rsid w:val="000E5716"/>
    <w:rsid w:val="000E726B"/>
    <w:rsid w:val="000E727F"/>
    <w:rsid w:val="000F0977"/>
    <w:rsid w:val="000F1384"/>
    <w:rsid w:val="000F5BA1"/>
    <w:rsid w:val="000F60A5"/>
    <w:rsid w:val="000F7303"/>
    <w:rsid w:val="000F7480"/>
    <w:rsid w:val="00101222"/>
    <w:rsid w:val="001014DE"/>
    <w:rsid w:val="00103B0B"/>
    <w:rsid w:val="00104148"/>
    <w:rsid w:val="00106FD6"/>
    <w:rsid w:val="00112748"/>
    <w:rsid w:val="001132C7"/>
    <w:rsid w:val="00114E60"/>
    <w:rsid w:val="00115453"/>
    <w:rsid w:val="0011596E"/>
    <w:rsid w:val="0012019E"/>
    <w:rsid w:val="00124B0A"/>
    <w:rsid w:val="00125796"/>
    <w:rsid w:val="00125D02"/>
    <w:rsid w:val="00126149"/>
    <w:rsid w:val="001272BD"/>
    <w:rsid w:val="00130498"/>
    <w:rsid w:val="00130B37"/>
    <w:rsid w:val="00130F3B"/>
    <w:rsid w:val="00131F42"/>
    <w:rsid w:val="00131FD9"/>
    <w:rsid w:val="0013260B"/>
    <w:rsid w:val="00132B0F"/>
    <w:rsid w:val="001339F4"/>
    <w:rsid w:val="001357F1"/>
    <w:rsid w:val="00135D90"/>
    <w:rsid w:val="001364ED"/>
    <w:rsid w:val="00140013"/>
    <w:rsid w:val="00140FA8"/>
    <w:rsid w:val="00142FEB"/>
    <w:rsid w:val="00143052"/>
    <w:rsid w:val="001430E5"/>
    <w:rsid w:val="00143A2D"/>
    <w:rsid w:val="00144C54"/>
    <w:rsid w:val="00145A41"/>
    <w:rsid w:val="00145D67"/>
    <w:rsid w:val="00145ED5"/>
    <w:rsid w:val="0015006E"/>
    <w:rsid w:val="00151015"/>
    <w:rsid w:val="00151675"/>
    <w:rsid w:val="00151F16"/>
    <w:rsid w:val="00152013"/>
    <w:rsid w:val="00152CF0"/>
    <w:rsid w:val="00153C00"/>
    <w:rsid w:val="00154BD0"/>
    <w:rsid w:val="00157435"/>
    <w:rsid w:val="00157A8E"/>
    <w:rsid w:val="00157BC8"/>
    <w:rsid w:val="00157C9E"/>
    <w:rsid w:val="00157CE1"/>
    <w:rsid w:val="00160A71"/>
    <w:rsid w:val="0016214D"/>
    <w:rsid w:val="001626A7"/>
    <w:rsid w:val="00164A4D"/>
    <w:rsid w:val="00164BEA"/>
    <w:rsid w:val="001650CA"/>
    <w:rsid w:val="00165EC4"/>
    <w:rsid w:val="00166E4A"/>
    <w:rsid w:val="00166E8B"/>
    <w:rsid w:val="00170912"/>
    <w:rsid w:val="00171999"/>
    <w:rsid w:val="0017289D"/>
    <w:rsid w:val="00173606"/>
    <w:rsid w:val="00174655"/>
    <w:rsid w:val="00174C56"/>
    <w:rsid w:val="0017504D"/>
    <w:rsid w:val="0017671A"/>
    <w:rsid w:val="00176773"/>
    <w:rsid w:val="00176F71"/>
    <w:rsid w:val="00177422"/>
    <w:rsid w:val="001812DC"/>
    <w:rsid w:val="0018164C"/>
    <w:rsid w:val="0018398E"/>
    <w:rsid w:val="00184590"/>
    <w:rsid w:val="00184AE1"/>
    <w:rsid w:val="00184F64"/>
    <w:rsid w:val="001870D1"/>
    <w:rsid w:val="0018781E"/>
    <w:rsid w:val="0019013D"/>
    <w:rsid w:val="00190B45"/>
    <w:rsid w:val="00192012"/>
    <w:rsid w:val="0019262D"/>
    <w:rsid w:val="00192C34"/>
    <w:rsid w:val="00193594"/>
    <w:rsid w:val="00194C20"/>
    <w:rsid w:val="0019670C"/>
    <w:rsid w:val="001A094C"/>
    <w:rsid w:val="001A1B35"/>
    <w:rsid w:val="001A1CC2"/>
    <w:rsid w:val="001A2419"/>
    <w:rsid w:val="001A2825"/>
    <w:rsid w:val="001A48A2"/>
    <w:rsid w:val="001A5AF0"/>
    <w:rsid w:val="001A6AE1"/>
    <w:rsid w:val="001A6F61"/>
    <w:rsid w:val="001A74AD"/>
    <w:rsid w:val="001B0E10"/>
    <w:rsid w:val="001B3727"/>
    <w:rsid w:val="001B70A5"/>
    <w:rsid w:val="001B712D"/>
    <w:rsid w:val="001B72B8"/>
    <w:rsid w:val="001B7703"/>
    <w:rsid w:val="001B7A6D"/>
    <w:rsid w:val="001C075E"/>
    <w:rsid w:val="001C14C0"/>
    <w:rsid w:val="001C2A74"/>
    <w:rsid w:val="001C4409"/>
    <w:rsid w:val="001C5A05"/>
    <w:rsid w:val="001C69B3"/>
    <w:rsid w:val="001C7797"/>
    <w:rsid w:val="001C781C"/>
    <w:rsid w:val="001D17F6"/>
    <w:rsid w:val="001D27BA"/>
    <w:rsid w:val="001D35FD"/>
    <w:rsid w:val="001D46F9"/>
    <w:rsid w:val="001D5595"/>
    <w:rsid w:val="001D580E"/>
    <w:rsid w:val="001D6452"/>
    <w:rsid w:val="001D7874"/>
    <w:rsid w:val="001D7B08"/>
    <w:rsid w:val="001D7F22"/>
    <w:rsid w:val="001E06DC"/>
    <w:rsid w:val="001E0735"/>
    <w:rsid w:val="001E1291"/>
    <w:rsid w:val="001E163E"/>
    <w:rsid w:val="001E212F"/>
    <w:rsid w:val="001E21FF"/>
    <w:rsid w:val="001E294E"/>
    <w:rsid w:val="001E3207"/>
    <w:rsid w:val="001E33DE"/>
    <w:rsid w:val="001E439D"/>
    <w:rsid w:val="001E4D97"/>
    <w:rsid w:val="001E5EEC"/>
    <w:rsid w:val="001E7BA3"/>
    <w:rsid w:val="001F088F"/>
    <w:rsid w:val="001F0F17"/>
    <w:rsid w:val="001F1674"/>
    <w:rsid w:val="001F21DD"/>
    <w:rsid w:val="001F3347"/>
    <w:rsid w:val="001F3375"/>
    <w:rsid w:val="001F3679"/>
    <w:rsid w:val="001F5F82"/>
    <w:rsid w:val="001F5FBE"/>
    <w:rsid w:val="001F69E4"/>
    <w:rsid w:val="001F7106"/>
    <w:rsid w:val="002033E7"/>
    <w:rsid w:val="00204E7C"/>
    <w:rsid w:val="0020574B"/>
    <w:rsid w:val="00205D62"/>
    <w:rsid w:val="00210217"/>
    <w:rsid w:val="00210293"/>
    <w:rsid w:val="00211C96"/>
    <w:rsid w:val="00211E53"/>
    <w:rsid w:val="00212493"/>
    <w:rsid w:val="002125B4"/>
    <w:rsid w:val="002125E7"/>
    <w:rsid w:val="00212745"/>
    <w:rsid w:val="0021278E"/>
    <w:rsid w:val="002127E9"/>
    <w:rsid w:val="00213CD9"/>
    <w:rsid w:val="00214B88"/>
    <w:rsid w:val="002155B8"/>
    <w:rsid w:val="00215621"/>
    <w:rsid w:val="0021663E"/>
    <w:rsid w:val="0021737C"/>
    <w:rsid w:val="002178DC"/>
    <w:rsid w:val="00222350"/>
    <w:rsid w:val="002235E9"/>
    <w:rsid w:val="00224839"/>
    <w:rsid w:val="002249B2"/>
    <w:rsid w:val="0022548B"/>
    <w:rsid w:val="00225FDF"/>
    <w:rsid w:val="00226574"/>
    <w:rsid w:val="00226CF0"/>
    <w:rsid w:val="002273AD"/>
    <w:rsid w:val="002278EC"/>
    <w:rsid w:val="00230592"/>
    <w:rsid w:val="0023227A"/>
    <w:rsid w:val="0023280E"/>
    <w:rsid w:val="00233175"/>
    <w:rsid w:val="00233E02"/>
    <w:rsid w:val="00234BDB"/>
    <w:rsid w:val="002355C5"/>
    <w:rsid w:val="00235854"/>
    <w:rsid w:val="0023620A"/>
    <w:rsid w:val="002377D1"/>
    <w:rsid w:val="00240FD3"/>
    <w:rsid w:val="002415EE"/>
    <w:rsid w:val="002416E7"/>
    <w:rsid w:val="00241DC0"/>
    <w:rsid w:val="002436F7"/>
    <w:rsid w:val="00243FA1"/>
    <w:rsid w:val="002443DD"/>
    <w:rsid w:val="00244500"/>
    <w:rsid w:val="00244B3A"/>
    <w:rsid w:val="00244F10"/>
    <w:rsid w:val="002461A2"/>
    <w:rsid w:val="00246BC3"/>
    <w:rsid w:val="002477C1"/>
    <w:rsid w:val="002477CB"/>
    <w:rsid w:val="00247963"/>
    <w:rsid w:val="002506BC"/>
    <w:rsid w:val="00250C59"/>
    <w:rsid w:val="00250D39"/>
    <w:rsid w:val="002510DD"/>
    <w:rsid w:val="00251104"/>
    <w:rsid w:val="00251B47"/>
    <w:rsid w:val="00252F0F"/>
    <w:rsid w:val="00254345"/>
    <w:rsid w:val="00255787"/>
    <w:rsid w:val="002560E8"/>
    <w:rsid w:val="00256D23"/>
    <w:rsid w:val="002571D3"/>
    <w:rsid w:val="00257673"/>
    <w:rsid w:val="00260F46"/>
    <w:rsid w:val="0026149B"/>
    <w:rsid w:val="00262912"/>
    <w:rsid w:val="00263174"/>
    <w:rsid w:val="002631B1"/>
    <w:rsid w:val="00263903"/>
    <w:rsid w:val="00264104"/>
    <w:rsid w:val="00264557"/>
    <w:rsid w:val="00266A5D"/>
    <w:rsid w:val="002670FB"/>
    <w:rsid w:val="00267167"/>
    <w:rsid w:val="00271651"/>
    <w:rsid w:val="0027262B"/>
    <w:rsid w:val="00273162"/>
    <w:rsid w:val="0027319D"/>
    <w:rsid w:val="00273268"/>
    <w:rsid w:val="002740BD"/>
    <w:rsid w:val="00275B78"/>
    <w:rsid w:val="00275C61"/>
    <w:rsid w:val="00276105"/>
    <w:rsid w:val="00276FB3"/>
    <w:rsid w:val="002774D1"/>
    <w:rsid w:val="00277814"/>
    <w:rsid w:val="00277B37"/>
    <w:rsid w:val="002805AB"/>
    <w:rsid w:val="0028353F"/>
    <w:rsid w:val="00283F2D"/>
    <w:rsid w:val="00284204"/>
    <w:rsid w:val="0028597B"/>
    <w:rsid w:val="00285B9A"/>
    <w:rsid w:val="0028628B"/>
    <w:rsid w:val="00286E5E"/>
    <w:rsid w:val="00290A9F"/>
    <w:rsid w:val="00290CDB"/>
    <w:rsid w:val="00291145"/>
    <w:rsid w:val="0029175E"/>
    <w:rsid w:val="00291773"/>
    <w:rsid w:val="00292AA1"/>
    <w:rsid w:val="00292E9E"/>
    <w:rsid w:val="00293B1C"/>
    <w:rsid w:val="00295B99"/>
    <w:rsid w:val="00295E0E"/>
    <w:rsid w:val="00296EC6"/>
    <w:rsid w:val="00297A16"/>
    <w:rsid w:val="002A02A2"/>
    <w:rsid w:val="002A0962"/>
    <w:rsid w:val="002A0BDC"/>
    <w:rsid w:val="002A150E"/>
    <w:rsid w:val="002A168C"/>
    <w:rsid w:val="002A3DC7"/>
    <w:rsid w:val="002A3F7C"/>
    <w:rsid w:val="002A5176"/>
    <w:rsid w:val="002A525A"/>
    <w:rsid w:val="002A7516"/>
    <w:rsid w:val="002A7C4F"/>
    <w:rsid w:val="002B1082"/>
    <w:rsid w:val="002B32E7"/>
    <w:rsid w:val="002B3AED"/>
    <w:rsid w:val="002B425C"/>
    <w:rsid w:val="002B43DD"/>
    <w:rsid w:val="002B4962"/>
    <w:rsid w:val="002B49CD"/>
    <w:rsid w:val="002B49E2"/>
    <w:rsid w:val="002B4A4D"/>
    <w:rsid w:val="002B542F"/>
    <w:rsid w:val="002B5A9B"/>
    <w:rsid w:val="002B7151"/>
    <w:rsid w:val="002B7876"/>
    <w:rsid w:val="002B7B00"/>
    <w:rsid w:val="002B7C44"/>
    <w:rsid w:val="002C06CC"/>
    <w:rsid w:val="002C149C"/>
    <w:rsid w:val="002C2B17"/>
    <w:rsid w:val="002C47E3"/>
    <w:rsid w:val="002C4846"/>
    <w:rsid w:val="002C549E"/>
    <w:rsid w:val="002C57B3"/>
    <w:rsid w:val="002C78BE"/>
    <w:rsid w:val="002D06AF"/>
    <w:rsid w:val="002D0C98"/>
    <w:rsid w:val="002D1139"/>
    <w:rsid w:val="002D1EAB"/>
    <w:rsid w:val="002D3DD0"/>
    <w:rsid w:val="002D41D6"/>
    <w:rsid w:val="002D4838"/>
    <w:rsid w:val="002D4860"/>
    <w:rsid w:val="002D48DB"/>
    <w:rsid w:val="002D5961"/>
    <w:rsid w:val="002E0586"/>
    <w:rsid w:val="002E16FE"/>
    <w:rsid w:val="002E1F3A"/>
    <w:rsid w:val="002E298A"/>
    <w:rsid w:val="002E2BE3"/>
    <w:rsid w:val="002E4237"/>
    <w:rsid w:val="002E5A76"/>
    <w:rsid w:val="002F0F7B"/>
    <w:rsid w:val="002F233C"/>
    <w:rsid w:val="002F256E"/>
    <w:rsid w:val="002F278A"/>
    <w:rsid w:val="002F3D98"/>
    <w:rsid w:val="002F45B8"/>
    <w:rsid w:val="002F545E"/>
    <w:rsid w:val="002F546E"/>
    <w:rsid w:val="002F6D88"/>
    <w:rsid w:val="002F6E70"/>
    <w:rsid w:val="002F7F94"/>
    <w:rsid w:val="003006D4"/>
    <w:rsid w:val="00301051"/>
    <w:rsid w:val="00301978"/>
    <w:rsid w:val="0030332C"/>
    <w:rsid w:val="00303AC9"/>
    <w:rsid w:val="003051C2"/>
    <w:rsid w:val="00310FC5"/>
    <w:rsid w:val="0031148A"/>
    <w:rsid w:val="00312113"/>
    <w:rsid w:val="00312296"/>
    <w:rsid w:val="00314709"/>
    <w:rsid w:val="00314F0E"/>
    <w:rsid w:val="00315962"/>
    <w:rsid w:val="00316A8A"/>
    <w:rsid w:val="00317005"/>
    <w:rsid w:val="003173C8"/>
    <w:rsid w:val="00321ADA"/>
    <w:rsid w:val="00321D8E"/>
    <w:rsid w:val="003234BD"/>
    <w:rsid w:val="00324507"/>
    <w:rsid w:val="00325928"/>
    <w:rsid w:val="00325E15"/>
    <w:rsid w:val="003273DB"/>
    <w:rsid w:val="003276AB"/>
    <w:rsid w:val="0032778C"/>
    <w:rsid w:val="00327D35"/>
    <w:rsid w:val="00330552"/>
    <w:rsid w:val="00332073"/>
    <w:rsid w:val="00332863"/>
    <w:rsid w:val="00333EEA"/>
    <w:rsid w:val="0033684D"/>
    <w:rsid w:val="0033729B"/>
    <w:rsid w:val="00337A9D"/>
    <w:rsid w:val="00337B42"/>
    <w:rsid w:val="00337C74"/>
    <w:rsid w:val="00340AE5"/>
    <w:rsid w:val="00341295"/>
    <w:rsid w:val="00341B42"/>
    <w:rsid w:val="00341BC9"/>
    <w:rsid w:val="003423D3"/>
    <w:rsid w:val="0034348F"/>
    <w:rsid w:val="00344A9D"/>
    <w:rsid w:val="00344BA4"/>
    <w:rsid w:val="00345D8B"/>
    <w:rsid w:val="00345F74"/>
    <w:rsid w:val="00346A23"/>
    <w:rsid w:val="00347399"/>
    <w:rsid w:val="00350079"/>
    <w:rsid w:val="003511A6"/>
    <w:rsid w:val="00352726"/>
    <w:rsid w:val="00352E50"/>
    <w:rsid w:val="00353591"/>
    <w:rsid w:val="00353A3E"/>
    <w:rsid w:val="00356653"/>
    <w:rsid w:val="003568C0"/>
    <w:rsid w:val="0035743F"/>
    <w:rsid w:val="00357694"/>
    <w:rsid w:val="00357A00"/>
    <w:rsid w:val="00357BE2"/>
    <w:rsid w:val="00360669"/>
    <w:rsid w:val="00361155"/>
    <w:rsid w:val="0036170C"/>
    <w:rsid w:val="00362350"/>
    <w:rsid w:val="00362E04"/>
    <w:rsid w:val="00364219"/>
    <w:rsid w:val="00366E0F"/>
    <w:rsid w:val="003708DB"/>
    <w:rsid w:val="00370C8E"/>
    <w:rsid w:val="00371257"/>
    <w:rsid w:val="00372539"/>
    <w:rsid w:val="00374324"/>
    <w:rsid w:val="00375002"/>
    <w:rsid w:val="00377B1F"/>
    <w:rsid w:val="00380B32"/>
    <w:rsid w:val="00381A72"/>
    <w:rsid w:val="00382236"/>
    <w:rsid w:val="00384676"/>
    <w:rsid w:val="003853E6"/>
    <w:rsid w:val="00385592"/>
    <w:rsid w:val="00385800"/>
    <w:rsid w:val="00386DEE"/>
    <w:rsid w:val="00387F14"/>
    <w:rsid w:val="00390857"/>
    <w:rsid w:val="00391D98"/>
    <w:rsid w:val="003958EE"/>
    <w:rsid w:val="00396166"/>
    <w:rsid w:val="003A23E4"/>
    <w:rsid w:val="003A244A"/>
    <w:rsid w:val="003A2901"/>
    <w:rsid w:val="003A36E5"/>
    <w:rsid w:val="003A4BF3"/>
    <w:rsid w:val="003A604E"/>
    <w:rsid w:val="003A6B5F"/>
    <w:rsid w:val="003A76E6"/>
    <w:rsid w:val="003B1546"/>
    <w:rsid w:val="003B16E2"/>
    <w:rsid w:val="003B22E3"/>
    <w:rsid w:val="003B2948"/>
    <w:rsid w:val="003B30CA"/>
    <w:rsid w:val="003B420D"/>
    <w:rsid w:val="003B5676"/>
    <w:rsid w:val="003B56B9"/>
    <w:rsid w:val="003B689C"/>
    <w:rsid w:val="003B6C37"/>
    <w:rsid w:val="003B7717"/>
    <w:rsid w:val="003C11D7"/>
    <w:rsid w:val="003C216F"/>
    <w:rsid w:val="003C4085"/>
    <w:rsid w:val="003C5C53"/>
    <w:rsid w:val="003C640B"/>
    <w:rsid w:val="003C6C16"/>
    <w:rsid w:val="003C77F0"/>
    <w:rsid w:val="003C7A52"/>
    <w:rsid w:val="003C7CC4"/>
    <w:rsid w:val="003C7D2E"/>
    <w:rsid w:val="003D18E4"/>
    <w:rsid w:val="003D1EC4"/>
    <w:rsid w:val="003D3436"/>
    <w:rsid w:val="003D470F"/>
    <w:rsid w:val="003D4C60"/>
    <w:rsid w:val="003D5155"/>
    <w:rsid w:val="003D5A8C"/>
    <w:rsid w:val="003D794D"/>
    <w:rsid w:val="003E068C"/>
    <w:rsid w:val="003E19A9"/>
    <w:rsid w:val="003E1A9C"/>
    <w:rsid w:val="003E2A9C"/>
    <w:rsid w:val="003E3058"/>
    <w:rsid w:val="003E445E"/>
    <w:rsid w:val="003E4913"/>
    <w:rsid w:val="003E4CDE"/>
    <w:rsid w:val="003E52BB"/>
    <w:rsid w:val="003E76A9"/>
    <w:rsid w:val="003F024F"/>
    <w:rsid w:val="003F0809"/>
    <w:rsid w:val="003F13D3"/>
    <w:rsid w:val="003F1E55"/>
    <w:rsid w:val="003F23B1"/>
    <w:rsid w:val="003F4C7E"/>
    <w:rsid w:val="003F526B"/>
    <w:rsid w:val="003F56A1"/>
    <w:rsid w:val="003F5D71"/>
    <w:rsid w:val="003F5FE7"/>
    <w:rsid w:val="003F5FFE"/>
    <w:rsid w:val="003F6016"/>
    <w:rsid w:val="003F6A8C"/>
    <w:rsid w:val="003F755C"/>
    <w:rsid w:val="003F7675"/>
    <w:rsid w:val="0040018C"/>
    <w:rsid w:val="004001E3"/>
    <w:rsid w:val="00400CD1"/>
    <w:rsid w:val="004015CB"/>
    <w:rsid w:val="00401E49"/>
    <w:rsid w:val="00403188"/>
    <w:rsid w:val="00403270"/>
    <w:rsid w:val="004042A2"/>
    <w:rsid w:val="004047AA"/>
    <w:rsid w:val="00406F01"/>
    <w:rsid w:val="004107AB"/>
    <w:rsid w:val="0041171A"/>
    <w:rsid w:val="0041588B"/>
    <w:rsid w:val="004168A4"/>
    <w:rsid w:val="00416D20"/>
    <w:rsid w:val="00416D50"/>
    <w:rsid w:val="00416FD5"/>
    <w:rsid w:val="004175A0"/>
    <w:rsid w:val="00417772"/>
    <w:rsid w:val="00420E6A"/>
    <w:rsid w:val="00422666"/>
    <w:rsid w:val="004233DF"/>
    <w:rsid w:val="004254B6"/>
    <w:rsid w:val="00425A9E"/>
    <w:rsid w:val="00426D6B"/>
    <w:rsid w:val="00426E52"/>
    <w:rsid w:val="00426E66"/>
    <w:rsid w:val="00427A8A"/>
    <w:rsid w:val="004300BD"/>
    <w:rsid w:val="00430281"/>
    <w:rsid w:val="00430594"/>
    <w:rsid w:val="00430B2D"/>
    <w:rsid w:val="00430F25"/>
    <w:rsid w:val="00431E6C"/>
    <w:rsid w:val="00432600"/>
    <w:rsid w:val="00432B85"/>
    <w:rsid w:val="004333D9"/>
    <w:rsid w:val="00433CE7"/>
    <w:rsid w:val="0043634F"/>
    <w:rsid w:val="004364AC"/>
    <w:rsid w:val="00437369"/>
    <w:rsid w:val="0044053C"/>
    <w:rsid w:val="004407F0"/>
    <w:rsid w:val="0044153F"/>
    <w:rsid w:val="00444E08"/>
    <w:rsid w:val="00450206"/>
    <w:rsid w:val="00450624"/>
    <w:rsid w:val="0045097D"/>
    <w:rsid w:val="00451051"/>
    <w:rsid w:val="00452738"/>
    <w:rsid w:val="00452C0F"/>
    <w:rsid w:val="004530F2"/>
    <w:rsid w:val="004545A4"/>
    <w:rsid w:val="0045531D"/>
    <w:rsid w:val="00455369"/>
    <w:rsid w:val="00455B81"/>
    <w:rsid w:val="00456091"/>
    <w:rsid w:val="004601AB"/>
    <w:rsid w:val="00462070"/>
    <w:rsid w:val="004643ED"/>
    <w:rsid w:val="00464816"/>
    <w:rsid w:val="00466321"/>
    <w:rsid w:val="00467BB6"/>
    <w:rsid w:val="00470B15"/>
    <w:rsid w:val="00471253"/>
    <w:rsid w:val="0047154C"/>
    <w:rsid w:val="00471B3B"/>
    <w:rsid w:val="00473F80"/>
    <w:rsid w:val="00474E07"/>
    <w:rsid w:val="00475E64"/>
    <w:rsid w:val="00477D4F"/>
    <w:rsid w:val="00477E70"/>
    <w:rsid w:val="004800DA"/>
    <w:rsid w:val="004806C4"/>
    <w:rsid w:val="004809E1"/>
    <w:rsid w:val="00480D46"/>
    <w:rsid w:val="00484B9B"/>
    <w:rsid w:val="004855F6"/>
    <w:rsid w:val="00485638"/>
    <w:rsid w:val="0048661E"/>
    <w:rsid w:val="0049424E"/>
    <w:rsid w:val="00494670"/>
    <w:rsid w:val="004970A3"/>
    <w:rsid w:val="0049740F"/>
    <w:rsid w:val="004A2866"/>
    <w:rsid w:val="004A35AE"/>
    <w:rsid w:val="004A3823"/>
    <w:rsid w:val="004A3998"/>
    <w:rsid w:val="004A3B73"/>
    <w:rsid w:val="004A4E82"/>
    <w:rsid w:val="004A6D7D"/>
    <w:rsid w:val="004A7325"/>
    <w:rsid w:val="004A7859"/>
    <w:rsid w:val="004B0752"/>
    <w:rsid w:val="004B12A8"/>
    <w:rsid w:val="004B1532"/>
    <w:rsid w:val="004B1E6C"/>
    <w:rsid w:val="004B30BD"/>
    <w:rsid w:val="004B350F"/>
    <w:rsid w:val="004B37D9"/>
    <w:rsid w:val="004B63CC"/>
    <w:rsid w:val="004B6500"/>
    <w:rsid w:val="004B7AC4"/>
    <w:rsid w:val="004C2989"/>
    <w:rsid w:val="004C3B73"/>
    <w:rsid w:val="004C402D"/>
    <w:rsid w:val="004C5C43"/>
    <w:rsid w:val="004C5D1A"/>
    <w:rsid w:val="004D24B5"/>
    <w:rsid w:val="004D381A"/>
    <w:rsid w:val="004D422E"/>
    <w:rsid w:val="004D4873"/>
    <w:rsid w:val="004D79A0"/>
    <w:rsid w:val="004D7F26"/>
    <w:rsid w:val="004E2BD6"/>
    <w:rsid w:val="004E31AC"/>
    <w:rsid w:val="004E4982"/>
    <w:rsid w:val="004E4B4C"/>
    <w:rsid w:val="004E6744"/>
    <w:rsid w:val="004E6946"/>
    <w:rsid w:val="004E6C0B"/>
    <w:rsid w:val="004E6D94"/>
    <w:rsid w:val="004F08BB"/>
    <w:rsid w:val="004F13A4"/>
    <w:rsid w:val="004F1AD8"/>
    <w:rsid w:val="004F2764"/>
    <w:rsid w:val="004F2890"/>
    <w:rsid w:val="004F2C17"/>
    <w:rsid w:val="004F4E05"/>
    <w:rsid w:val="004F5731"/>
    <w:rsid w:val="004F712D"/>
    <w:rsid w:val="004F72A0"/>
    <w:rsid w:val="004F7356"/>
    <w:rsid w:val="005005D0"/>
    <w:rsid w:val="00500A9A"/>
    <w:rsid w:val="00502136"/>
    <w:rsid w:val="00502D95"/>
    <w:rsid w:val="005039CB"/>
    <w:rsid w:val="005040A5"/>
    <w:rsid w:val="00504FF3"/>
    <w:rsid w:val="0050558F"/>
    <w:rsid w:val="00505A69"/>
    <w:rsid w:val="00506286"/>
    <w:rsid w:val="00507180"/>
    <w:rsid w:val="005100D4"/>
    <w:rsid w:val="005102B3"/>
    <w:rsid w:val="00510813"/>
    <w:rsid w:val="00510C16"/>
    <w:rsid w:val="00510D37"/>
    <w:rsid w:val="00511681"/>
    <w:rsid w:val="00511990"/>
    <w:rsid w:val="005119FE"/>
    <w:rsid w:val="00511DE0"/>
    <w:rsid w:val="00514870"/>
    <w:rsid w:val="00514B66"/>
    <w:rsid w:val="00514B9B"/>
    <w:rsid w:val="00515F5F"/>
    <w:rsid w:val="00516417"/>
    <w:rsid w:val="00517178"/>
    <w:rsid w:val="00517F02"/>
    <w:rsid w:val="00520094"/>
    <w:rsid w:val="005206EA"/>
    <w:rsid w:val="00520850"/>
    <w:rsid w:val="00521848"/>
    <w:rsid w:val="0052304E"/>
    <w:rsid w:val="00523990"/>
    <w:rsid w:val="00524303"/>
    <w:rsid w:val="00524C98"/>
    <w:rsid w:val="005258A2"/>
    <w:rsid w:val="00526864"/>
    <w:rsid w:val="00527B72"/>
    <w:rsid w:val="00527CB9"/>
    <w:rsid w:val="00530F59"/>
    <w:rsid w:val="0053171C"/>
    <w:rsid w:val="00531C3D"/>
    <w:rsid w:val="00532CAF"/>
    <w:rsid w:val="0053343A"/>
    <w:rsid w:val="00535087"/>
    <w:rsid w:val="0053531D"/>
    <w:rsid w:val="0053727B"/>
    <w:rsid w:val="00537967"/>
    <w:rsid w:val="005401AE"/>
    <w:rsid w:val="00540387"/>
    <w:rsid w:val="00541A3F"/>
    <w:rsid w:val="00542299"/>
    <w:rsid w:val="005425A0"/>
    <w:rsid w:val="00542734"/>
    <w:rsid w:val="00542972"/>
    <w:rsid w:val="00542E07"/>
    <w:rsid w:val="005431F4"/>
    <w:rsid w:val="00544B05"/>
    <w:rsid w:val="0054511C"/>
    <w:rsid w:val="00545424"/>
    <w:rsid w:val="00545B4E"/>
    <w:rsid w:val="00545B6F"/>
    <w:rsid w:val="00547BF6"/>
    <w:rsid w:val="005510FE"/>
    <w:rsid w:val="0055120C"/>
    <w:rsid w:val="00551A42"/>
    <w:rsid w:val="00551F8B"/>
    <w:rsid w:val="0055327A"/>
    <w:rsid w:val="00553DB2"/>
    <w:rsid w:val="00554133"/>
    <w:rsid w:val="00554A7B"/>
    <w:rsid w:val="00554AEA"/>
    <w:rsid w:val="0055572C"/>
    <w:rsid w:val="005561F7"/>
    <w:rsid w:val="005564F9"/>
    <w:rsid w:val="00556862"/>
    <w:rsid w:val="00557B51"/>
    <w:rsid w:val="0056106A"/>
    <w:rsid w:val="00562BB5"/>
    <w:rsid w:val="00562BC8"/>
    <w:rsid w:val="00563B39"/>
    <w:rsid w:val="00564E9B"/>
    <w:rsid w:val="00566812"/>
    <w:rsid w:val="00567A7F"/>
    <w:rsid w:val="005711E2"/>
    <w:rsid w:val="005720AE"/>
    <w:rsid w:val="00573110"/>
    <w:rsid w:val="005731A8"/>
    <w:rsid w:val="005746D0"/>
    <w:rsid w:val="005811A4"/>
    <w:rsid w:val="00581C0A"/>
    <w:rsid w:val="00582573"/>
    <w:rsid w:val="005833DD"/>
    <w:rsid w:val="00585020"/>
    <w:rsid w:val="00586AB0"/>
    <w:rsid w:val="0059000B"/>
    <w:rsid w:val="005906DC"/>
    <w:rsid w:val="005929D0"/>
    <w:rsid w:val="005931AE"/>
    <w:rsid w:val="00594D77"/>
    <w:rsid w:val="005969E4"/>
    <w:rsid w:val="00597281"/>
    <w:rsid w:val="00597C55"/>
    <w:rsid w:val="005A06B7"/>
    <w:rsid w:val="005A0D27"/>
    <w:rsid w:val="005A1759"/>
    <w:rsid w:val="005A5AC3"/>
    <w:rsid w:val="005A68A7"/>
    <w:rsid w:val="005A6BE4"/>
    <w:rsid w:val="005A7E37"/>
    <w:rsid w:val="005B10DD"/>
    <w:rsid w:val="005B161C"/>
    <w:rsid w:val="005B1B32"/>
    <w:rsid w:val="005B27DE"/>
    <w:rsid w:val="005B35FB"/>
    <w:rsid w:val="005B38D5"/>
    <w:rsid w:val="005B3BC7"/>
    <w:rsid w:val="005B6873"/>
    <w:rsid w:val="005B6CC7"/>
    <w:rsid w:val="005B738A"/>
    <w:rsid w:val="005B7EB7"/>
    <w:rsid w:val="005C1022"/>
    <w:rsid w:val="005C1A39"/>
    <w:rsid w:val="005C1B5A"/>
    <w:rsid w:val="005C5794"/>
    <w:rsid w:val="005C59BF"/>
    <w:rsid w:val="005C5FD8"/>
    <w:rsid w:val="005C74E7"/>
    <w:rsid w:val="005C7B0D"/>
    <w:rsid w:val="005D17D9"/>
    <w:rsid w:val="005D1914"/>
    <w:rsid w:val="005D36AB"/>
    <w:rsid w:val="005D3952"/>
    <w:rsid w:val="005D475D"/>
    <w:rsid w:val="005D48D0"/>
    <w:rsid w:val="005D49A5"/>
    <w:rsid w:val="005D544C"/>
    <w:rsid w:val="005D7B10"/>
    <w:rsid w:val="005D7EBF"/>
    <w:rsid w:val="005D7ECC"/>
    <w:rsid w:val="005E013B"/>
    <w:rsid w:val="005E14ED"/>
    <w:rsid w:val="005E15E3"/>
    <w:rsid w:val="005E1EE3"/>
    <w:rsid w:val="005E31DE"/>
    <w:rsid w:val="005E42A1"/>
    <w:rsid w:val="005E42D9"/>
    <w:rsid w:val="005E6345"/>
    <w:rsid w:val="005F3607"/>
    <w:rsid w:val="005F4CAF"/>
    <w:rsid w:val="005F6325"/>
    <w:rsid w:val="005F6A24"/>
    <w:rsid w:val="005F6F0B"/>
    <w:rsid w:val="00600C86"/>
    <w:rsid w:val="0060168C"/>
    <w:rsid w:val="00601F1C"/>
    <w:rsid w:val="006028DA"/>
    <w:rsid w:val="00604317"/>
    <w:rsid w:val="00604F52"/>
    <w:rsid w:val="0060647E"/>
    <w:rsid w:val="00606FF7"/>
    <w:rsid w:val="006103C6"/>
    <w:rsid w:val="00610487"/>
    <w:rsid w:val="0061111F"/>
    <w:rsid w:val="0061486B"/>
    <w:rsid w:val="00614C99"/>
    <w:rsid w:val="0061556C"/>
    <w:rsid w:val="006164B6"/>
    <w:rsid w:val="006171CD"/>
    <w:rsid w:val="006177F7"/>
    <w:rsid w:val="00617C29"/>
    <w:rsid w:val="00617CC3"/>
    <w:rsid w:val="00620530"/>
    <w:rsid w:val="00620FFE"/>
    <w:rsid w:val="0062137A"/>
    <w:rsid w:val="00621639"/>
    <w:rsid w:val="00621E9A"/>
    <w:rsid w:val="00621EA2"/>
    <w:rsid w:val="00622666"/>
    <w:rsid w:val="00624013"/>
    <w:rsid w:val="006240AD"/>
    <w:rsid w:val="00625365"/>
    <w:rsid w:val="0062536B"/>
    <w:rsid w:val="006271AC"/>
    <w:rsid w:val="00627400"/>
    <w:rsid w:val="006305F0"/>
    <w:rsid w:val="00630A45"/>
    <w:rsid w:val="006326EE"/>
    <w:rsid w:val="00632D5C"/>
    <w:rsid w:val="0063456C"/>
    <w:rsid w:val="00634EE0"/>
    <w:rsid w:val="006358A6"/>
    <w:rsid w:val="00635FE2"/>
    <w:rsid w:val="006368FD"/>
    <w:rsid w:val="0063741B"/>
    <w:rsid w:val="006377A6"/>
    <w:rsid w:val="00637A3D"/>
    <w:rsid w:val="00640B6A"/>
    <w:rsid w:val="006411EF"/>
    <w:rsid w:val="00641D48"/>
    <w:rsid w:val="00641EDA"/>
    <w:rsid w:val="00642049"/>
    <w:rsid w:val="00642166"/>
    <w:rsid w:val="006422AF"/>
    <w:rsid w:val="00643DC2"/>
    <w:rsid w:val="00643FBE"/>
    <w:rsid w:val="00644892"/>
    <w:rsid w:val="00651733"/>
    <w:rsid w:val="00653180"/>
    <w:rsid w:val="0065320A"/>
    <w:rsid w:val="006539E0"/>
    <w:rsid w:val="00653DBE"/>
    <w:rsid w:val="00654C8A"/>
    <w:rsid w:val="0065779B"/>
    <w:rsid w:val="00660588"/>
    <w:rsid w:val="00660AB6"/>
    <w:rsid w:val="0066139B"/>
    <w:rsid w:val="00661612"/>
    <w:rsid w:val="00661D2E"/>
    <w:rsid w:val="00662A3E"/>
    <w:rsid w:val="00662BF6"/>
    <w:rsid w:val="00662CA1"/>
    <w:rsid w:val="00664686"/>
    <w:rsid w:val="00666055"/>
    <w:rsid w:val="00666628"/>
    <w:rsid w:val="00671395"/>
    <w:rsid w:val="006715B2"/>
    <w:rsid w:val="00671846"/>
    <w:rsid w:val="006720D0"/>
    <w:rsid w:val="00672C28"/>
    <w:rsid w:val="006736E7"/>
    <w:rsid w:val="00673DBD"/>
    <w:rsid w:val="006748B8"/>
    <w:rsid w:val="00674B3C"/>
    <w:rsid w:val="00675667"/>
    <w:rsid w:val="00676728"/>
    <w:rsid w:val="00676F1E"/>
    <w:rsid w:val="00676FE7"/>
    <w:rsid w:val="006775C3"/>
    <w:rsid w:val="0067795E"/>
    <w:rsid w:val="006809D8"/>
    <w:rsid w:val="00681303"/>
    <w:rsid w:val="00681751"/>
    <w:rsid w:val="00681CC2"/>
    <w:rsid w:val="00682C6D"/>
    <w:rsid w:val="00683083"/>
    <w:rsid w:val="00684919"/>
    <w:rsid w:val="00685566"/>
    <w:rsid w:val="00685AD4"/>
    <w:rsid w:val="0069004A"/>
    <w:rsid w:val="00690464"/>
    <w:rsid w:val="00690DE9"/>
    <w:rsid w:val="006911B5"/>
    <w:rsid w:val="0069173A"/>
    <w:rsid w:val="00691FC2"/>
    <w:rsid w:val="00692413"/>
    <w:rsid w:val="0069290A"/>
    <w:rsid w:val="006939E9"/>
    <w:rsid w:val="0069424D"/>
    <w:rsid w:val="00694971"/>
    <w:rsid w:val="00695260"/>
    <w:rsid w:val="00696147"/>
    <w:rsid w:val="006967DD"/>
    <w:rsid w:val="0069775A"/>
    <w:rsid w:val="00697813"/>
    <w:rsid w:val="00697AA7"/>
    <w:rsid w:val="006A02E3"/>
    <w:rsid w:val="006A030E"/>
    <w:rsid w:val="006A1035"/>
    <w:rsid w:val="006A183F"/>
    <w:rsid w:val="006A2C38"/>
    <w:rsid w:val="006A3EE8"/>
    <w:rsid w:val="006A478F"/>
    <w:rsid w:val="006A72BF"/>
    <w:rsid w:val="006B01E3"/>
    <w:rsid w:val="006B03F2"/>
    <w:rsid w:val="006B0828"/>
    <w:rsid w:val="006B2121"/>
    <w:rsid w:val="006B37DC"/>
    <w:rsid w:val="006B4F68"/>
    <w:rsid w:val="006B78B7"/>
    <w:rsid w:val="006C0162"/>
    <w:rsid w:val="006C0592"/>
    <w:rsid w:val="006C272E"/>
    <w:rsid w:val="006C3C4D"/>
    <w:rsid w:val="006C4267"/>
    <w:rsid w:val="006C46B9"/>
    <w:rsid w:val="006C5479"/>
    <w:rsid w:val="006C5B3A"/>
    <w:rsid w:val="006C62A5"/>
    <w:rsid w:val="006C6D9F"/>
    <w:rsid w:val="006D01BA"/>
    <w:rsid w:val="006D0219"/>
    <w:rsid w:val="006D04AF"/>
    <w:rsid w:val="006D13B5"/>
    <w:rsid w:val="006D19B4"/>
    <w:rsid w:val="006D30AF"/>
    <w:rsid w:val="006D32AA"/>
    <w:rsid w:val="006D52A4"/>
    <w:rsid w:val="006E0EF1"/>
    <w:rsid w:val="006E11EF"/>
    <w:rsid w:val="006E12FF"/>
    <w:rsid w:val="006E155A"/>
    <w:rsid w:val="006E156D"/>
    <w:rsid w:val="006E3BBB"/>
    <w:rsid w:val="006E4899"/>
    <w:rsid w:val="006E4B1D"/>
    <w:rsid w:val="006E607E"/>
    <w:rsid w:val="006E60DF"/>
    <w:rsid w:val="006E649D"/>
    <w:rsid w:val="006F0C8F"/>
    <w:rsid w:val="006F145A"/>
    <w:rsid w:val="006F1CA7"/>
    <w:rsid w:val="006F2377"/>
    <w:rsid w:val="006F31B9"/>
    <w:rsid w:val="006F44F9"/>
    <w:rsid w:val="006F48B9"/>
    <w:rsid w:val="006F70BE"/>
    <w:rsid w:val="006F7CCD"/>
    <w:rsid w:val="00701049"/>
    <w:rsid w:val="007012DA"/>
    <w:rsid w:val="00703CBD"/>
    <w:rsid w:val="00704201"/>
    <w:rsid w:val="00704667"/>
    <w:rsid w:val="007047E7"/>
    <w:rsid w:val="00706C5D"/>
    <w:rsid w:val="00707345"/>
    <w:rsid w:val="00707ABB"/>
    <w:rsid w:val="00710B11"/>
    <w:rsid w:val="007117E7"/>
    <w:rsid w:val="007120A4"/>
    <w:rsid w:val="007133F2"/>
    <w:rsid w:val="00713B10"/>
    <w:rsid w:val="0071536C"/>
    <w:rsid w:val="007154FD"/>
    <w:rsid w:val="007168C2"/>
    <w:rsid w:val="00716CA3"/>
    <w:rsid w:val="007172C4"/>
    <w:rsid w:val="007178A3"/>
    <w:rsid w:val="00720073"/>
    <w:rsid w:val="0072064D"/>
    <w:rsid w:val="00720E70"/>
    <w:rsid w:val="007213C1"/>
    <w:rsid w:val="007215C4"/>
    <w:rsid w:val="00721B49"/>
    <w:rsid w:val="00721CF3"/>
    <w:rsid w:val="007235E6"/>
    <w:rsid w:val="00725182"/>
    <w:rsid w:val="00725A75"/>
    <w:rsid w:val="00726D49"/>
    <w:rsid w:val="00727E2D"/>
    <w:rsid w:val="007309BD"/>
    <w:rsid w:val="0073170C"/>
    <w:rsid w:val="00731B3E"/>
    <w:rsid w:val="00732922"/>
    <w:rsid w:val="00734674"/>
    <w:rsid w:val="00734EC3"/>
    <w:rsid w:val="007350E9"/>
    <w:rsid w:val="00735C17"/>
    <w:rsid w:val="00736C93"/>
    <w:rsid w:val="00740A88"/>
    <w:rsid w:val="007416A9"/>
    <w:rsid w:val="007434F8"/>
    <w:rsid w:val="00743938"/>
    <w:rsid w:val="0074400C"/>
    <w:rsid w:val="00746B46"/>
    <w:rsid w:val="00747D29"/>
    <w:rsid w:val="00750A14"/>
    <w:rsid w:val="0075162E"/>
    <w:rsid w:val="007525A3"/>
    <w:rsid w:val="00753523"/>
    <w:rsid w:val="00754034"/>
    <w:rsid w:val="00754BE7"/>
    <w:rsid w:val="00755116"/>
    <w:rsid w:val="0075579A"/>
    <w:rsid w:val="00756556"/>
    <w:rsid w:val="007570C8"/>
    <w:rsid w:val="0075750C"/>
    <w:rsid w:val="0075751A"/>
    <w:rsid w:val="00760796"/>
    <w:rsid w:val="007618C4"/>
    <w:rsid w:val="007624AB"/>
    <w:rsid w:val="0076300D"/>
    <w:rsid w:val="007641BC"/>
    <w:rsid w:val="00766113"/>
    <w:rsid w:val="00767980"/>
    <w:rsid w:val="00770B19"/>
    <w:rsid w:val="00771087"/>
    <w:rsid w:val="00771826"/>
    <w:rsid w:val="0077207F"/>
    <w:rsid w:val="007733BF"/>
    <w:rsid w:val="0077463F"/>
    <w:rsid w:val="00776FD3"/>
    <w:rsid w:val="00777413"/>
    <w:rsid w:val="00777CEA"/>
    <w:rsid w:val="0078052B"/>
    <w:rsid w:val="00781071"/>
    <w:rsid w:val="00781314"/>
    <w:rsid w:val="007814FB"/>
    <w:rsid w:val="00781A7A"/>
    <w:rsid w:val="007836EA"/>
    <w:rsid w:val="007837AD"/>
    <w:rsid w:val="00784CDA"/>
    <w:rsid w:val="00785E5B"/>
    <w:rsid w:val="00787655"/>
    <w:rsid w:val="007906C4"/>
    <w:rsid w:val="007910DD"/>
    <w:rsid w:val="007927F0"/>
    <w:rsid w:val="00793267"/>
    <w:rsid w:val="007940EA"/>
    <w:rsid w:val="0079478D"/>
    <w:rsid w:val="00795B80"/>
    <w:rsid w:val="007967E8"/>
    <w:rsid w:val="00796ADE"/>
    <w:rsid w:val="00796DF9"/>
    <w:rsid w:val="0079763F"/>
    <w:rsid w:val="007A089E"/>
    <w:rsid w:val="007A1245"/>
    <w:rsid w:val="007A2170"/>
    <w:rsid w:val="007A22BF"/>
    <w:rsid w:val="007A28A8"/>
    <w:rsid w:val="007A3323"/>
    <w:rsid w:val="007A527A"/>
    <w:rsid w:val="007A5881"/>
    <w:rsid w:val="007A5C21"/>
    <w:rsid w:val="007A6101"/>
    <w:rsid w:val="007B061D"/>
    <w:rsid w:val="007B09C4"/>
    <w:rsid w:val="007B0D15"/>
    <w:rsid w:val="007B1763"/>
    <w:rsid w:val="007B1CC6"/>
    <w:rsid w:val="007B259D"/>
    <w:rsid w:val="007B38E2"/>
    <w:rsid w:val="007B50D8"/>
    <w:rsid w:val="007B72B8"/>
    <w:rsid w:val="007B7970"/>
    <w:rsid w:val="007B7A58"/>
    <w:rsid w:val="007C03A0"/>
    <w:rsid w:val="007C0D38"/>
    <w:rsid w:val="007C102D"/>
    <w:rsid w:val="007C21B5"/>
    <w:rsid w:val="007C365D"/>
    <w:rsid w:val="007C41F0"/>
    <w:rsid w:val="007C4EE6"/>
    <w:rsid w:val="007C5F5F"/>
    <w:rsid w:val="007C7CF7"/>
    <w:rsid w:val="007D0BAF"/>
    <w:rsid w:val="007D4059"/>
    <w:rsid w:val="007D5572"/>
    <w:rsid w:val="007D576C"/>
    <w:rsid w:val="007D5A90"/>
    <w:rsid w:val="007D7C87"/>
    <w:rsid w:val="007E024B"/>
    <w:rsid w:val="007E0916"/>
    <w:rsid w:val="007E0E5B"/>
    <w:rsid w:val="007E421A"/>
    <w:rsid w:val="007E4AA2"/>
    <w:rsid w:val="007E4BD2"/>
    <w:rsid w:val="007F1955"/>
    <w:rsid w:val="007F215A"/>
    <w:rsid w:val="007F215B"/>
    <w:rsid w:val="007F2986"/>
    <w:rsid w:val="007F3D33"/>
    <w:rsid w:val="007F3DFF"/>
    <w:rsid w:val="007F47E6"/>
    <w:rsid w:val="007F6FB5"/>
    <w:rsid w:val="007F7FB4"/>
    <w:rsid w:val="0080107F"/>
    <w:rsid w:val="00801393"/>
    <w:rsid w:val="00802502"/>
    <w:rsid w:val="00802F88"/>
    <w:rsid w:val="00802FDC"/>
    <w:rsid w:val="008030E3"/>
    <w:rsid w:val="00804774"/>
    <w:rsid w:val="00806A8B"/>
    <w:rsid w:val="00807AA8"/>
    <w:rsid w:val="00810933"/>
    <w:rsid w:val="00810CF7"/>
    <w:rsid w:val="00810D78"/>
    <w:rsid w:val="0081186F"/>
    <w:rsid w:val="0081293E"/>
    <w:rsid w:val="00813C93"/>
    <w:rsid w:val="00814941"/>
    <w:rsid w:val="00814E8E"/>
    <w:rsid w:val="00815465"/>
    <w:rsid w:val="00815491"/>
    <w:rsid w:val="0081550F"/>
    <w:rsid w:val="00815BF5"/>
    <w:rsid w:val="008169D9"/>
    <w:rsid w:val="00816AEC"/>
    <w:rsid w:val="00817BC7"/>
    <w:rsid w:val="00817E9A"/>
    <w:rsid w:val="008206E8"/>
    <w:rsid w:val="008214B3"/>
    <w:rsid w:val="0082225A"/>
    <w:rsid w:val="00824C1F"/>
    <w:rsid w:val="00826491"/>
    <w:rsid w:val="008266E5"/>
    <w:rsid w:val="00826B3D"/>
    <w:rsid w:val="00827C08"/>
    <w:rsid w:val="008302DA"/>
    <w:rsid w:val="008306BD"/>
    <w:rsid w:val="00830CBA"/>
    <w:rsid w:val="00831A80"/>
    <w:rsid w:val="0083236E"/>
    <w:rsid w:val="00833743"/>
    <w:rsid w:val="00834058"/>
    <w:rsid w:val="008340A4"/>
    <w:rsid w:val="00834121"/>
    <w:rsid w:val="00834EEE"/>
    <w:rsid w:val="0083585A"/>
    <w:rsid w:val="00836902"/>
    <w:rsid w:val="00840A27"/>
    <w:rsid w:val="00841DB5"/>
    <w:rsid w:val="00842571"/>
    <w:rsid w:val="00844130"/>
    <w:rsid w:val="008455B4"/>
    <w:rsid w:val="00846197"/>
    <w:rsid w:val="00846C5A"/>
    <w:rsid w:val="008529CC"/>
    <w:rsid w:val="00853236"/>
    <w:rsid w:val="0085513E"/>
    <w:rsid w:val="008567AE"/>
    <w:rsid w:val="00857223"/>
    <w:rsid w:val="008578A1"/>
    <w:rsid w:val="00857B29"/>
    <w:rsid w:val="00857CED"/>
    <w:rsid w:val="00857E6B"/>
    <w:rsid w:val="008608DE"/>
    <w:rsid w:val="008632C4"/>
    <w:rsid w:val="008634B0"/>
    <w:rsid w:val="00864199"/>
    <w:rsid w:val="008646A6"/>
    <w:rsid w:val="008662E8"/>
    <w:rsid w:val="00867DAD"/>
    <w:rsid w:val="0087135F"/>
    <w:rsid w:val="00871A22"/>
    <w:rsid w:val="00871C9A"/>
    <w:rsid w:val="00871FA8"/>
    <w:rsid w:val="00872157"/>
    <w:rsid w:val="0087221C"/>
    <w:rsid w:val="00872D3A"/>
    <w:rsid w:val="00872D94"/>
    <w:rsid w:val="00873E53"/>
    <w:rsid w:val="00874111"/>
    <w:rsid w:val="00875A41"/>
    <w:rsid w:val="00876575"/>
    <w:rsid w:val="00877677"/>
    <w:rsid w:val="00877B45"/>
    <w:rsid w:val="00877C11"/>
    <w:rsid w:val="00880364"/>
    <w:rsid w:val="0088258D"/>
    <w:rsid w:val="00882F9C"/>
    <w:rsid w:val="00883902"/>
    <w:rsid w:val="00884CF1"/>
    <w:rsid w:val="00885F1C"/>
    <w:rsid w:val="00886638"/>
    <w:rsid w:val="00886B1A"/>
    <w:rsid w:val="00887D51"/>
    <w:rsid w:val="00890EE4"/>
    <w:rsid w:val="00891592"/>
    <w:rsid w:val="00891E9E"/>
    <w:rsid w:val="00891F91"/>
    <w:rsid w:val="008927F2"/>
    <w:rsid w:val="0089367A"/>
    <w:rsid w:val="008938DE"/>
    <w:rsid w:val="00894F7A"/>
    <w:rsid w:val="008959EE"/>
    <w:rsid w:val="0089622E"/>
    <w:rsid w:val="0089627A"/>
    <w:rsid w:val="0089671D"/>
    <w:rsid w:val="008972CE"/>
    <w:rsid w:val="0089747B"/>
    <w:rsid w:val="00897723"/>
    <w:rsid w:val="008A007E"/>
    <w:rsid w:val="008A0342"/>
    <w:rsid w:val="008A0A89"/>
    <w:rsid w:val="008A2F68"/>
    <w:rsid w:val="008A3EF2"/>
    <w:rsid w:val="008A5468"/>
    <w:rsid w:val="008A56C2"/>
    <w:rsid w:val="008A5870"/>
    <w:rsid w:val="008A5956"/>
    <w:rsid w:val="008A6587"/>
    <w:rsid w:val="008A6972"/>
    <w:rsid w:val="008A7747"/>
    <w:rsid w:val="008B0B22"/>
    <w:rsid w:val="008B2958"/>
    <w:rsid w:val="008B2A63"/>
    <w:rsid w:val="008B33A4"/>
    <w:rsid w:val="008B3A4B"/>
    <w:rsid w:val="008B43E1"/>
    <w:rsid w:val="008B4FA6"/>
    <w:rsid w:val="008B5282"/>
    <w:rsid w:val="008B6260"/>
    <w:rsid w:val="008B6AAB"/>
    <w:rsid w:val="008B7528"/>
    <w:rsid w:val="008B7C17"/>
    <w:rsid w:val="008C17E2"/>
    <w:rsid w:val="008C2A9E"/>
    <w:rsid w:val="008C2BCF"/>
    <w:rsid w:val="008C2D01"/>
    <w:rsid w:val="008C3199"/>
    <w:rsid w:val="008C3AD6"/>
    <w:rsid w:val="008C40E6"/>
    <w:rsid w:val="008C419B"/>
    <w:rsid w:val="008C4674"/>
    <w:rsid w:val="008D0F7A"/>
    <w:rsid w:val="008D1948"/>
    <w:rsid w:val="008D2963"/>
    <w:rsid w:val="008D37C5"/>
    <w:rsid w:val="008D55B2"/>
    <w:rsid w:val="008D68E4"/>
    <w:rsid w:val="008D71BC"/>
    <w:rsid w:val="008E0506"/>
    <w:rsid w:val="008E0CFF"/>
    <w:rsid w:val="008E10BF"/>
    <w:rsid w:val="008E17B0"/>
    <w:rsid w:val="008E2CFC"/>
    <w:rsid w:val="008E2D5F"/>
    <w:rsid w:val="008E3657"/>
    <w:rsid w:val="008E44FF"/>
    <w:rsid w:val="008E479B"/>
    <w:rsid w:val="008E50B0"/>
    <w:rsid w:val="008E56DC"/>
    <w:rsid w:val="008E584D"/>
    <w:rsid w:val="008E5942"/>
    <w:rsid w:val="008E5D6B"/>
    <w:rsid w:val="008E6271"/>
    <w:rsid w:val="008E63F4"/>
    <w:rsid w:val="008E734A"/>
    <w:rsid w:val="008E76F0"/>
    <w:rsid w:val="008F0948"/>
    <w:rsid w:val="008F0E7A"/>
    <w:rsid w:val="008F15FE"/>
    <w:rsid w:val="008F190A"/>
    <w:rsid w:val="008F2D29"/>
    <w:rsid w:val="008F3835"/>
    <w:rsid w:val="008F3974"/>
    <w:rsid w:val="008F3A13"/>
    <w:rsid w:val="008F3A3F"/>
    <w:rsid w:val="008F4093"/>
    <w:rsid w:val="008F4DE9"/>
    <w:rsid w:val="008F5187"/>
    <w:rsid w:val="008F593E"/>
    <w:rsid w:val="008F5B9D"/>
    <w:rsid w:val="008F60D8"/>
    <w:rsid w:val="008F6A47"/>
    <w:rsid w:val="008F6FAB"/>
    <w:rsid w:val="00900439"/>
    <w:rsid w:val="00901306"/>
    <w:rsid w:val="00902727"/>
    <w:rsid w:val="0090312B"/>
    <w:rsid w:val="00903C53"/>
    <w:rsid w:val="00904DF0"/>
    <w:rsid w:val="00905119"/>
    <w:rsid w:val="009051CB"/>
    <w:rsid w:val="00905514"/>
    <w:rsid w:val="00905794"/>
    <w:rsid w:val="00905AA9"/>
    <w:rsid w:val="009063D3"/>
    <w:rsid w:val="00906EA0"/>
    <w:rsid w:val="00907D17"/>
    <w:rsid w:val="00910098"/>
    <w:rsid w:val="00910E63"/>
    <w:rsid w:val="00910EAC"/>
    <w:rsid w:val="00911C10"/>
    <w:rsid w:val="009120DC"/>
    <w:rsid w:val="00913013"/>
    <w:rsid w:val="00916051"/>
    <w:rsid w:val="009161FB"/>
    <w:rsid w:val="0091736D"/>
    <w:rsid w:val="00920DAF"/>
    <w:rsid w:val="00921454"/>
    <w:rsid w:val="0092147B"/>
    <w:rsid w:val="0092171D"/>
    <w:rsid w:val="00921A9E"/>
    <w:rsid w:val="00922433"/>
    <w:rsid w:val="009225DD"/>
    <w:rsid w:val="00922C78"/>
    <w:rsid w:val="00922FE7"/>
    <w:rsid w:val="00923172"/>
    <w:rsid w:val="009262C5"/>
    <w:rsid w:val="00926784"/>
    <w:rsid w:val="0093037A"/>
    <w:rsid w:val="009324D6"/>
    <w:rsid w:val="00933406"/>
    <w:rsid w:val="00934874"/>
    <w:rsid w:val="00934EC7"/>
    <w:rsid w:val="00935EF5"/>
    <w:rsid w:val="00936FAD"/>
    <w:rsid w:val="00940BD0"/>
    <w:rsid w:val="0094104D"/>
    <w:rsid w:val="0094154D"/>
    <w:rsid w:val="0094465A"/>
    <w:rsid w:val="00944B1B"/>
    <w:rsid w:val="0094620C"/>
    <w:rsid w:val="009466A2"/>
    <w:rsid w:val="00950ACC"/>
    <w:rsid w:val="009511EE"/>
    <w:rsid w:val="0095155F"/>
    <w:rsid w:val="00951A8A"/>
    <w:rsid w:val="009535A0"/>
    <w:rsid w:val="00953B7E"/>
    <w:rsid w:val="00954429"/>
    <w:rsid w:val="00955053"/>
    <w:rsid w:val="009563CE"/>
    <w:rsid w:val="009611B4"/>
    <w:rsid w:val="00962343"/>
    <w:rsid w:val="00962430"/>
    <w:rsid w:val="0096261E"/>
    <w:rsid w:val="00962E74"/>
    <w:rsid w:val="00963320"/>
    <w:rsid w:val="0096357E"/>
    <w:rsid w:val="00963B54"/>
    <w:rsid w:val="00964945"/>
    <w:rsid w:val="009661B1"/>
    <w:rsid w:val="009673F2"/>
    <w:rsid w:val="00967B38"/>
    <w:rsid w:val="009713E0"/>
    <w:rsid w:val="00971DD2"/>
    <w:rsid w:val="0097494F"/>
    <w:rsid w:val="00974EF0"/>
    <w:rsid w:val="00975AA2"/>
    <w:rsid w:val="00976328"/>
    <w:rsid w:val="0097680D"/>
    <w:rsid w:val="00981755"/>
    <w:rsid w:val="00982438"/>
    <w:rsid w:val="0098404C"/>
    <w:rsid w:val="00984202"/>
    <w:rsid w:val="00985283"/>
    <w:rsid w:val="009858EE"/>
    <w:rsid w:val="00986762"/>
    <w:rsid w:val="009867A1"/>
    <w:rsid w:val="00986DAA"/>
    <w:rsid w:val="00987B36"/>
    <w:rsid w:val="00990386"/>
    <w:rsid w:val="00991474"/>
    <w:rsid w:val="00991F60"/>
    <w:rsid w:val="00992134"/>
    <w:rsid w:val="00993107"/>
    <w:rsid w:val="00993E6E"/>
    <w:rsid w:val="009943ED"/>
    <w:rsid w:val="00995387"/>
    <w:rsid w:val="0099577D"/>
    <w:rsid w:val="00995992"/>
    <w:rsid w:val="0099737C"/>
    <w:rsid w:val="009973D1"/>
    <w:rsid w:val="009A03E5"/>
    <w:rsid w:val="009A0F3B"/>
    <w:rsid w:val="009A18D8"/>
    <w:rsid w:val="009A1BB4"/>
    <w:rsid w:val="009A2579"/>
    <w:rsid w:val="009A2628"/>
    <w:rsid w:val="009A31B4"/>
    <w:rsid w:val="009A3200"/>
    <w:rsid w:val="009A3F95"/>
    <w:rsid w:val="009A473E"/>
    <w:rsid w:val="009A5122"/>
    <w:rsid w:val="009A5281"/>
    <w:rsid w:val="009A6628"/>
    <w:rsid w:val="009A71E3"/>
    <w:rsid w:val="009A7F69"/>
    <w:rsid w:val="009B0005"/>
    <w:rsid w:val="009B0897"/>
    <w:rsid w:val="009B0C9D"/>
    <w:rsid w:val="009B3581"/>
    <w:rsid w:val="009B38D6"/>
    <w:rsid w:val="009B3AA7"/>
    <w:rsid w:val="009B579F"/>
    <w:rsid w:val="009B6B85"/>
    <w:rsid w:val="009B6BC0"/>
    <w:rsid w:val="009B6D57"/>
    <w:rsid w:val="009B6D71"/>
    <w:rsid w:val="009B75E2"/>
    <w:rsid w:val="009B7BD9"/>
    <w:rsid w:val="009C004A"/>
    <w:rsid w:val="009C0341"/>
    <w:rsid w:val="009C2C1B"/>
    <w:rsid w:val="009C3F33"/>
    <w:rsid w:val="009C508C"/>
    <w:rsid w:val="009C5FEF"/>
    <w:rsid w:val="009C7DD5"/>
    <w:rsid w:val="009D1C45"/>
    <w:rsid w:val="009D20C8"/>
    <w:rsid w:val="009D3982"/>
    <w:rsid w:val="009D43B8"/>
    <w:rsid w:val="009D4C33"/>
    <w:rsid w:val="009D5508"/>
    <w:rsid w:val="009E077A"/>
    <w:rsid w:val="009E1275"/>
    <w:rsid w:val="009E149D"/>
    <w:rsid w:val="009E1535"/>
    <w:rsid w:val="009E1C9D"/>
    <w:rsid w:val="009E21F0"/>
    <w:rsid w:val="009E2213"/>
    <w:rsid w:val="009E227D"/>
    <w:rsid w:val="009E362C"/>
    <w:rsid w:val="009E37BD"/>
    <w:rsid w:val="009E4EFD"/>
    <w:rsid w:val="009E5019"/>
    <w:rsid w:val="009E5B44"/>
    <w:rsid w:val="009E5B47"/>
    <w:rsid w:val="009E62FC"/>
    <w:rsid w:val="009E64E1"/>
    <w:rsid w:val="009E67CD"/>
    <w:rsid w:val="009E746A"/>
    <w:rsid w:val="009E76ED"/>
    <w:rsid w:val="009E7C0E"/>
    <w:rsid w:val="009F0E65"/>
    <w:rsid w:val="009F1683"/>
    <w:rsid w:val="009F16A3"/>
    <w:rsid w:val="009F199A"/>
    <w:rsid w:val="009F3FC2"/>
    <w:rsid w:val="009F4043"/>
    <w:rsid w:val="009F48FF"/>
    <w:rsid w:val="009F5658"/>
    <w:rsid w:val="009F5D7C"/>
    <w:rsid w:val="009F7F0D"/>
    <w:rsid w:val="00A01853"/>
    <w:rsid w:val="00A01C2D"/>
    <w:rsid w:val="00A02B3C"/>
    <w:rsid w:val="00A034EB"/>
    <w:rsid w:val="00A03543"/>
    <w:rsid w:val="00A0363F"/>
    <w:rsid w:val="00A03F1F"/>
    <w:rsid w:val="00A04F1B"/>
    <w:rsid w:val="00A0501B"/>
    <w:rsid w:val="00A0527F"/>
    <w:rsid w:val="00A05292"/>
    <w:rsid w:val="00A05420"/>
    <w:rsid w:val="00A07249"/>
    <w:rsid w:val="00A07399"/>
    <w:rsid w:val="00A07752"/>
    <w:rsid w:val="00A11378"/>
    <w:rsid w:val="00A118B6"/>
    <w:rsid w:val="00A12BD6"/>
    <w:rsid w:val="00A13597"/>
    <w:rsid w:val="00A139AB"/>
    <w:rsid w:val="00A14947"/>
    <w:rsid w:val="00A15016"/>
    <w:rsid w:val="00A161CF"/>
    <w:rsid w:val="00A1771B"/>
    <w:rsid w:val="00A17B82"/>
    <w:rsid w:val="00A2162D"/>
    <w:rsid w:val="00A22232"/>
    <w:rsid w:val="00A23191"/>
    <w:rsid w:val="00A2321E"/>
    <w:rsid w:val="00A247FF"/>
    <w:rsid w:val="00A24AB6"/>
    <w:rsid w:val="00A25908"/>
    <w:rsid w:val="00A27DB0"/>
    <w:rsid w:val="00A30101"/>
    <w:rsid w:val="00A303AF"/>
    <w:rsid w:val="00A32A83"/>
    <w:rsid w:val="00A33C60"/>
    <w:rsid w:val="00A368DB"/>
    <w:rsid w:val="00A400A2"/>
    <w:rsid w:val="00A407C4"/>
    <w:rsid w:val="00A40A9A"/>
    <w:rsid w:val="00A40B20"/>
    <w:rsid w:val="00A40E38"/>
    <w:rsid w:val="00A4172E"/>
    <w:rsid w:val="00A417DF"/>
    <w:rsid w:val="00A41961"/>
    <w:rsid w:val="00A423AA"/>
    <w:rsid w:val="00A42BC1"/>
    <w:rsid w:val="00A42E70"/>
    <w:rsid w:val="00A43242"/>
    <w:rsid w:val="00A43DC2"/>
    <w:rsid w:val="00A4422D"/>
    <w:rsid w:val="00A44B13"/>
    <w:rsid w:val="00A44DD3"/>
    <w:rsid w:val="00A46008"/>
    <w:rsid w:val="00A47834"/>
    <w:rsid w:val="00A504AB"/>
    <w:rsid w:val="00A5257E"/>
    <w:rsid w:val="00A52D8B"/>
    <w:rsid w:val="00A53EC6"/>
    <w:rsid w:val="00A54D68"/>
    <w:rsid w:val="00A55C0F"/>
    <w:rsid w:val="00A57375"/>
    <w:rsid w:val="00A6230B"/>
    <w:rsid w:val="00A62850"/>
    <w:rsid w:val="00A63F62"/>
    <w:rsid w:val="00A645AB"/>
    <w:rsid w:val="00A64C69"/>
    <w:rsid w:val="00A67637"/>
    <w:rsid w:val="00A67660"/>
    <w:rsid w:val="00A677BB"/>
    <w:rsid w:val="00A70C87"/>
    <w:rsid w:val="00A72B44"/>
    <w:rsid w:val="00A73627"/>
    <w:rsid w:val="00A7369B"/>
    <w:rsid w:val="00A744D6"/>
    <w:rsid w:val="00A75A36"/>
    <w:rsid w:val="00A75C35"/>
    <w:rsid w:val="00A770A9"/>
    <w:rsid w:val="00A77107"/>
    <w:rsid w:val="00A775CA"/>
    <w:rsid w:val="00A80314"/>
    <w:rsid w:val="00A819FE"/>
    <w:rsid w:val="00A82A00"/>
    <w:rsid w:val="00A83BB0"/>
    <w:rsid w:val="00A83FDC"/>
    <w:rsid w:val="00A8548A"/>
    <w:rsid w:val="00A8713F"/>
    <w:rsid w:val="00A8729D"/>
    <w:rsid w:val="00A87347"/>
    <w:rsid w:val="00A873B1"/>
    <w:rsid w:val="00A878C7"/>
    <w:rsid w:val="00A90A62"/>
    <w:rsid w:val="00A90BA1"/>
    <w:rsid w:val="00A90D79"/>
    <w:rsid w:val="00A9209C"/>
    <w:rsid w:val="00A938A1"/>
    <w:rsid w:val="00A9523E"/>
    <w:rsid w:val="00A95714"/>
    <w:rsid w:val="00A961B7"/>
    <w:rsid w:val="00A97562"/>
    <w:rsid w:val="00A97A9A"/>
    <w:rsid w:val="00A97FDC"/>
    <w:rsid w:val="00AA02E7"/>
    <w:rsid w:val="00AA0671"/>
    <w:rsid w:val="00AA12A6"/>
    <w:rsid w:val="00AA2531"/>
    <w:rsid w:val="00AA2D7E"/>
    <w:rsid w:val="00AA303D"/>
    <w:rsid w:val="00AA42DA"/>
    <w:rsid w:val="00AA4451"/>
    <w:rsid w:val="00AA4DF3"/>
    <w:rsid w:val="00AA4E81"/>
    <w:rsid w:val="00AA4F3E"/>
    <w:rsid w:val="00AA517E"/>
    <w:rsid w:val="00AA51D3"/>
    <w:rsid w:val="00AA5379"/>
    <w:rsid w:val="00AA605B"/>
    <w:rsid w:val="00AA62D5"/>
    <w:rsid w:val="00AA70F9"/>
    <w:rsid w:val="00AA75A2"/>
    <w:rsid w:val="00AB0650"/>
    <w:rsid w:val="00AB1637"/>
    <w:rsid w:val="00AB1A83"/>
    <w:rsid w:val="00AB1E09"/>
    <w:rsid w:val="00AB2223"/>
    <w:rsid w:val="00AB22E8"/>
    <w:rsid w:val="00AB4F7D"/>
    <w:rsid w:val="00AB5330"/>
    <w:rsid w:val="00AB59CC"/>
    <w:rsid w:val="00AB7747"/>
    <w:rsid w:val="00AC023E"/>
    <w:rsid w:val="00AC0406"/>
    <w:rsid w:val="00AC14CE"/>
    <w:rsid w:val="00AC20AA"/>
    <w:rsid w:val="00AC235E"/>
    <w:rsid w:val="00AC28C0"/>
    <w:rsid w:val="00AC2A56"/>
    <w:rsid w:val="00AC33D1"/>
    <w:rsid w:val="00AC3700"/>
    <w:rsid w:val="00AC46A1"/>
    <w:rsid w:val="00AC46FF"/>
    <w:rsid w:val="00AC4A0D"/>
    <w:rsid w:val="00AC5236"/>
    <w:rsid w:val="00AC5468"/>
    <w:rsid w:val="00AC714E"/>
    <w:rsid w:val="00AC71DC"/>
    <w:rsid w:val="00AC78B3"/>
    <w:rsid w:val="00AC7B36"/>
    <w:rsid w:val="00AD0114"/>
    <w:rsid w:val="00AD0209"/>
    <w:rsid w:val="00AD055E"/>
    <w:rsid w:val="00AD1A32"/>
    <w:rsid w:val="00AD31AA"/>
    <w:rsid w:val="00AD47A7"/>
    <w:rsid w:val="00AD674B"/>
    <w:rsid w:val="00AE0A4C"/>
    <w:rsid w:val="00AE1330"/>
    <w:rsid w:val="00AE318F"/>
    <w:rsid w:val="00AE328E"/>
    <w:rsid w:val="00AE35C8"/>
    <w:rsid w:val="00AE3C94"/>
    <w:rsid w:val="00AE3EB7"/>
    <w:rsid w:val="00AE5A28"/>
    <w:rsid w:val="00AE5C09"/>
    <w:rsid w:val="00AE5D67"/>
    <w:rsid w:val="00AE67AE"/>
    <w:rsid w:val="00AE6B0B"/>
    <w:rsid w:val="00AF02F1"/>
    <w:rsid w:val="00AF0CBF"/>
    <w:rsid w:val="00AF257F"/>
    <w:rsid w:val="00AF33CF"/>
    <w:rsid w:val="00AF3FE6"/>
    <w:rsid w:val="00AF4D50"/>
    <w:rsid w:val="00AF4E3C"/>
    <w:rsid w:val="00AF6179"/>
    <w:rsid w:val="00B0002F"/>
    <w:rsid w:val="00B0267A"/>
    <w:rsid w:val="00B078AB"/>
    <w:rsid w:val="00B07BB9"/>
    <w:rsid w:val="00B109E3"/>
    <w:rsid w:val="00B1128B"/>
    <w:rsid w:val="00B12137"/>
    <w:rsid w:val="00B1295A"/>
    <w:rsid w:val="00B12CEC"/>
    <w:rsid w:val="00B14EE9"/>
    <w:rsid w:val="00B166AE"/>
    <w:rsid w:val="00B16A2E"/>
    <w:rsid w:val="00B17FAA"/>
    <w:rsid w:val="00B20371"/>
    <w:rsid w:val="00B209B5"/>
    <w:rsid w:val="00B20A45"/>
    <w:rsid w:val="00B22C5C"/>
    <w:rsid w:val="00B2356D"/>
    <w:rsid w:val="00B23EAD"/>
    <w:rsid w:val="00B24449"/>
    <w:rsid w:val="00B24F30"/>
    <w:rsid w:val="00B25B51"/>
    <w:rsid w:val="00B25C00"/>
    <w:rsid w:val="00B25FB2"/>
    <w:rsid w:val="00B26BC3"/>
    <w:rsid w:val="00B31ABF"/>
    <w:rsid w:val="00B31AF7"/>
    <w:rsid w:val="00B3250A"/>
    <w:rsid w:val="00B329B4"/>
    <w:rsid w:val="00B32B1F"/>
    <w:rsid w:val="00B32F0A"/>
    <w:rsid w:val="00B33BE3"/>
    <w:rsid w:val="00B343CA"/>
    <w:rsid w:val="00B34F8C"/>
    <w:rsid w:val="00B355A4"/>
    <w:rsid w:val="00B36E5A"/>
    <w:rsid w:val="00B374CD"/>
    <w:rsid w:val="00B37B7B"/>
    <w:rsid w:val="00B406A0"/>
    <w:rsid w:val="00B408A0"/>
    <w:rsid w:val="00B40CA1"/>
    <w:rsid w:val="00B40D6E"/>
    <w:rsid w:val="00B41147"/>
    <w:rsid w:val="00B41310"/>
    <w:rsid w:val="00B42B14"/>
    <w:rsid w:val="00B42B28"/>
    <w:rsid w:val="00B43209"/>
    <w:rsid w:val="00B43E8B"/>
    <w:rsid w:val="00B444A7"/>
    <w:rsid w:val="00B45E71"/>
    <w:rsid w:val="00B50C4C"/>
    <w:rsid w:val="00B51949"/>
    <w:rsid w:val="00B52539"/>
    <w:rsid w:val="00B53B5D"/>
    <w:rsid w:val="00B54423"/>
    <w:rsid w:val="00B546F6"/>
    <w:rsid w:val="00B54AB9"/>
    <w:rsid w:val="00B54FB9"/>
    <w:rsid w:val="00B55085"/>
    <w:rsid w:val="00B55F87"/>
    <w:rsid w:val="00B56E84"/>
    <w:rsid w:val="00B577B6"/>
    <w:rsid w:val="00B6055E"/>
    <w:rsid w:val="00B61E84"/>
    <w:rsid w:val="00B6317D"/>
    <w:rsid w:val="00B65CD6"/>
    <w:rsid w:val="00B664B1"/>
    <w:rsid w:val="00B672A9"/>
    <w:rsid w:val="00B6746C"/>
    <w:rsid w:val="00B676A8"/>
    <w:rsid w:val="00B676E7"/>
    <w:rsid w:val="00B702B7"/>
    <w:rsid w:val="00B70420"/>
    <w:rsid w:val="00B714B0"/>
    <w:rsid w:val="00B71A69"/>
    <w:rsid w:val="00B73D4F"/>
    <w:rsid w:val="00B771DB"/>
    <w:rsid w:val="00B7723F"/>
    <w:rsid w:val="00B77371"/>
    <w:rsid w:val="00B80534"/>
    <w:rsid w:val="00B80836"/>
    <w:rsid w:val="00B81E9C"/>
    <w:rsid w:val="00B834B9"/>
    <w:rsid w:val="00B834EB"/>
    <w:rsid w:val="00B836FE"/>
    <w:rsid w:val="00B83EB5"/>
    <w:rsid w:val="00B8433C"/>
    <w:rsid w:val="00B85F4D"/>
    <w:rsid w:val="00B8648E"/>
    <w:rsid w:val="00B87491"/>
    <w:rsid w:val="00B87811"/>
    <w:rsid w:val="00B878ED"/>
    <w:rsid w:val="00B911B2"/>
    <w:rsid w:val="00B93596"/>
    <w:rsid w:val="00B93EEE"/>
    <w:rsid w:val="00B94578"/>
    <w:rsid w:val="00B94580"/>
    <w:rsid w:val="00B94ABB"/>
    <w:rsid w:val="00B952FC"/>
    <w:rsid w:val="00B95332"/>
    <w:rsid w:val="00B96000"/>
    <w:rsid w:val="00B97DE8"/>
    <w:rsid w:val="00BA0D91"/>
    <w:rsid w:val="00BA28BA"/>
    <w:rsid w:val="00BA29E9"/>
    <w:rsid w:val="00BA3EA3"/>
    <w:rsid w:val="00BA5641"/>
    <w:rsid w:val="00BA5B72"/>
    <w:rsid w:val="00BA7142"/>
    <w:rsid w:val="00BA7C9C"/>
    <w:rsid w:val="00BA7DAE"/>
    <w:rsid w:val="00BA7F33"/>
    <w:rsid w:val="00BB0369"/>
    <w:rsid w:val="00BB046C"/>
    <w:rsid w:val="00BB0FF8"/>
    <w:rsid w:val="00BB1570"/>
    <w:rsid w:val="00BB237C"/>
    <w:rsid w:val="00BB2726"/>
    <w:rsid w:val="00BB41A3"/>
    <w:rsid w:val="00BB5730"/>
    <w:rsid w:val="00BB69D0"/>
    <w:rsid w:val="00BB706C"/>
    <w:rsid w:val="00BC0541"/>
    <w:rsid w:val="00BC11E6"/>
    <w:rsid w:val="00BC1963"/>
    <w:rsid w:val="00BC2850"/>
    <w:rsid w:val="00BC2AA0"/>
    <w:rsid w:val="00BC32DC"/>
    <w:rsid w:val="00BC35B6"/>
    <w:rsid w:val="00BC6A23"/>
    <w:rsid w:val="00BC7913"/>
    <w:rsid w:val="00BD1B51"/>
    <w:rsid w:val="00BD2D16"/>
    <w:rsid w:val="00BD3934"/>
    <w:rsid w:val="00BD43A0"/>
    <w:rsid w:val="00BD4596"/>
    <w:rsid w:val="00BD56EC"/>
    <w:rsid w:val="00BD5A3D"/>
    <w:rsid w:val="00BD5B8C"/>
    <w:rsid w:val="00BD6595"/>
    <w:rsid w:val="00BD6B11"/>
    <w:rsid w:val="00BD76B2"/>
    <w:rsid w:val="00BE047A"/>
    <w:rsid w:val="00BE1405"/>
    <w:rsid w:val="00BE222F"/>
    <w:rsid w:val="00BE312D"/>
    <w:rsid w:val="00BE4FBE"/>
    <w:rsid w:val="00BE54D3"/>
    <w:rsid w:val="00BF099B"/>
    <w:rsid w:val="00BF1084"/>
    <w:rsid w:val="00BF1AEC"/>
    <w:rsid w:val="00BF1C20"/>
    <w:rsid w:val="00BF237D"/>
    <w:rsid w:val="00BF3C1D"/>
    <w:rsid w:val="00BF3C8E"/>
    <w:rsid w:val="00BF454C"/>
    <w:rsid w:val="00BF5001"/>
    <w:rsid w:val="00BF5A0D"/>
    <w:rsid w:val="00BF68DA"/>
    <w:rsid w:val="00BF7531"/>
    <w:rsid w:val="00C00817"/>
    <w:rsid w:val="00C00D77"/>
    <w:rsid w:val="00C013C9"/>
    <w:rsid w:val="00C01D1A"/>
    <w:rsid w:val="00C01D35"/>
    <w:rsid w:val="00C03138"/>
    <w:rsid w:val="00C104FE"/>
    <w:rsid w:val="00C10578"/>
    <w:rsid w:val="00C11999"/>
    <w:rsid w:val="00C12191"/>
    <w:rsid w:val="00C135BC"/>
    <w:rsid w:val="00C1496F"/>
    <w:rsid w:val="00C15C95"/>
    <w:rsid w:val="00C15FDE"/>
    <w:rsid w:val="00C201F3"/>
    <w:rsid w:val="00C20EC8"/>
    <w:rsid w:val="00C2159C"/>
    <w:rsid w:val="00C21C00"/>
    <w:rsid w:val="00C238E5"/>
    <w:rsid w:val="00C24D82"/>
    <w:rsid w:val="00C25492"/>
    <w:rsid w:val="00C2596A"/>
    <w:rsid w:val="00C26940"/>
    <w:rsid w:val="00C27537"/>
    <w:rsid w:val="00C302A7"/>
    <w:rsid w:val="00C3080C"/>
    <w:rsid w:val="00C32281"/>
    <w:rsid w:val="00C327FA"/>
    <w:rsid w:val="00C328FE"/>
    <w:rsid w:val="00C33507"/>
    <w:rsid w:val="00C3754F"/>
    <w:rsid w:val="00C40596"/>
    <w:rsid w:val="00C4112F"/>
    <w:rsid w:val="00C41D44"/>
    <w:rsid w:val="00C42114"/>
    <w:rsid w:val="00C4409D"/>
    <w:rsid w:val="00C44E72"/>
    <w:rsid w:val="00C45A06"/>
    <w:rsid w:val="00C47AD3"/>
    <w:rsid w:val="00C47E5B"/>
    <w:rsid w:val="00C47EC8"/>
    <w:rsid w:val="00C5035F"/>
    <w:rsid w:val="00C505E7"/>
    <w:rsid w:val="00C508B2"/>
    <w:rsid w:val="00C55BDC"/>
    <w:rsid w:val="00C56DCB"/>
    <w:rsid w:val="00C570EE"/>
    <w:rsid w:val="00C6031E"/>
    <w:rsid w:val="00C61A43"/>
    <w:rsid w:val="00C61C6A"/>
    <w:rsid w:val="00C61D66"/>
    <w:rsid w:val="00C61E4B"/>
    <w:rsid w:val="00C63E1C"/>
    <w:rsid w:val="00C64BFF"/>
    <w:rsid w:val="00C64D09"/>
    <w:rsid w:val="00C654F5"/>
    <w:rsid w:val="00C704E9"/>
    <w:rsid w:val="00C7127A"/>
    <w:rsid w:val="00C712BA"/>
    <w:rsid w:val="00C71DF2"/>
    <w:rsid w:val="00C728A3"/>
    <w:rsid w:val="00C7304B"/>
    <w:rsid w:val="00C73B11"/>
    <w:rsid w:val="00C75C94"/>
    <w:rsid w:val="00C7622C"/>
    <w:rsid w:val="00C763C9"/>
    <w:rsid w:val="00C76DF3"/>
    <w:rsid w:val="00C771F4"/>
    <w:rsid w:val="00C80057"/>
    <w:rsid w:val="00C8197B"/>
    <w:rsid w:val="00C82131"/>
    <w:rsid w:val="00C82232"/>
    <w:rsid w:val="00C82913"/>
    <w:rsid w:val="00C83F4F"/>
    <w:rsid w:val="00C842CA"/>
    <w:rsid w:val="00C8433E"/>
    <w:rsid w:val="00C85A4A"/>
    <w:rsid w:val="00C86C30"/>
    <w:rsid w:val="00C86EC0"/>
    <w:rsid w:val="00C87E67"/>
    <w:rsid w:val="00C901CD"/>
    <w:rsid w:val="00C9097A"/>
    <w:rsid w:val="00C91CC5"/>
    <w:rsid w:val="00C93B6B"/>
    <w:rsid w:val="00C946E9"/>
    <w:rsid w:val="00C94C2F"/>
    <w:rsid w:val="00C9607A"/>
    <w:rsid w:val="00C96DDB"/>
    <w:rsid w:val="00C972B1"/>
    <w:rsid w:val="00C97AD3"/>
    <w:rsid w:val="00CA06AF"/>
    <w:rsid w:val="00CA0923"/>
    <w:rsid w:val="00CA2355"/>
    <w:rsid w:val="00CA2434"/>
    <w:rsid w:val="00CA2CCE"/>
    <w:rsid w:val="00CA38FF"/>
    <w:rsid w:val="00CA43FD"/>
    <w:rsid w:val="00CA5E65"/>
    <w:rsid w:val="00CA637F"/>
    <w:rsid w:val="00CA63D9"/>
    <w:rsid w:val="00CA7800"/>
    <w:rsid w:val="00CA7EF8"/>
    <w:rsid w:val="00CB19CA"/>
    <w:rsid w:val="00CB1B0C"/>
    <w:rsid w:val="00CB23BB"/>
    <w:rsid w:val="00CB257C"/>
    <w:rsid w:val="00CB2F63"/>
    <w:rsid w:val="00CB4881"/>
    <w:rsid w:val="00CB6572"/>
    <w:rsid w:val="00CB6BEE"/>
    <w:rsid w:val="00CB72AB"/>
    <w:rsid w:val="00CB7E9B"/>
    <w:rsid w:val="00CB7F4A"/>
    <w:rsid w:val="00CC04F0"/>
    <w:rsid w:val="00CC068C"/>
    <w:rsid w:val="00CC0A6A"/>
    <w:rsid w:val="00CC35E0"/>
    <w:rsid w:val="00CC44A6"/>
    <w:rsid w:val="00CC47A1"/>
    <w:rsid w:val="00CC489B"/>
    <w:rsid w:val="00CC4A87"/>
    <w:rsid w:val="00CC55FA"/>
    <w:rsid w:val="00CC6768"/>
    <w:rsid w:val="00CC698F"/>
    <w:rsid w:val="00CC6ABA"/>
    <w:rsid w:val="00CD071A"/>
    <w:rsid w:val="00CD08FD"/>
    <w:rsid w:val="00CD17C2"/>
    <w:rsid w:val="00CD1E95"/>
    <w:rsid w:val="00CD2BCD"/>
    <w:rsid w:val="00CD33AF"/>
    <w:rsid w:val="00CD3A4C"/>
    <w:rsid w:val="00CD3AE2"/>
    <w:rsid w:val="00CD3B45"/>
    <w:rsid w:val="00CD40ED"/>
    <w:rsid w:val="00CD4455"/>
    <w:rsid w:val="00CD6CD6"/>
    <w:rsid w:val="00CE099B"/>
    <w:rsid w:val="00CE0A04"/>
    <w:rsid w:val="00CE10E9"/>
    <w:rsid w:val="00CE1CBC"/>
    <w:rsid w:val="00CE2193"/>
    <w:rsid w:val="00CE24EC"/>
    <w:rsid w:val="00CE2910"/>
    <w:rsid w:val="00CE3863"/>
    <w:rsid w:val="00CE3A56"/>
    <w:rsid w:val="00CE5313"/>
    <w:rsid w:val="00CE5393"/>
    <w:rsid w:val="00CE6420"/>
    <w:rsid w:val="00CF034D"/>
    <w:rsid w:val="00CF0375"/>
    <w:rsid w:val="00CF059A"/>
    <w:rsid w:val="00CF06DE"/>
    <w:rsid w:val="00CF07D5"/>
    <w:rsid w:val="00CF36BE"/>
    <w:rsid w:val="00CF36E7"/>
    <w:rsid w:val="00CF56E0"/>
    <w:rsid w:val="00CF6000"/>
    <w:rsid w:val="00CF6485"/>
    <w:rsid w:val="00D003F3"/>
    <w:rsid w:val="00D00FA6"/>
    <w:rsid w:val="00D013FF"/>
    <w:rsid w:val="00D01E9A"/>
    <w:rsid w:val="00D02A0D"/>
    <w:rsid w:val="00D03443"/>
    <w:rsid w:val="00D0364F"/>
    <w:rsid w:val="00D04FD7"/>
    <w:rsid w:val="00D0525D"/>
    <w:rsid w:val="00D062E5"/>
    <w:rsid w:val="00D067FE"/>
    <w:rsid w:val="00D06834"/>
    <w:rsid w:val="00D06D14"/>
    <w:rsid w:val="00D11A05"/>
    <w:rsid w:val="00D1307A"/>
    <w:rsid w:val="00D1349C"/>
    <w:rsid w:val="00D136A4"/>
    <w:rsid w:val="00D14A3E"/>
    <w:rsid w:val="00D16020"/>
    <w:rsid w:val="00D17AA8"/>
    <w:rsid w:val="00D200D1"/>
    <w:rsid w:val="00D20221"/>
    <w:rsid w:val="00D2029E"/>
    <w:rsid w:val="00D21939"/>
    <w:rsid w:val="00D21E57"/>
    <w:rsid w:val="00D2356F"/>
    <w:rsid w:val="00D23DD4"/>
    <w:rsid w:val="00D241A3"/>
    <w:rsid w:val="00D242E3"/>
    <w:rsid w:val="00D25A9F"/>
    <w:rsid w:val="00D25C70"/>
    <w:rsid w:val="00D26128"/>
    <w:rsid w:val="00D26A2F"/>
    <w:rsid w:val="00D308ED"/>
    <w:rsid w:val="00D30BE1"/>
    <w:rsid w:val="00D31A4E"/>
    <w:rsid w:val="00D3232E"/>
    <w:rsid w:val="00D32591"/>
    <w:rsid w:val="00D33282"/>
    <w:rsid w:val="00D33D47"/>
    <w:rsid w:val="00D354F2"/>
    <w:rsid w:val="00D35763"/>
    <w:rsid w:val="00D36D86"/>
    <w:rsid w:val="00D37772"/>
    <w:rsid w:val="00D41AB6"/>
    <w:rsid w:val="00D41C67"/>
    <w:rsid w:val="00D41D33"/>
    <w:rsid w:val="00D428AA"/>
    <w:rsid w:val="00D42960"/>
    <w:rsid w:val="00D43AA1"/>
    <w:rsid w:val="00D458EC"/>
    <w:rsid w:val="00D5040B"/>
    <w:rsid w:val="00D5043E"/>
    <w:rsid w:val="00D506A0"/>
    <w:rsid w:val="00D50A34"/>
    <w:rsid w:val="00D50C51"/>
    <w:rsid w:val="00D510E8"/>
    <w:rsid w:val="00D53EFA"/>
    <w:rsid w:val="00D56F80"/>
    <w:rsid w:val="00D633D9"/>
    <w:rsid w:val="00D64276"/>
    <w:rsid w:val="00D64A55"/>
    <w:rsid w:val="00D67227"/>
    <w:rsid w:val="00D70551"/>
    <w:rsid w:val="00D70A84"/>
    <w:rsid w:val="00D71332"/>
    <w:rsid w:val="00D7133A"/>
    <w:rsid w:val="00D71B95"/>
    <w:rsid w:val="00D71E80"/>
    <w:rsid w:val="00D73384"/>
    <w:rsid w:val="00D734E2"/>
    <w:rsid w:val="00D76E8B"/>
    <w:rsid w:val="00D81437"/>
    <w:rsid w:val="00D820F0"/>
    <w:rsid w:val="00D8372F"/>
    <w:rsid w:val="00D83CE9"/>
    <w:rsid w:val="00D84078"/>
    <w:rsid w:val="00D850D3"/>
    <w:rsid w:val="00D85F29"/>
    <w:rsid w:val="00D900C1"/>
    <w:rsid w:val="00D908A3"/>
    <w:rsid w:val="00D923DA"/>
    <w:rsid w:val="00D93A54"/>
    <w:rsid w:val="00D94A7C"/>
    <w:rsid w:val="00D95896"/>
    <w:rsid w:val="00D96384"/>
    <w:rsid w:val="00D9644E"/>
    <w:rsid w:val="00D965C9"/>
    <w:rsid w:val="00D96A9B"/>
    <w:rsid w:val="00DA0A61"/>
    <w:rsid w:val="00DA40A5"/>
    <w:rsid w:val="00DA45F9"/>
    <w:rsid w:val="00DA693B"/>
    <w:rsid w:val="00DB0DEB"/>
    <w:rsid w:val="00DB0FFE"/>
    <w:rsid w:val="00DB101B"/>
    <w:rsid w:val="00DB13EC"/>
    <w:rsid w:val="00DB1418"/>
    <w:rsid w:val="00DB1624"/>
    <w:rsid w:val="00DB231F"/>
    <w:rsid w:val="00DB2983"/>
    <w:rsid w:val="00DB3CDC"/>
    <w:rsid w:val="00DB3E50"/>
    <w:rsid w:val="00DB3F07"/>
    <w:rsid w:val="00DB4EE3"/>
    <w:rsid w:val="00DB55D2"/>
    <w:rsid w:val="00DB6BBE"/>
    <w:rsid w:val="00DB7072"/>
    <w:rsid w:val="00DC0414"/>
    <w:rsid w:val="00DC1257"/>
    <w:rsid w:val="00DC2C4E"/>
    <w:rsid w:val="00DC3DC0"/>
    <w:rsid w:val="00DC5B2B"/>
    <w:rsid w:val="00DC5E9A"/>
    <w:rsid w:val="00DC6313"/>
    <w:rsid w:val="00DC7149"/>
    <w:rsid w:val="00DC7403"/>
    <w:rsid w:val="00DC7C94"/>
    <w:rsid w:val="00DD0AFD"/>
    <w:rsid w:val="00DD1DF7"/>
    <w:rsid w:val="00DD2795"/>
    <w:rsid w:val="00DD28EB"/>
    <w:rsid w:val="00DD2960"/>
    <w:rsid w:val="00DD2C58"/>
    <w:rsid w:val="00DD318D"/>
    <w:rsid w:val="00DD400F"/>
    <w:rsid w:val="00DD47C4"/>
    <w:rsid w:val="00DD4B25"/>
    <w:rsid w:val="00DD4B99"/>
    <w:rsid w:val="00DD664A"/>
    <w:rsid w:val="00DD7E06"/>
    <w:rsid w:val="00DE5440"/>
    <w:rsid w:val="00DE65EA"/>
    <w:rsid w:val="00DE734A"/>
    <w:rsid w:val="00DE741F"/>
    <w:rsid w:val="00DE7650"/>
    <w:rsid w:val="00DE7FE7"/>
    <w:rsid w:val="00DF0850"/>
    <w:rsid w:val="00DF16BA"/>
    <w:rsid w:val="00DF18DC"/>
    <w:rsid w:val="00DF2E12"/>
    <w:rsid w:val="00DF4593"/>
    <w:rsid w:val="00DF514A"/>
    <w:rsid w:val="00DF5D13"/>
    <w:rsid w:val="00DF6690"/>
    <w:rsid w:val="00DF6804"/>
    <w:rsid w:val="00E00C4A"/>
    <w:rsid w:val="00E028D9"/>
    <w:rsid w:val="00E0358D"/>
    <w:rsid w:val="00E0366C"/>
    <w:rsid w:val="00E04323"/>
    <w:rsid w:val="00E05557"/>
    <w:rsid w:val="00E05D9B"/>
    <w:rsid w:val="00E06CD4"/>
    <w:rsid w:val="00E070A2"/>
    <w:rsid w:val="00E07AD7"/>
    <w:rsid w:val="00E10B29"/>
    <w:rsid w:val="00E119DE"/>
    <w:rsid w:val="00E127CE"/>
    <w:rsid w:val="00E12D0D"/>
    <w:rsid w:val="00E13771"/>
    <w:rsid w:val="00E142CA"/>
    <w:rsid w:val="00E14407"/>
    <w:rsid w:val="00E146DD"/>
    <w:rsid w:val="00E151CF"/>
    <w:rsid w:val="00E16D46"/>
    <w:rsid w:val="00E17A4F"/>
    <w:rsid w:val="00E17D87"/>
    <w:rsid w:val="00E20F2F"/>
    <w:rsid w:val="00E213AB"/>
    <w:rsid w:val="00E21A65"/>
    <w:rsid w:val="00E2231B"/>
    <w:rsid w:val="00E22C48"/>
    <w:rsid w:val="00E22CA8"/>
    <w:rsid w:val="00E22F6E"/>
    <w:rsid w:val="00E22FF5"/>
    <w:rsid w:val="00E23E3E"/>
    <w:rsid w:val="00E24E54"/>
    <w:rsid w:val="00E25FC2"/>
    <w:rsid w:val="00E264D5"/>
    <w:rsid w:val="00E2656A"/>
    <w:rsid w:val="00E27533"/>
    <w:rsid w:val="00E30A47"/>
    <w:rsid w:val="00E317F8"/>
    <w:rsid w:val="00E32540"/>
    <w:rsid w:val="00E32CB6"/>
    <w:rsid w:val="00E3353E"/>
    <w:rsid w:val="00E349A6"/>
    <w:rsid w:val="00E35191"/>
    <w:rsid w:val="00E37BDB"/>
    <w:rsid w:val="00E4021E"/>
    <w:rsid w:val="00E40595"/>
    <w:rsid w:val="00E4065D"/>
    <w:rsid w:val="00E40A60"/>
    <w:rsid w:val="00E40D59"/>
    <w:rsid w:val="00E412D0"/>
    <w:rsid w:val="00E4144B"/>
    <w:rsid w:val="00E41F34"/>
    <w:rsid w:val="00E41F57"/>
    <w:rsid w:val="00E4303E"/>
    <w:rsid w:val="00E4339A"/>
    <w:rsid w:val="00E45802"/>
    <w:rsid w:val="00E459D4"/>
    <w:rsid w:val="00E45B37"/>
    <w:rsid w:val="00E46E7A"/>
    <w:rsid w:val="00E46F23"/>
    <w:rsid w:val="00E47843"/>
    <w:rsid w:val="00E4793A"/>
    <w:rsid w:val="00E47BC0"/>
    <w:rsid w:val="00E504EE"/>
    <w:rsid w:val="00E50D34"/>
    <w:rsid w:val="00E50F59"/>
    <w:rsid w:val="00E542B5"/>
    <w:rsid w:val="00E54437"/>
    <w:rsid w:val="00E55BD9"/>
    <w:rsid w:val="00E55CC4"/>
    <w:rsid w:val="00E56322"/>
    <w:rsid w:val="00E5656B"/>
    <w:rsid w:val="00E571F5"/>
    <w:rsid w:val="00E601B1"/>
    <w:rsid w:val="00E60982"/>
    <w:rsid w:val="00E6191B"/>
    <w:rsid w:val="00E62C62"/>
    <w:rsid w:val="00E63D0E"/>
    <w:rsid w:val="00E63DB6"/>
    <w:rsid w:val="00E64697"/>
    <w:rsid w:val="00E654C1"/>
    <w:rsid w:val="00E654D5"/>
    <w:rsid w:val="00E65D97"/>
    <w:rsid w:val="00E665FC"/>
    <w:rsid w:val="00E67CFF"/>
    <w:rsid w:val="00E701E5"/>
    <w:rsid w:val="00E70933"/>
    <w:rsid w:val="00E70D48"/>
    <w:rsid w:val="00E72281"/>
    <w:rsid w:val="00E72A5A"/>
    <w:rsid w:val="00E73354"/>
    <w:rsid w:val="00E73B3A"/>
    <w:rsid w:val="00E74443"/>
    <w:rsid w:val="00E745B4"/>
    <w:rsid w:val="00E749FE"/>
    <w:rsid w:val="00E779F9"/>
    <w:rsid w:val="00E83065"/>
    <w:rsid w:val="00E8395E"/>
    <w:rsid w:val="00E83AA3"/>
    <w:rsid w:val="00E84EBF"/>
    <w:rsid w:val="00E85066"/>
    <w:rsid w:val="00E86229"/>
    <w:rsid w:val="00E87A5B"/>
    <w:rsid w:val="00E90464"/>
    <w:rsid w:val="00E91AC9"/>
    <w:rsid w:val="00E9242D"/>
    <w:rsid w:val="00E93574"/>
    <w:rsid w:val="00E96B36"/>
    <w:rsid w:val="00E971DB"/>
    <w:rsid w:val="00EA17B8"/>
    <w:rsid w:val="00EA1C74"/>
    <w:rsid w:val="00EA314E"/>
    <w:rsid w:val="00EA3791"/>
    <w:rsid w:val="00EA3960"/>
    <w:rsid w:val="00EA4A63"/>
    <w:rsid w:val="00EA592C"/>
    <w:rsid w:val="00EA59CC"/>
    <w:rsid w:val="00EA5BC0"/>
    <w:rsid w:val="00EA6180"/>
    <w:rsid w:val="00EA66A8"/>
    <w:rsid w:val="00EA6A56"/>
    <w:rsid w:val="00EA7B39"/>
    <w:rsid w:val="00EB11AA"/>
    <w:rsid w:val="00EB3095"/>
    <w:rsid w:val="00EB5255"/>
    <w:rsid w:val="00EB5565"/>
    <w:rsid w:val="00EB5C47"/>
    <w:rsid w:val="00EB7639"/>
    <w:rsid w:val="00EB7D62"/>
    <w:rsid w:val="00EC015C"/>
    <w:rsid w:val="00EC0448"/>
    <w:rsid w:val="00EC0975"/>
    <w:rsid w:val="00EC09C9"/>
    <w:rsid w:val="00EC0AFF"/>
    <w:rsid w:val="00EC164F"/>
    <w:rsid w:val="00EC187F"/>
    <w:rsid w:val="00EC456A"/>
    <w:rsid w:val="00EC5182"/>
    <w:rsid w:val="00EC5A3F"/>
    <w:rsid w:val="00EC5A69"/>
    <w:rsid w:val="00EC67B8"/>
    <w:rsid w:val="00EC7F89"/>
    <w:rsid w:val="00ED0639"/>
    <w:rsid w:val="00ED0E25"/>
    <w:rsid w:val="00ED5257"/>
    <w:rsid w:val="00ED69E2"/>
    <w:rsid w:val="00ED6D24"/>
    <w:rsid w:val="00ED7842"/>
    <w:rsid w:val="00ED7E2F"/>
    <w:rsid w:val="00EE0919"/>
    <w:rsid w:val="00EE1322"/>
    <w:rsid w:val="00EE27BB"/>
    <w:rsid w:val="00EE295B"/>
    <w:rsid w:val="00EE2CA2"/>
    <w:rsid w:val="00EE3141"/>
    <w:rsid w:val="00EE413B"/>
    <w:rsid w:val="00EE4256"/>
    <w:rsid w:val="00EE7CC6"/>
    <w:rsid w:val="00EF1712"/>
    <w:rsid w:val="00EF2D59"/>
    <w:rsid w:val="00EF2F5F"/>
    <w:rsid w:val="00EF398C"/>
    <w:rsid w:val="00EF3A62"/>
    <w:rsid w:val="00EF4362"/>
    <w:rsid w:val="00EF46F0"/>
    <w:rsid w:val="00EF4755"/>
    <w:rsid w:val="00EF4E2A"/>
    <w:rsid w:val="00EF4F81"/>
    <w:rsid w:val="00EF6A4D"/>
    <w:rsid w:val="00EF6B9E"/>
    <w:rsid w:val="00EF70F7"/>
    <w:rsid w:val="00EF7135"/>
    <w:rsid w:val="00EF735C"/>
    <w:rsid w:val="00F006AA"/>
    <w:rsid w:val="00F011AA"/>
    <w:rsid w:val="00F01864"/>
    <w:rsid w:val="00F027DB"/>
    <w:rsid w:val="00F02FBC"/>
    <w:rsid w:val="00F039AB"/>
    <w:rsid w:val="00F039D5"/>
    <w:rsid w:val="00F06392"/>
    <w:rsid w:val="00F06444"/>
    <w:rsid w:val="00F065D9"/>
    <w:rsid w:val="00F07842"/>
    <w:rsid w:val="00F07FB4"/>
    <w:rsid w:val="00F10A09"/>
    <w:rsid w:val="00F11EFA"/>
    <w:rsid w:val="00F11F15"/>
    <w:rsid w:val="00F12370"/>
    <w:rsid w:val="00F14A7A"/>
    <w:rsid w:val="00F1603F"/>
    <w:rsid w:val="00F162AE"/>
    <w:rsid w:val="00F16EBD"/>
    <w:rsid w:val="00F17E6E"/>
    <w:rsid w:val="00F20379"/>
    <w:rsid w:val="00F20442"/>
    <w:rsid w:val="00F20CD9"/>
    <w:rsid w:val="00F21058"/>
    <w:rsid w:val="00F217B3"/>
    <w:rsid w:val="00F22985"/>
    <w:rsid w:val="00F24538"/>
    <w:rsid w:val="00F24B40"/>
    <w:rsid w:val="00F26636"/>
    <w:rsid w:val="00F32521"/>
    <w:rsid w:val="00F32628"/>
    <w:rsid w:val="00F3383E"/>
    <w:rsid w:val="00F33E13"/>
    <w:rsid w:val="00F40378"/>
    <w:rsid w:val="00F4130F"/>
    <w:rsid w:val="00F41484"/>
    <w:rsid w:val="00F41B46"/>
    <w:rsid w:val="00F429E9"/>
    <w:rsid w:val="00F42DE4"/>
    <w:rsid w:val="00F440A8"/>
    <w:rsid w:val="00F4441C"/>
    <w:rsid w:val="00F45A23"/>
    <w:rsid w:val="00F465A7"/>
    <w:rsid w:val="00F47C30"/>
    <w:rsid w:val="00F502BE"/>
    <w:rsid w:val="00F50B7C"/>
    <w:rsid w:val="00F51272"/>
    <w:rsid w:val="00F531CF"/>
    <w:rsid w:val="00F53269"/>
    <w:rsid w:val="00F5401F"/>
    <w:rsid w:val="00F54274"/>
    <w:rsid w:val="00F544B4"/>
    <w:rsid w:val="00F550E6"/>
    <w:rsid w:val="00F56C66"/>
    <w:rsid w:val="00F604C5"/>
    <w:rsid w:val="00F6159E"/>
    <w:rsid w:val="00F61D8F"/>
    <w:rsid w:val="00F63017"/>
    <w:rsid w:val="00F67AE5"/>
    <w:rsid w:val="00F70ED3"/>
    <w:rsid w:val="00F71805"/>
    <w:rsid w:val="00F72D3E"/>
    <w:rsid w:val="00F73045"/>
    <w:rsid w:val="00F74345"/>
    <w:rsid w:val="00F7456D"/>
    <w:rsid w:val="00F74DAA"/>
    <w:rsid w:val="00F75488"/>
    <w:rsid w:val="00F754DB"/>
    <w:rsid w:val="00F75E21"/>
    <w:rsid w:val="00F779E1"/>
    <w:rsid w:val="00F8011B"/>
    <w:rsid w:val="00F806C9"/>
    <w:rsid w:val="00F80A0A"/>
    <w:rsid w:val="00F81501"/>
    <w:rsid w:val="00F8248C"/>
    <w:rsid w:val="00F82B19"/>
    <w:rsid w:val="00F8315B"/>
    <w:rsid w:val="00F83629"/>
    <w:rsid w:val="00F83F7F"/>
    <w:rsid w:val="00F84DDE"/>
    <w:rsid w:val="00F853C4"/>
    <w:rsid w:val="00F8589E"/>
    <w:rsid w:val="00F859AD"/>
    <w:rsid w:val="00F85F1F"/>
    <w:rsid w:val="00F862FA"/>
    <w:rsid w:val="00F86652"/>
    <w:rsid w:val="00F87C67"/>
    <w:rsid w:val="00F90073"/>
    <w:rsid w:val="00F90712"/>
    <w:rsid w:val="00F9212D"/>
    <w:rsid w:val="00F93896"/>
    <w:rsid w:val="00F95E47"/>
    <w:rsid w:val="00F9647E"/>
    <w:rsid w:val="00F965DA"/>
    <w:rsid w:val="00FA07F3"/>
    <w:rsid w:val="00FA090D"/>
    <w:rsid w:val="00FA0989"/>
    <w:rsid w:val="00FA0A14"/>
    <w:rsid w:val="00FA11B9"/>
    <w:rsid w:val="00FA18AC"/>
    <w:rsid w:val="00FA341E"/>
    <w:rsid w:val="00FA3ACD"/>
    <w:rsid w:val="00FA406A"/>
    <w:rsid w:val="00FA4BC0"/>
    <w:rsid w:val="00FA50AB"/>
    <w:rsid w:val="00FA5697"/>
    <w:rsid w:val="00FA72F0"/>
    <w:rsid w:val="00FA783D"/>
    <w:rsid w:val="00FA78BF"/>
    <w:rsid w:val="00FA7BC4"/>
    <w:rsid w:val="00FB1878"/>
    <w:rsid w:val="00FB2D7E"/>
    <w:rsid w:val="00FB3331"/>
    <w:rsid w:val="00FB403B"/>
    <w:rsid w:val="00FB490D"/>
    <w:rsid w:val="00FB503A"/>
    <w:rsid w:val="00FB516C"/>
    <w:rsid w:val="00FB539D"/>
    <w:rsid w:val="00FB6BDB"/>
    <w:rsid w:val="00FB6C72"/>
    <w:rsid w:val="00FB7A45"/>
    <w:rsid w:val="00FC1017"/>
    <w:rsid w:val="00FC1187"/>
    <w:rsid w:val="00FC1198"/>
    <w:rsid w:val="00FC675C"/>
    <w:rsid w:val="00FC746D"/>
    <w:rsid w:val="00FD0236"/>
    <w:rsid w:val="00FD1541"/>
    <w:rsid w:val="00FD18F4"/>
    <w:rsid w:val="00FD1ECA"/>
    <w:rsid w:val="00FD21D9"/>
    <w:rsid w:val="00FD28F2"/>
    <w:rsid w:val="00FD2B55"/>
    <w:rsid w:val="00FD54DB"/>
    <w:rsid w:val="00FD5EE5"/>
    <w:rsid w:val="00FD619F"/>
    <w:rsid w:val="00FD7803"/>
    <w:rsid w:val="00FE1E41"/>
    <w:rsid w:val="00FE23A1"/>
    <w:rsid w:val="00FE2874"/>
    <w:rsid w:val="00FE3F84"/>
    <w:rsid w:val="00FE57E3"/>
    <w:rsid w:val="00FE6D34"/>
    <w:rsid w:val="00FF0E0B"/>
    <w:rsid w:val="00FF1601"/>
    <w:rsid w:val="00FF2A7B"/>
    <w:rsid w:val="00FF371F"/>
    <w:rsid w:val="00FF42A4"/>
    <w:rsid w:val="00FF433E"/>
    <w:rsid w:val="00FF5024"/>
    <w:rsid w:val="00FF614C"/>
    <w:rsid w:val="00FF66D4"/>
    <w:rsid w:val="00FF6D5F"/>
    <w:rsid w:val="00FF73A5"/>
    <w:rsid w:val="00FF7833"/>
    <w:rsid w:val="01290F7E"/>
    <w:rsid w:val="015D1E09"/>
    <w:rsid w:val="02697903"/>
    <w:rsid w:val="028E6B24"/>
    <w:rsid w:val="02F96569"/>
    <w:rsid w:val="03EA7B21"/>
    <w:rsid w:val="04234B34"/>
    <w:rsid w:val="05103EE6"/>
    <w:rsid w:val="05225CB8"/>
    <w:rsid w:val="05D0463C"/>
    <w:rsid w:val="05D877D3"/>
    <w:rsid w:val="05F83EAE"/>
    <w:rsid w:val="063E7D85"/>
    <w:rsid w:val="07293586"/>
    <w:rsid w:val="07295285"/>
    <w:rsid w:val="07636392"/>
    <w:rsid w:val="07770C56"/>
    <w:rsid w:val="08FA4BEC"/>
    <w:rsid w:val="092217DD"/>
    <w:rsid w:val="093A7294"/>
    <w:rsid w:val="09C50A19"/>
    <w:rsid w:val="0A263993"/>
    <w:rsid w:val="0A2D3AC2"/>
    <w:rsid w:val="0A8B0C0C"/>
    <w:rsid w:val="0AA755DF"/>
    <w:rsid w:val="0B120D44"/>
    <w:rsid w:val="0B257290"/>
    <w:rsid w:val="0B6D4AD0"/>
    <w:rsid w:val="0BA86B08"/>
    <w:rsid w:val="0BD27BF6"/>
    <w:rsid w:val="0C3B3C7D"/>
    <w:rsid w:val="0CAB2EAE"/>
    <w:rsid w:val="0CD84886"/>
    <w:rsid w:val="0CE140FC"/>
    <w:rsid w:val="0D105F88"/>
    <w:rsid w:val="0D38275D"/>
    <w:rsid w:val="0D621C7D"/>
    <w:rsid w:val="0E73034D"/>
    <w:rsid w:val="0F13775A"/>
    <w:rsid w:val="0F5F45FE"/>
    <w:rsid w:val="0F9A112B"/>
    <w:rsid w:val="103D771C"/>
    <w:rsid w:val="106D2F64"/>
    <w:rsid w:val="10B63710"/>
    <w:rsid w:val="10F10820"/>
    <w:rsid w:val="111C2F7A"/>
    <w:rsid w:val="11665CA1"/>
    <w:rsid w:val="11867FD7"/>
    <w:rsid w:val="118B4CF5"/>
    <w:rsid w:val="13951726"/>
    <w:rsid w:val="14396509"/>
    <w:rsid w:val="14DD2C3C"/>
    <w:rsid w:val="16087E1D"/>
    <w:rsid w:val="16D03473"/>
    <w:rsid w:val="17701D14"/>
    <w:rsid w:val="17735226"/>
    <w:rsid w:val="181524B6"/>
    <w:rsid w:val="189F624C"/>
    <w:rsid w:val="1A1C66C0"/>
    <w:rsid w:val="1A42393B"/>
    <w:rsid w:val="1A5A582F"/>
    <w:rsid w:val="1AAD45DE"/>
    <w:rsid w:val="1B046F80"/>
    <w:rsid w:val="1B305274"/>
    <w:rsid w:val="1B3267B5"/>
    <w:rsid w:val="1B40161D"/>
    <w:rsid w:val="1B441859"/>
    <w:rsid w:val="1B6606B1"/>
    <w:rsid w:val="1C0B4C55"/>
    <w:rsid w:val="1C5E7925"/>
    <w:rsid w:val="1CFD070F"/>
    <w:rsid w:val="1D2D4126"/>
    <w:rsid w:val="1D5F6196"/>
    <w:rsid w:val="1D6132A5"/>
    <w:rsid w:val="1D8E56D5"/>
    <w:rsid w:val="1E7A43DA"/>
    <w:rsid w:val="1FE7539E"/>
    <w:rsid w:val="20671BE0"/>
    <w:rsid w:val="20963CB8"/>
    <w:rsid w:val="20A81A1B"/>
    <w:rsid w:val="20B07FB6"/>
    <w:rsid w:val="20B646FB"/>
    <w:rsid w:val="213B74B1"/>
    <w:rsid w:val="215A2310"/>
    <w:rsid w:val="21D265DD"/>
    <w:rsid w:val="21DE318A"/>
    <w:rsid w:val="21EF5B80"/>
    <w:rsid w:val="22576990"/>
    <w:rsid w:val="22F47480"/>
    <w:rsid w:val="23DE1C48"/>
    <w:rsid w:val="240210CD"/>
    <w:rsid w:val="24BF09F7"/>
    <w:rsid w:val="24EF0A7A"/>
    <w:rsid w:val="252D53FE"/>
    <w:rsid w:val="25EC2D81"/>
    <w:rsid w:val="27322017"/>
    <w:rsid w:val="277057A2"/>
    <w:rsid w:val="28486104"/>
    <w:rsid w:val="29206EB8"/>
    <w:rsid w:val="29595666"/>
    <w:rsid w:val="295A1F43"/>
    <w:rsid w:val="29874881"/>
    <w:rsid w:val="29E325E0"/>
    <w:rsid w:val="2A452503"/>
    <w:rsid w:val="2A8973E5"/>
    <w:rsid w:val="2B9B2E5D"/>
    <w:rsid w:val="2BA936A8"/>
    <w:rsid w:val="2BF81417"/>
    <w:rsid w:val="2C315A5A"/>
    <w:rsid w:val="2C4B1C25"/>
    <w:rsid w:val="2CD90A75"/>
    <w:rsid w:val="2D9E56F5"/>
    <w:rsid w:val="2DD56606"/>
    <w:rsid w:val="2E664ACE"/>
    <w:rsid w:val="2E667F96"/>
    <w:rsid w:val="2E8226AB"/>
    <w:rsid w:val="2F203271"/>
    <w:rsid w:val="2FD065E6"/>
    <w:rsid w:val="2FD96870"/>
    <w:rsid w:val="30580BC9"/>
    <w:rsid w:val="30AB629F"/>
    <w:rsid w:val="311E2ED7"/>
    <w:rsid w:val="315619EE"/>
    <w:rsid w:val="315C449C"/>
    <w:rsid w:val="31A408C2"/>
    <w:rsid w:val="31B82709"/>
    <w:rsid w:val="31D05482"/>
    <w:rsid w:val="32400B34"/>
    <w:rsid w:val="329E6876"/>
    <w:rsid w:val="32D90D1D"/>
    <w:rsid w:val="333015F2"/>
    <w:rsid w:val="334B6320"/>
    <w:rsid w:val="33D934D4"/>
    <w:rsid w:val="33FE2F6A"/>
    <w:rsid w:val="340E07E5"/>
    <w:rsid w:val="34235BF7"/>
    <w:rsid w:val="345635A9"/>
    <w:rsid w:val="358C5FA8"/>
    <w:rsid w:val="35A91775"/>
    <w:rsid w:val="35C15DF1"/>
    <w:rsid w:val="36074A7F"/>
    <w:rsid w:val="363D7BD5"/>
    <w:rsid w:val="36923549"/>
    <w:rsid w:val="36B75FBF"/>
    <w:rsid w:val="36BD0C45"/>
    <w:rsid w:val="37E00298"/>
    <w:rsid w:val="37F07BBF"/>
    <w:rsid w:val="38B302F9"/>
    <w:rsid w:val="38F12CD3"/>
    <w:rsid w:val="38F94775"/>
    <w:rsid w:val="392971ED"/>
    <w:rsid w:val="39325651"/>
    <w:rsid w:val="3A872856"/>
    <w:rsid w:val="3B3763D1"/>
    <w:rsid w:val="3B382BE5"/>
    <w:rsid w:val="3B6F3E41"/>
    <w:rsid w:val="3C2F6E1E"/>
    <w:rsid w:val="3C4F64BA"/>
    <w:rsid w:val="3C8F14C5"/>
    <w:rsid w:val="3CDA245A"/>
    <w:rsid w:val="3D1E06B7"/>
    <w:rsid w:val="3DDF0F9A"/>
    <w:rsid w:val="3EDA0523"/>
    <w:rsid w:val="3EF803DD"/>
    <w:rsid w:val="3F2B1CF6"/>
    <w:rsid w:val="3FD34A1F"/>
    <w:rsid w:val="40047380"/>
    <w:rsid w:val="40711404"/>
    <w:rsid w:val="407A6407"/>
    <w:rsid w:val="40884FE5"/>
    <w:rsid w:val="408D4144"/>
    <w:rsid w:val="4200449D"/>
    <w:rsid w:val="423A3BCC"/>
    <w:rsid w:val="424E57D2"/>
    <w:rsid w:val="42B26C49"/>
    <w:rsid w:val="433A6FE6"/>
    <w:rsid w:val="43480868"/>
    <w:rsid w:val="4350713C"/>
    <w:rsid w:val="436653E0"/>
    <w:rsid w:val="43C4431A"/>
    <w:rsid w:val="44B951CC"/>
    <w:rsid w:val="44C258C8"/>
    <w:rsid w:val="44CD14E0"/>
    <w:rsid w:val="44E170FE"/>
    <w:rsid w:val="44F20B0B"/>
    <w:rsid w:val="452E5F4C"/>
    <w:rsid w:val="45612018"/>
    <w:rsid w:val="458946E9"/>
    <w:rsid w:val="45A47C0E"/>
    <w:rsid w:val="45DB3DB9"/>
    <w:rsid w:val="46577FD6"/>
    <w:rsid w:val="46D955A7"/>
    <w:rsid w:val="47133957"/>
    <w:rsid w:val="47A07E0C"/>
    <w:rsid w:val="4870272E"/>
    <w:rsid w:val="48C01FED"/>
    <w:rsid w:val="496374DB"/>
    <w:rsid w:val="49DC7715"/>
    <w:rsid w:val="4A023139"/>
    <w:rsid w:val="4A143F64"/>
    <w:rsid w:val="4A7B576F"/>
    <w:rsid w:val="4AF561A9"/>
    <w:rsid w:val="4B0C3A86"/>
    <w:rsid w:val="4B741CFC"/>
    <w:rsid w:val="4C4A0649"/>
    <w:rsid w:val="4C617ACD"/>
    <w:rsid w:val="4C7E5ECA"/>
    <w:rsid w:val="4C876AA5"/>
    <w:rsid w:val="4D0E00FB"/>
    <w:rsid w:val="4D176606"/>
    <w:rsid w:val="4DEC4FB0"/>
    <w:rsid w:val="4E075D8A"/>
    <w:rsid w:val="4E146967"/>
    <w:rsid w:val="4E5533C6"/>
    <w:rsid w:val="4EC00FAD"/>
    <w:rsid w:val="4EF65011"/>
    <w:rsid w:val="4F88447E"/>
    <w:rsid w:val="4F9843DC"/>
    <w:rsid w:val="4FC62A8C"/>
    <w:rsid w:val="4FE20F0D"/>
    <w:rsid w:val="4FE51552"/>
    <w:rsid w:val="50504C4B"/>
    <w:rsid w:val="509C6E7C"/>
    <w:rsid w:val="5162104E"/>
    <w:rsid w:val="53003422"/>
    <w:rsid w:val="535A32D8"/>
    <w:rsid w:val="53A039CC"/>
    <w:rsid w:val="53A1505A"/>
    <w:rsid w:val="53F916B4"/>
    <w:rsid w:val="53FE5808"/>
    <w:rsid w:val="54063E08"/>
    <w:rsid w:val="543437E8"/>
    <w:rsid w:val="54806D87"/>
    <w:rsid w:val="54F73313"/>
    <w:rsid w:val="54F80955"/>
    <w:rsid w:val="555170A7"/>
    <w:rsid w:val="5587536D"/>
    <w:rsid w:val="559B174B"/>
    <w:rsid w:val="55CE0CF4"/>
    <w:rsid w:val="55D7159B"/>
    <w:rsid w:val="562B5C5C"/>
    <w:rsid w:val="569C5540"/>
    <w:rsid w:val="56B22A9C"/>
    <w:rsid w:val="57B72A76"/>
    <w:rsid w:val="57C3426C"/>
    <w:rsid w:val="57CE1F93"/>
    <w:rsid w:val="588743D1"/>
    <w:rsid w:val="5887701A"/>
    <w:rsid w:val="59C0439F"/>
    <w:rsid w:val="5ABE2233"/>
    <w:rsid w:val="5B2469FA"/>
    <w:rsid w:val="5B857B35"/>
    <w:rsid w:val="5BC54DED"/>
    <w:rsid w:val="5BDF5D95"/>
    <w:rsid w:val="5BFE7528"/>
    <w:rsid w:val="5E2467F1"/>
    <w:rsid w:val="5F1A2B43"/>
    <w:rsid w:val="5FB837BB"/>
    <w:rsid w:val="60CC405A"/>
    <w:rsid w:val="61AB4E80"/>
    <w:rsid w:val="61E215D8"/>
    <w:rsid w:val="621B3775"/>
    <w:rsid w:val="62364782"/>
    <w:rsid w:val="639171A1"/>
    <w:rsid w:val="6394356A"/>
    <w:rsid w:val="63C43251"/>
    <w:rsid w:val="63C61B2C"/>
    <w:rsid w:val="63D40BE9"/>
    <w:rsid w:val="63EC30AA"/>
    <w:rsid w:val="64102431"/>
    <w:rsid w:val="64A5243A"/>
    <w:rsid w:val="64F531DE"/>
    <w:rsid w:val="65193BF4"/>
    <w:rsid w:val="65373578"/>
    <w:rsid w:val="65E86281"/>
    <w:rsid w:val="671F124A"/>
    <w:rsid w:val="677A33C6"/>
    <w:rsid w:val="681F6961"/>
    <w:rsid w:val="68610A2F"/>
    <w:rsid w:val="68805514"/>
    <w:rsid w:val="68ED34C2"/>
    <w:rsid w:val="68F078A3"/>
    <w:rsid w:val="692320DC"/>
    <w:rsid w:val="69316E2F"/>
    <w:rsid w:val="694E2071"/>
    <w:rsid w:val="69766163"/>
    <w:rsid w:val="697A3B33"/>
    <w:rsid w:val="69AF3947"/>
    <w:rsid w:val="69D44760"/>
    <w:rsid w:val="6A042490"/>
    <w:rsid w:val="6A147B31"/>
    <w:rsid w:val="6A520EC7"/>
    <w:rsid w:val="6A5B6E60"/>
    <w:rsid w:val="6AF87E20"/>
    <w:rsid w:val="6B322639"/>
    <w:rsid w:val="6C636C38"/>
    <w:rsid w:val="6C7456B6"/>
    <w:rsid w:val="6DB34098"/>
    <w:rsid w:val="6DB545B6"/>
    <w:rsid w:val="6DD121A5"/>
    <w:rsid w:val="6DE02FB4"/>
    <w:rsid w:val="6DEA4FA8"/>
    <w:rsid w:val="6E2A2286"/>
    <w:rsid w:val="6E514CED"/>
    <w:rsid w:val="6EB563D5"/>
    <w:rsid w:val="6ED92677"/>
    <w:rsid w:val="6F225983"/>
    <w:rsid w:val="6FFC5590"/>
    <w:rsid w:val="70330E6C"/>
    <w:rsid w:val="706D1DD0"/>
    <w:rsid w:val="70745BD8"/>
    <w:rsid w:val="70856B87"/>
    <w:rsid w:val="70D527EE"/>
    <w:rsid w:val="715B5300"/>
    <w:rsid w:val="71D27F8A"/>
    <w:rsid w:val="72553024"/>
    <w:rsid w:val="73122968"/>
    <w:rsid w:val="731F5D5E"/>
    <w:rsid w:val="73C51AD5"/>
    <w:rsid w:val="741E793C"/>
    <w:rsid w:val="745E3944"/>
    <w:rsid w:val="75083A2E"/>
    <w:rsid w:val="75266E3B"/>
    <w:rsid w:val="7635099D"/>
    <w:rsid w:val="77762421"/>
    <w:rsid w:val="77890360"/>
    <w:rsid w:val="77B56B1F"/>
    <w:rsid w:val="780F09F4"/>
    <w:rsid w:val="78A90480"/>
    <w:rsid w:val="79030EFF"/>
    <w:rsid w:val="79733667"/>
    <w:rsid w:val="7A1E124F"/>
    <w:rsid w:val="7A364017"/>
    <w:rsid w:val="7A734C22"/>
    <w:rsid w:val="7A8265E1"/>
    <w:rsid w:val="7B0856F1"/>
    <w:rsid w:val="7B5B7A39"/>
    <w:rsid w:val="7B686D42"/>
    <w:rsid w:val="7B841746"/>
    <w:rsid w:val="7C6C5AC7"/>
    <w:rsid w:val="7CC6544B"/>
    <w:rsid w:val="7D0239FF"/>
    <w:rsid w:val="7D5E40CD"/>
    <w:rsid w:val="7DCD56F2"/>
    <w:rsid w:val="7E197C8C"/>
    <w:rsid w:val="7F001CE7"/>
    <w:rsid w:val="7F8016AB"/>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iPriority="39" w:semiHidden="0" w:name="toc 1" w:locked="1"/>
    <w:lsdException w:qFormat="1" w:uiPriority="39"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ocked="1"/>
    <w:lsdException w:unhideWhenUsed="0" w:uiPriority="0" w:semiHidden="0" w:name="Body Text Indent 3" w:locked="1"/>
    <w:lsdException w:unhideWhenUsed="0" w:uiPriority="0" w:semiHidden="0" w:name="Block Text" w:locked="1"/>
    <w:lsdException w:qFormat="1" w:uiPriority="99"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unhideWhenUsed="0" w:uiPriority="0" w:semiHidden="0" w:name="Plain Text" w:locked="1"/>
    <w:lsdException w:unhideWhenUsed="0" w:uiPriority="0" w:semiHidden="0" w:name="E-mail Signature" w:locked="1"/>
    <w:lsdException w:qFormat="1" w:unhideWhenUsed="0" w:uiPriority="99"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uiPriority="99"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99" w:semiHidden="0" w:name="Table Grid"/>
    <w:lsdException w:qFormat="1" w:unhideWhenUsed="0" w:uiPriority="0" w:semiHidden="0" w:name="Table Theme" w:locked="1"/>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link w:val="58"/>
    <w:semiHidden/>
    <w:unhideWhenUsed/>
    <w:qFormat/>
    <w:locked/>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2"/>
    <w:semiHidden/>
    <w:unhideWhenUsed/>
    <w:qFormat/>
    <w:locked/>
    <w:uiPriority w:val="0"/>
    <w:pPr>
      <w:keepNext/>
      <w:keepLines/>
      <w:spacing w:before="260" w:after="260" w:line="416" w:lineRule="auto"/>
      <w:outlineLvl w:val="2"/>
    </w:pPr>
    <w:rPr>
      <w:b/>
      <w:bCs/>
      <w:sz w:val="32"/>
      <w:szCs w:val="32"/>
    </w:rPr>
  </w:style>
  <w:style w:type="paragraph" w:styleId="5">
    <w:name w:val="heading 4"/>
    <w:basedOn w:val="1"/>
    <w:next w:val="1"/>
    <w:link w:val="55"/>
    <w:semiHidden/>
    <w:unhideWhenUsed/>
    <w:qFormat/>
    <w:locked/>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5">
    <w:name w:val="Default Paragraph Font"/>
    <w:semiHidden/>
    <w:unhideWhenUsed/>
    <w:qFormat/>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6">
    <w:name w:val="Normal Indent"/>
    <w:basedOn w:val="1"/>
    <w:link w:val="48"/>
    <w:qFormat/>
    <w:locked/>
    <w:uiPriority w:val="0"/>
    <w:pPr>
      <w:spacing w:line="264" w:lineRule="auto"/>
      <w:ind w:firstLine="476"/>
    </w:pPr>
    <w:rPr>
      <w:rFonts w:ascii="Arial" w:hAnsi="Arial" w:cs="Arial"/>
      <w:spacing w:val="10"/>
      <w:sz w:val="24"/>
      <w:szCs w:val="20"/>
    </w:rPr>
  </w:style>
  <w:style w:type="paragraph" w:styleId="7">
    <w:name w:val="annotation text"/>
    <w:basedOn w:val="1"/>
    <w:link w:val="35"/>
    <w:semiHidden/>
    <w:qFormat/>
    <w:uiPriority w:val="0"/>
    <w:pPr>
      <w:jc w:val="left"/>
    </w:pPr>
    <w:rPr>
      <w:kern w:val="0"/>
      <w:sz w:val="24"/>
      <w:szCs w:val="20"/>
    </w:rPr>
  </w:style>
  <w:style w:type="paragraph" w:styleId="8">
    <w:name w:val="Body Text"/>
    <w:basedOn w:val="1"/>
    <w:link w:val="34"/>
    <w:qFormat/>
    <w:uiPriority w:val="0"/>
    <w:pPr>
      <w:widowControl/>
      <w:snapToGrid w:val="0"/>
      <w:spacing w:before="60" w:after="160" w:line="259" w:lineRule="auto"/>
      <w:ind w:right="113"/>
    </w:pPr>
    <w:rPr>
      <w:kern w:val="0"/>
      <w:sz w:val="18"/>
      <w:szCs w:val="20"/>
    </w:rPr>
  </w:style>
  <w:style w:type="paragraph" w:styleId="9">
    <w:name w:val="Body Text Indent"/>
    <w:basedOn w:val="1"/>
    <w:link w:val="43"/>
    <w:qFormat/>
    <w:uiPriority w:val="0"/>
    <w:pPr>
      <w:spacing w:after="120"/>
      <w:ind w:left="420" w:leftChars="200"/>
    </w:pPr>
    <w:rPr>
      <w:kern w:val="0"/>
      <w:sz w:val="24"/>
      <w:szCs w:val="20"/>
    </w:rPr>
  </w:style>
  <w:style w:type="paragraph" w:styleId="10">
    <w:name w:val="toc 3"/>
    <w:basedOn w:val="1"/>
    <w:next w:val="1"/>
    <w:unhideWhenUsed/>
    <w:qFormat/>
    <w:locked/>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1">
    <w:name w:val="Date"/>
    <w:basedOn w:val="1"/>
    <w:next w:val="1"/>
    <w:link w:val="30"/>
    <w:qFormat/>
    <w:uiPriority w:val="0"/>
    <w:pPr>
      <w:ind w:left="100" w:leftChars="2500"/>
    </w:pPr>
    <w:rPr>
      <w:kern w:val="0"/>
      <w:sz w:val="24"/>
      <w:szCs w:val="20"/>
    </w:rPr>
  </w:style>
  <w:style w:type="paragraph" w:styleId="12">
    <w:name w:val="Body Text Indent 2"/>
    <w:basedOn w:val="1"/>
    <w:link w:val="68"/>
    <w:qFormat/>
    <w:locked/>
    <w:uiPriority w:val="0"/>
    <w:pPr>
      <w:spacing w:after="120" w:line="480" w:lineRule="auto"/>
      <w:ind w:left="420" w:leftChars="200"/>
    </w:pPr>
  </w:style>
  <w:style w:type="paragraph" w:styleId="13">
    <w:name w:val="Balloon Text"/>
    <w:basedOn w:val="1"/>
    <w:link w:val="39"/>
    <w:semiHidden/>
    <w:qFormat/>
    <w:uiPriority w:val="0"/>
    <w:rPr>
      <w:kern w:val="0"/>
      <w:sz w:val="18"/>
      <w:szCs w:val="20"/>
    </w:rPr>
  </w:style>
  <w:style w:type="paragraph" w:styleId="14">
    <w:name w:val="footer"/>
    <w:basedOn w:val="1"/>
    <w:link w:val="29"/>
    <w:qFormat/>
    <w:uiPriority w:val="99"/>
    <w:pPr>
      <w:tabs>
        <w:tab w:val="center" w:pos="4153"/>
        <w:tab w:val="right" w:pos="8306"/>
      </w:tabs>
      <w:snapToGrid w:val="0"/>
      <w:jc w:val="left"/>
    </w:pPr>
    <w:rPr>
      <w:kern w:val="0"/>
      <w:sz w:val="18"/>
      <w:szCs w:val="20"/>
    </w:rPr>
  </w:style>
  <w:style w:type="paragraph" w:styleId="15">
    <w:name w:val="header"/>
    <w:basedOn w:val="1"/>
    <w:link w:val="41"/>
    <w:qFormat/>
    <w:uiPriority w:val="0"/>
    <w:pPr>
      <w:pBdr>
        <w:bottom w:val="single" w:color="auto" w:sz="6" w:space="1"/>
      </w:pBdr>
      <w:tabs>
        <w:tab w:val="center" w:pos="4153"/>
        <w:tab w:val="right" w:pos="8306"/>
      </w:tabs>
      <w:snapToGrid w:val="0"/>
      <w:jc w:val="center"/>
    </w:pPr>
    <w:rPr>
      <w:kern w:val="0"/>
      <w:sz w:val="18"/>
      <w:szCs w:val="20"/>
    </w:rPr>
  </w:style>
  <w:style w:type="paragraph" w:styleId="16">
    <w:name w:val="toc 1"/>
    <w:basedOn w:val="1"/>
    <w:next w:val="1"/>
    <w:unhideWhenUsed/>
    <w:qFormat/>
    <w:locked/>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7">
    <w:name w:val="toc 2"/>
    <w:basedOn w:val="1"/>
    <w:next w:val="1"/>
    <w:unhideWhenUsed/>
    <w:qFormat/>
    <w:locked/>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8">
    <w:name w:val="Normal (Web)"/>
    <w:basedOn w:val="1"/>
    <w:link w:val="32"/>
    <w:qFormat/>
    <w:uiPriority w:val="99"/>
    <w:pPr>
      <w:widowControl/>
      <w:spacing w:before="100" w:beforeAutospacing="1" w:after="100" w:afterAutospacing="1"/>
      <w:jc w:val="left"/>
    </w:pPr>
    <w:rPr>
      <w:rFonts w:ascii="宋体" w:hAnsi="宋体"/>
      <w:kern w:val="0"/>
      <w:sz w:val="24"/>
      <w:szCs w:val="20"/>
    </w:rPr>
  </w:style>
  <w:style w:type="paragraph" w:styleId="19">
    <w:name w:val="annotation subject"/>
    <w:basedOn w:val="7"/>
    <w:next w:val="7"/>
    <w:link w:val="40"/>
    <w:semiHidden/>
    <w:qFormat/>
    <w:uiPriority w:val="0"/>
    <w:rPr>
      <w:b/>
    </w:rPr>
  </w:style>
  <w:style w:type="paragraph" w:styleId="20">
    <w:name w:val="Body Text First Indent"/>
    <w:basedOn w:val="8"/>
    <w:link w:val="46"/>
    <w:qFormat/>
    <w:locked/>
    <w:uiPriority w:val="0"/>
    <w:pPr>
      <w:widowControl w:val="0"/>
      <w:snapToGrid/>
      <w:spacing w:before="0" w:after="120" w:line="240" w:lineRule="auto"/>
      <w:ind w:right="0" w:firstLine="420" w:firstLineChars="100"/>
    </w:pPr>
    <w:rPr>
      <w:kern w:val="2"/>
      <w:sz w:val="21"/>
      <w:szCs w:val="24"/>
    </w:rPr>
  </w:style>
  <w:style w:type="paragraph" w:styleId="21">
    <w:name w:val="Body Text First Indent 2"/>
    <w:basedOn w:val="9"/>
    <w:link w:val="69"/>
    <w:qFormat/>
    <w:locked/>
    <w:uiPriority w:val="0"/>
    <w:pPr>
      <w:ind w:firstLine="420" w:firstLineChars="200"/>
    </w:pPr>
    <w:rPr>
      <w:kern w:val="2"/>
      <w:sz w:val="21"/>
      <w:szCs w:val="24"/>
    </w:rPr>
  </w:style>
  <w:style w:type="table" w:styleId="23">
    <w:name w:val="Table Grid"/>
    <w:basedOn w:val="2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4">
    <w:name w:val="Table Theme"/>
    <w:basedOn w:val="22"/>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basedOn w:val="25"/>
    <w:qFormat/>
    <w:locked/>
    <w:uiPriority w:val="0"/>
  </w:style>
  <w:style w:type="character" w:styleId="27">
    <w:name w:val="Hyperlink"/>
    <w:basedOn w:val="25"/>
    <w:unhideWhenUsed/>
    <w:qFormat/>
    <w:locked/>
    <w:uiPriority w:val="99"/>
    <w:rPr>
      <w:color w:val="0000FF" w:themeColor="hyperlink"/>
      <w:u w:val="single"/>
      <w14:textFill>
        <w14:solidFill>
          <w14:schemeClr w14:val="hlink"/>
        </w14:solidFill>
      </w14:textFill>
    </w:rPr>
  </w:style>
  <w:style w:type="character" w:styleId="28">
    <w:name w:val="annotation reference"/>
    <w:semiHidden/>
    <w:qFormat/>
    <w:uiPriority w:val="0"/>
    <w:rPr>
      <w:sz w:val="21"/>
    </w:rPr>
  </w:style>
  <w:style w:type="character" w:customStyle="1" w:styleId="29">
    <w:name w:val="页脚 Char"/>
    <w:link w:val="14"/>
    <w:qFormat/>
    <w:locked/>
    <w:uiPriority w:val="99"/>
    <w:rPr>
      <w:sz w:val="18"/>
    </w:rPr>
  </w:style>
  <w:style w:type="character" w:customStyle="1" w:styleId="30">
    <w:name w:val="日期 Char"/>
    <w:link w:val="11"/>
    <w:qFormat/>
    <w:locked/>
    <w:uiPriority w:val="0"/>
    <w:rPr>
      <w:rFonts w:ascii="Times New Roman" w:hAnsi="Times New Roman" w:eastAsia="宋体"/>
      <w:sz w:val="24"/>
    </w:rPr>
  </w:style>
  <w:style w:type="character" w:customStyle="1" w:styleId="31">
    <w:name w:val="页脚 字符"/>
    <w:basedOn w:val="25"/>
    <w:qFormat/>
    <w:uiPriority w:val="99"/>
  </w:style>
  <w:style w:type="character" w:customStyle="1" w:styleId="32">
    <w:name w:val="普通(网站) Char"/>
    <w:link w:val="18"/>
    <w:qFormat/>
    <w:locked/>
    <w:uiPriority w:val="0"/>
    <w:rPr>
      <w:rFonts w:ascii="宋体" w:hAnsi="宋体" w:eastAsia="宋体"/>
      <w:sz w:val="24"/>
    </w:rPr>
  </w:style>
  <w:style w:type="character" w:customStyle="1" w:styleId="33">
    <w:name w:val="正文文本 字符1"/>
    <w:semiHidden/>
    <w:qFormat/>
    <w:uiPriority w:val="0"/>
    <w:rPr>
      <w:rFonts w:ascii="Times New Roman" w:hAnsi="Times New Roman" w:eastAsia="宋体"/>
      <w:sz w:val="24"/>
    </w:rPr>
  </w:style>
  <w:style w:type="character" w:customStyle="1" w:styleId="34">
    <w:name w:val="正文文本 Char"/>
    <w:link w:val="8"/>
    <w:qFormat/>
    <w:locked/>
    <w:uiPriority w:val="0"/>
    <w:rPr>
      <w:sz w:val="18"/>
    </w:rPr>
  </w:style>
  <w:style w:type="character" w:customStyle="1" w:styleId="35">
    <w:name w:val="批注文字 Char"/>
    <w:link w:val="7"/>
    <w:qFormat/>
    <w:locked/>
    <w:uiPriority w:val="0"/>
    <w:rPr>
      <w:rFonts w:ascii="Times New Roman" w:hAnsi="Times New Roman" w:eastAsia="宋体"/>
      <w:sz w:val="24"/>
    </w:rPr>
  </w:style>
  <w:style w:type="character" w:customStyle="1" w:styleId="36">
    <w:name w:val="表格 Char"/>
    <w:link w:val="37"/>
    <w:qFormat/>
    <w:locked/>
    <w:uiPriority w:val="0"/>
    <w:rPr>
      <w:rFonts w:ascii="宋体"/>
      <w:sz w:val="21"/>
    </w:rPr>
  </w:style>
  <w:style w:type="paragraph" w:customStyle="1" w:styleId="37">
    <w:name w:val="表格"/>
    <w:basedOn w:val="1"/>
    <w:next w:val="1"/>
    <w:link w:val="36"/>
    <w:qFormat/>
    <w:uiPriority w:val="0"/>
    <w:pPr>
      <w:adjustRightInd w:val="0"/>
      <w:snapToGrid w:val="0"/>
      <w:spacing w:beforeLines="10" w:afterLines="10" w:line="259" w:lineRule="auto"/>
      <w:jc w:val="center"/>
    </w:pPr>
    <w:rPr>
      <w:rFonts w:ascii="宋体"/>
      <w:kern w:val="0"/>
      <w:szCs w:val="20"/>
    </w:rPr>
  </w:style>
  <w:style w:type="character" w:customStyle="1" w:styleId="38">
    <w:name w:val="日期 字符"/>
    <w:semiHidden/>
    <w:qFormat/>
    <w:uiPriority w:val="0"/>
    <w:rPr>
      <w:rFonts w:ascii="Times New Roman" w:hAnsi="Times New Roman" w:eastAsia="宋体"/>
      <w:sz w:val="24"/>
    </w:rPr>
  </w:style>
  <w:style w:type="character" w:customStyle="1" w:styleId="39">
    <w:name w:val="批注框文本 Char"/>
    <w:link w:val="13"/>
    <w:semiHidden/>
    <w:qFormat/>
    <w:locked/>
    <w:uiPriority w:val="0"/>
    <w:rPr>
      <w:rFonts w:ascii="Times New Roman" w:hAnsi="Times New Roman" w:eastAsia="宋体"/>
      <w:sz w:val="18"/>
    </w:rPr>
  </w:style>
  <w:style w:type="character" w:customStyle="1" w:styleId="40">
    <w:name w:val="批注主题 Char"/>
    <w:link w:val="19"/>
    <w:semiHidden/>
    <w:qFormat/>
    <w:locked/>
    <w:uiPriority w:val="0"/>
    <w:rPr>
      <w:rFonts w:ascii="Times New Roman" w:hAnsi="Times New Roman" w:eastAsia="宋体"/>
      <w:b/>
      <w:kern w:val="2"/>
      <w:sz w:val="24"/>
    </w:rPr>
  </w:style>
  <w:style w:type="character" w:customStyle="1" w:styleId="41">
    <w:name w:val="页眉 Char"/>
    <w:link w:val="15"/>
    <w:qFormat/>
    <w:locked/>
    <w:uiPriority w:val="0"/>
    <w:rPr>
      <w:sz w:val="18"/>
    </w:rPr>
  </w:style>
  <w:style w:type="character" w:customStyle="1" w:styleId="42">
    <w:name w:val="批注文字 字符1"/>
    <w:semiHidden/>
    <w:qFormat/>
    <w:uiPriority w:val="0"/>
    <w:rPr>
      <w:rFonts w:ascii="Times New Roman" w:hAnsi="Times New Roman" w:eastAsia="宋体"/>
      <w:sz w:val="24"/>
    </w:rPr>
  </w:style>
  <w:style w:type="character" w:customStyle="1" w:styleId="43">
    <w:name w:val="正文文本缩进 Char"/>
    <w:link w:val="9"/>
    <w:semiHidden/>
    <w:qFormat/>
    <w:locked/>
    <w:uiPriority w:val="0"/>
    <w:rPr>
      <w:rFonts w:ascii="Times New Roman" w:hAnsi="Times New Roman" w:eastAsia="宋体"/>
      <w:sz w:val="24"/>
    </w:rPr>
  </w:style>
  <w:style w:type="paragraph" w:customStyle="1" w:styleId="44">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
    <w:name w:val="普通(网站)2"/>
    <w:basedOn w:val="1"/>
    <w:qFormat/>
    <w:uiPriority w:val="0"/>
    <w:pPr>
      <w:widowControl/>
      <w:spacing w:before="100" w:beforeAutospacing="1" w:after="100" w:afterAutospacing="1"/>
      <w:jc w:val="left"/>
    </w:pPr>
    <w:rPr>
      <w:rFonts w:ascii="宋体" w:hAnsi="宋体"/>
      <w:sz w:val="24"/>
      <w:szCs w:val="20"/>
    </w:rPr>
  </w:style>
  <w:style w:type="character" w:customStyle="1" w:styleId="46">
    <w:name w:val="正文首行缩进 Char"/>
    <w:basedOn w:val="34"/>
    <w:link w:val="20"/>
    <w:qFormat/>
    <w:uiPriority w:val="0"/>
    <w:rPr>
      <w:kern w:val="2"/>
      <w:sz w:val="21"/>
      <w:szCs w:val="24"/>
    </w:rPr>
  </w:style>
  <w:style w:type="paragraph" w:styleId="47">
    <w:name w:val="List Paragraph"/>
    <w:basedOn w:val="1"/>
    <w:qFormat/>
    <w:uiPriority w:val="34"/>
    <w:pPr>
      <w:ind w:firstLine="420" w:firstLineChars="200"/>
    </w:pPr>
  </w:style>
  <w:style w:type="character" w:customStyle="1" w:styleId="48">
    <w:name w:val="正文缩进 Char"/>
    <w:link w:val="6"/>
    <w:qFormat/>
    <w:uiPriority w:val="0"/>
    <w:rPr>
      <w:rFonts w:ascii="Arial" w:hAnsi="Arial" w:cs="Arial"/>
      <w:spacing w:val="10"/>
      <w:kern w:val="2"/>
      <w:sz w:val="24"/>
    </w:rPr>
  </w:style>
  <w:style w:type="paragraph" w:customStyle="1" w:styleId="49">
    <w:name w:val="TOC 标题1"/>
    <w:basedOn w:val="2"/>
    <w:next w:val="1"/>
    <w:unhideWhenUsed/>
    <w:qFormat/>
    <w:uiPriority w:val="39"/>
    <w:pPr>
      <w:keepLines/>
      <w:widowControl/>
      <w:overflowPunct/>
      <w:snapToGrid/>
      <w:spacing w:before="480" w:after="0" w:line="276" w:lineRule="auto"/>
      <w:ind w:left="0" w:firstLine="0"/>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0">
    <w:name w:val="表-标题3 Char Char"/>
    <w:link w:val="51"/>
    <w:qFormat/>
    <w:uiPriority w:val="0"/>
    <w:rPr>
      <w:rFonts w:ascii="宋体" w:hAnsi="宋体" w:cs="宋体"/>
      <w:b/>
      <w:bCs/>
      <w:kern w:val="2"/>
      <w:sz w:val="24"/>
      <w:szCs w:val="32"/>
    </w:rPr>
  </w:style>
  <w:style w:type="paragraph" w:customStyle="1" w:styleId="51">
    <w:name w:val="表-标题3"/>
    <w:basedOn w:val="4"/>
    <w:next w:val="1"/>
    <w:link w:val="50"/>
    <w:qFormat/>
    <w:uiPriority w:val="0"/>
    <w:pPr>
      <w:adjustRightInd w:val="0"/>
      <w:snapToGrid w:val="0"/>
      <w:spacing w:before="0" w:after="0" w:line="360" w:lineRule="auto"/>
      <w:jc w:val="left"/>
    </w:pPr>
    <w:rPr>
      <w:rFonts w:ascii="宋体" w:hAnsi="宋体" w:cs="宋体"/>
      <w:sz w:val="24"/>
    </w:rPr>
  </w:style>
  <w:style w:type="character" w:customStyle="1" w:styleId="52">
    <w:name w:val="标题 3 Char"/>
    <w:basedOn w:val="25"/>
    <w:link w:val="4"/>
    <w:semiHidden/>
    <w:qFormat/>
    <w:uiPriority w:val="0"/>
    <w:rPr>
      <w:b/>
      <w:bCs/>
      <w:kern w:val="2"/>
      <w:sz w:val="32"/>
      <w:szCs w:val="32"/>
    </w:rPr>
  </w:style>
  <w:style w:type="paragraph" w:customStyle="1" w:styleId="53">
    <w:name w:val="h表格文字"/>
    <w:qFormat/>
    <w:uiPriority w:val="0"/>
    <w:pPr>
      <w:spacing w:beforeLines="5"/>
      <w:jc w:val="center"/>
    </w:pPr>
    <w:rPr>
      <w:rFonts w:ascii="Times New Roman" w:hAnsi="Times New Roman" w:eastAsia="Times New Roman" w:cs="Times New Roman"/>
      <w:sz w:val="21"/>
      <w:lang w:val="en-US" w:eastAsia="zh-CN" w:bidi="ar-SA"/>
    </w:rPr>
  </w:style>
  <w:style w:type="character" w:styleId="54">
    <w:name w:val="Placeholder Text"/>
    <w:basedOn w:val="25"/>
    <w:unhideWhenUsed/>
    <w:qFormat/>
    <w:uiPriority w:val="99"/>
    <w:rPr>
      <w:color w:val="808080"/>
    </w:rPr>
  </w:style>
  <w:style w:type="character" w:customStyle="1" w:styleId="55">
    <w:name w:val="标题 4 Char"/>
    <w:basedOn w:val="25"/>
    <w:link w:val="5"/>
    <w:semiHidden/>
    <w:qFormat/>
    <w:uiPriority w:val="0"/>
    <w:rPr>
      <w:rFonts w:asciiTheme="majorHAnsi" w:hAnsiTheme="majorHAnsi" w:eastAsiaTheme="majorEastAsia" w:cstheme="majorBidi"/>
      <w:b/>
      <w:bCs/>
      <w:kern w:val="2"/>
      <w:sz w:val="28"/>
      <w:szCs w:val="28"/>
    </w:rPr>
  </w:style>
  <w:style w:type="paragraph" w:customStyle="1" w:styleId="56">
    <w:name w:val="报告表标题"/>
    <w:basedOn w:val="1"/>
    <w:qFormat/>
    <w:uiPriority w:val="0"/>
    <w:pPr>
      <w:widowControl/>
      <w:numPr>
        <w:ilvl w:val="0"/>
        <w:numId w:val="1"/>
      </w:numPr>
      <w:tabs>
        <w:tab w:val="left" w:pos="632"/>
        <w:tab w:val="left" w:pos="1080"/>
      </w:tabs>
      <w:jc w:val="left"/>
    </w:pPr>
    <w:rPr>
      <w:rFonts w:ascii="宋体" w:hAnsi="宋体"/>
      <w:sz w:val="24"/>
      <w:lang w:val="zh-CN"/>
    </w:rPr>
  </w:style>
  <w:style w:type="paragraph" w:customStyle="1" w:styleId="57">
    <w:name w:val="样式 标题 2 +1"/>
    <w:basedOn w:val="3"/>
    <w:qFormat/>
    <w:uiPriority w:val="0"/>
    <w:pPr>
      <w:numPr>
        <w:ilvl w:val="1"/>
        <w:numId w:val="1"/>
      </w:numPr>
      <w:shd w:val="clear" w:color="auto" w:fill="FFFFFF"/>
      <w:tabs>
        <w:tab w:val="left" w:pos="567"/>
        <w:tab w:val="left" w:pos="1260"/>
        <w:tab w:val="clear" w:pos="3217"/>
      </w:tabs>
      <w:spacing w:before="0" w:after="0" w:line="360" w:lineRule="auto"/>
      <w:ind w:left="840" w:hanging="420"/>
      <w:jc w:val="left"/>
    </w:pPr>
    <w:rPr>
      <w:rFonts w:ascii="宋体" w:hAnsi="宋体" w:eastAsia="宋体" w:cs="Times New Roman"/>
      <w:color w:val="000000"/>
      <w:kern w:val="0"/>
      <w:sz w:val="30"/>
      <w:szCs w:val="28"/>
    </w:rPr>
  </w:style>
  <w:style w:type="character" w:customStyle="1" w:styleId="58">
    <w:name w:val="标题 2 Char"/>
    <w:basedOn w:val="25"/>
    <w:link w:val="3"/>
    <w:semiHidden/>
    <w:qFormat/>
    <w:uiPriority w:val="0"/>
    <w:rPr>
      <w:rFonts w:asciiTheme="majorHAnsi" w:hAnsiTheme="majorHAnsi" w:eastAsiaTheme="majorEastAsia" w:cstheme="majorBidi"/>
      <w:b/>
      <w:bCs/>
      <w:kern w:val="2"/>
      <w:sz w:val="32"/>
      <w:szCs w:val="32"/>
    </w:rPr>
  </w:style>
  <w:style w:type="paragraph" w:customStyle="1" w:styleId="59">
    <w:name w:val="S表格内容-单行"/>
    <w:next w:val="1"/>
    <w:qFormat/>
    <w:uiPriority w:val="0"/>
    <w:pPr>
      <w:widowControl w:val="0"/>
      <w:adjustRightInd w:val="0"/>
      <w:snapToGrid w:val="0"/>
      <w:spacing w:line="360" w:lineRule="exact"/>
      <w:jc w:val="center"/>
    </w:pPr>
    <w:rPr>
      <w:rFonts w:ascii="Times New Roman" w:hAnsi="Times New Roman" w:eastAsia="宋体" w:cs="Times New Roman"/>
      <w:kern w:val="2"/>
      <w:sz w:val="21"/>
      <w:szCs w:val="22"/>
      <w:lang w:val="en-US" w:eastAsia="zh-CN" w:bidi="ar-SA"/>
    </w:rPr>
  </w:style>
  <w:style w:type="character" w:customStyle="1" w:styleId="60">
    <w:name w:val="font11"/>
    <w:qFormat/>
    <w:uiPriority w:val="0"/>
    <w:rPr>
      <w:rFonts w:hint="eastAsia" w:ascii="宋体" w:hAnsi="宋体" w:eastAsia="宋体" w:cs="宋体"/>
      <w:color w:val="000000"/>
      <w:sz w:val="21"/>
      <w:szCs w:val="21"/>
      <w:u w:val="none"/>
    </w:rPr>
  </w:style>
  <w:style w:type="paragraph" w:customStyle="1" w:styleId="6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62">
    <w:name w:val="xl26 Char"/>
    <w:link w:val="63"/>
    <w:autoRedefine/>
    <w:qFormat/>
    <w:uiPriority w:val="0"/>
    <w:rPr>
      <w:rFonts w:ascii="宋体" w:hAnsi="宋体"/>
      <w:sz w:val="21"/>
      <w:szCs w:val="21"/>
    </w:rPr>
  </w:style>
  <w:style w:type="paragraph" w:customStyle="1" w:styleId="63">
    <w:name w:val="xl26"/>
    <w:basedOn w:val="1"/>
    <w:link w:val="62"/>
    <w:autoRedefine/>
    <w:qFormat/>
    <w:uiPriority w:val="0"/>
    <w:pPr>
      <w:spacing w:line="240" w:lineRule="exact"/>
      <w:ind w:left="-55" w:leftChars="-26" w:right="-38" w:rightChars="-18"/>
      <w:jc w:val="center"/>
    </w:pPr>
    <w:rPr>
      <w:rFonts w:ascii="宋体" w:hAnsi="宋体"/>
      <w:kern w:val="0"/>
      <w:szCs w:val="21"/>
    </w:rPr>
  </w:style>
  <w:style w:type="character" w:customStyle="1" w:styleId="64">
    <w:name w:val="表格 Char Char"/>
    <w:qFormat/>
    <w:uiPriority w:val="0"/>
    <w:rPr>
      <w:rFonts w:eastAsia="宋体"/>
      <w:spacing w:val="24"/>
      <w:sz w:val="24"/>
    </w:rPr>
  </w:style>
  <w:style w:type="character" w:customStyle="1" w:styleId="65">
    <w:name w:val="居中正文 Char"/>
    <w:link w:val="66"/>
    <w:qFormat/>
    <w:locked/>
    <w:uiPriority w:val="0"/>
    <w:rPr>
      <w:rFonts w:ascii="宋体" w:hAnsi="宋体"/>
      <w:kern w:val="28"/>
      <w:sz w:val="24"/>
    </w:rPr>
  </w:style>
  <w:style w:type="paragraph" w:customStyle="1" w:styleId="66">
    <w:name w:val="居中正文"/>
    <w:basedOn w:val="20"/>
    <w:link w:val="65"/>
    <w:qFormat/>
    <w:uiPriority w:val="0"/>
    <w:pPr>
      <w:adjustRightInd w:val="0"/>
      <w:spacing w:before="120" w:after="0" w:line="360" w:lineRule="auto"/>
      <w:ind w:firstLine="0" w:firstLineChars="0"/>
      <w:jc w:val="center"/>
    </w:pPr>
    <w:rPr>
      <w:rFonts w:ascii="宋体" w:hAnsi="宋体"/>
      <w:kern w:val="28"/>
      <w:sz w:val="24"/>
      <w:szCs w:val="20"/>
    </w:rPr>
  </w:style>
  <w:style w:type="character" w:customStyle="1" w:styleId="67">
    <w:name w:val="样式 (符号) 宋体 小四"/>
    <w:qFormat/>
    <w:uiPriority w:val="0"/>
    <w:rPr>
      <w:rFonts w:hint="default" w:ascii="Times New Roman" w:hAnsi="Times New Roman" w:cs="Times New Roman"/>
      <w:sz w:val="24"/>
    </w:rPr>
  </w:style>
  <w:style w:type="character" w:customStyle="1" w:styleId="68">
    <w:name w:val="正文文本缩进 2 Char"/>
    <w:basedOn w:val="25"/>
    <w:link w:val="12"/>
    <w:qFormat/>
    <w:uiPriority w:val="0"/>
    <w:rPr>
      <w:kern w:val="2"/>
      <w:sz w:val="21"/>
      <w:szCs w:val="24"/>
    </w:rPr>
  </w:style>
  <w:style w:type="character" w:customStyle="1" w:styleId="69">
    <w:name w:val="正文首行缩进 2 Char"/>
    <w:basedOn w:val="43"/>
    <w:link w:val="21"/>
    <w:qFormat/>
    <w:uiPriority w:val="0"/>
    <w:rPr>
      <w:rFonts w:ascii="Times New Roman" w:hAnsi="Times New Roman" w:eastAsia="宋体"/>
      <w:kern w:val="2"/>
      <w:sz w:val="21"/>
      <w:szCs w:val="24"/>
    </w:rPr>
  </w:style>
  <w:style w:type="paragraph" w:customStyle="1" w:styleId="70">
    <w:name w:val="表"/>
    <w:next w:val="1"/>
    <w:qFormat/>
    <w:uiPriority w:val="0"/>
    <w:pPr>
      <w:widowControl w:val="0"/>
      <w:jc w:val="center"/>
    </w:pPr>
    <w:rPr>
      <w:rFonts w:ascii="Times New Roman" w:hAnsi="Times New Roman" w:eastAsia="宋体" w:cs="宋体"/>
      <w:kern w:val="1"/>
      <w:sz w:val="21"/>
      <w:szCs w:val="24"/>
      <w:lang w:val="en-US" w:eastAsia="zh-CN" w:bidi="ar-SA"/>
    </w:rPr>
  </w:style>
  <w:style w:type="paragraph" w:customStyle="1" w:styleId="71">
    <w:name w:val="0正文"/>
    <w:unhideWhenUsed/>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paragraph" w:customStyle="1" w:styleId="72">
    <w:name w:val="表格内容"/>
    <w:basedOn w:val="6"/>
    <w:link w:val="73"/>
    <w:qFormat/>
    <w:uiPriority w:val="0"/>
    <w:pPr>
      <w:widowControl/>
      <w:spacing w:line="360" w:lineRule="exact"/>
      <w:ind w:firstLine="420" w:firstLineChars="200"/>
      <w:jc w:val="left"/>
    </w:pPr>
    <w:rPr>
      <w:rFonts w:ascii="宋体" w:hAnsi="宋体" w:cs="Times New Roman"/>
      <w:bCs/>
      <w:spacing w:val="0"/>
      <w:kern w:val="0"/>
      <w:sz w:val="21"/>
    </w:rPr>
  </w:style>
  <w:style w:type="character" w:customStyle="1" w:styleId="73">
    <w:name w:val="表格内容 Char Char"/>
    <w:link w:val="72"/>
    <w:qFormat/>
    <w:uiPriority w:val="0"/>
    <w:rPr>
      <w:rFonts w:ascii="宋体" w:hAnsi="宋体"/>
      <w:bCs/>
      <w:sz w:val="21"/>
    </w:rPr>
  </w:style>
  <w:style w:type="paragraph" w:customStyle="1" w:styleId="74">
    <w:name w:val="表格文本"/>
    <w:basedOn w:val="1"/>
    <w:next w:val="1"/>
    <w:qFormat/>
    <w:uiPriority w:val="0"/>
    <w:pPr>
      <w:adjustRightInd w:val="0"/>
      <w:snapToGrid w:val="0"/>
      <w:spacing w:line="360" w:lineRule="auto"/>
      <w:ind w:firstLine="560" w:firstLineChars="200"/>
      <w:jc w:val="center"/>
    </w:pPr>
    <w:rPr>
      <w:sz w:val="24"/>
      <w:szCs w:val="72"/>
    </w:rPr>
  </w:style>
  <w:style w:type="paragraph" w:customStyle="1" w:styleId="75">
    <w:name w:val="表正文123"/>
    <w:basedOn w:val="1"/>
    <w:next w:val="1"/>
    <w:qFormat/>
    <w:uiPriority w:val="0"/>
    <w:pPr>
      <w:adjustRightInd w:val="0"/>
      <w:snapToGrid w:val="0"/>
      <w:ind w:firstLine="20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image" Target="media/image8.png"/><Relationship Id="rId15" Type="http://schemas.openxmlformats.org/officeDocument/2006/relationships/image" Target="media/image7.wmf"/><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DA39A-CB6E-4517-B98A-27FCE40F1C73}">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59</Pages>
  <Words>13036</Words>
  <Characters>13364</Characters>
  <Lines>275</Lines>
  <Paragraphs>77</Paragraphs>
  <TotalTime>17840</TotalTime>
  <ScaleCrop>false</ScaleCrop>
  <LinksUpToDate>false</LinksUpToDate>
  <CharactersWithSpaces>13428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2022-08-15T02:28:00Z</dcterms:created>
  <dc:creator>lhj</dc:creator>
  <cp:lastModifiedBy>岁月如歌</cp:lastModifiedBy>
  <cp:lastPrinted>2025-04-17T01:06:00Z</cp:lastPrinted>
  <dcterms:modified xsi:type="dcterms:W3CDTF">2025-04-21T01:24:56Z</dcterms:modified>
  <dc:title>附件2</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7D7ECA394C0B41BB850B3F3C17F5F7D0_12</vt:lpwstr>
  </property>
  <property fmtid="{D5CDD505-2E9C-101B-9397-08002B2CF9AE}" pid="4" name="KSOTemplateDocerSaveRecord">
    <vt:lpwstr>eyJoZGlkIjoiN2I4YzVlMmUyMjc0YjZhY2E1YmJiMWRiMWI0YzAwNTIiLCJ1c2VySWQiOiIxMDM3NjMxMjY0In0=</vt:lpwstr>
  </property>
</Properties>
</file>