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47DA1">
      <w:pPr>
        <w:ind w:left="480" w:firstLine="0" w:firstLineChars="0"/>
        <w:jc w:val="center"/>
        <w:rPr>
          <w:color w:val="auto"/>
        </w:rPr>
      </w:pPr>
    </w:p>
    <w:p w14:paraId="1BEDF076">
      <w:pPr>
        <w:ind w:left="480" w:firstLine="0" w:firstLineChars="0"/>
        <w:jc w:val="center"/>
        <w:rPr>
          <w:color w:val="auto"/>
        </w:rPr>
      </w:pPr>
    </w:p>
    <w:p w14:paraId="0A69050C">
      <w:pPr>
        <w:ind w:left="480" w:firstLine="0" w:firstLineChars="0"/>
        <w:jc w:val="center"/>
        <w:rPr>
          <w:color w:val="auto"/>
        </w:rPr>
      </w:pPr>
    </w:p>
    <w:p w14:paraId="57AD0C06">
      <w:pPr>
        <w:ind w:left="480" w:firstLine="0" w:firstLineChars="0"/>
        <w:jc w:val="center"/>
        <w:rPr>
          <w:color w:val="auto"/>
        </w:rPr>
      </w:pPr>
    </w:p>
    <w:p w14:paraId="2BF0FBE6">
      <w:pPr>
        <w:ind w:firstLine="0" w:firstLineChars="0"/>
        <w:jc w:val="center"/>
        <w:rPr>
          <w:rFonts w:ascii="黑体" w:hAnsi="黑体" w:eastAsia="黑体"/>
          <w:color w:val="auto"/>
          <w:sz w:val="48"/>
          <w:szCs w:val="48"/>
        </w:rPr>
      </w:pPr>
      <w:r>
        <w:rPr>
          <w:rFonts w:hint="eastAsia" w:ascii="仿宋" w:hAnsi="仿宋" w:eastAsia="仿宋"/>
          <w:b/>
          <w:color w:val="auto"/>
          <w:sz w:val="48"/>
          <w:szCs w:val="48"/>
          <w:lang w:val="en-US" w:eastAsia="zh-CN"/>
        </w:rPr>
        <w:t>2024年广西钦州市海洋生态保护修复项目金鼓江岸线综合整治修复子项目</w:t>
      </w:r>
    </w:p>
    <w:p w14:paraId="21007340">
      <w:pPr>
        <w:ind w:firstLine="0" w:firstLineChars="0"/>
        <w:jc w:val="center"/>
        <w:rPr>
          <w:rFonts w:ascii="黑体" w:hAnsi="黑体" w:eastAsia="黑体"/>
          <w:color w:val="auto"/>
          <w:sz w:val="52"/>
          <w:szCs w:val="52"/>
        </w:rPr>
      </w:pPr>
    </w:p>
    <w:p w14:paraId="4D2A6277">
      <w:pPr>
        <w:ind w:firstLine="0" w:firstLineChars="0"/>
        <w:jc w:val="center"/>
        <w:rPr>
          <w:rFonts w:ascii="黑体" w:hAnsi="黑体" w:eastAsia="黑体"/>
          <w:color w:val="auto"/>
          <w:sz w:val="44"/>
          <w:szCs w:val="44"/>
        </w:rPr>
      </w:pPr>
      <w:r>
        <w:rPr>
          <w:rFonts w:hint="eastAsia" w:ascii="黑体" w:hAnsi="黑体" w:eastAsia="黑体"/>
          <w:color w:val="auto"/>
          <w:sz w:val="44"/>
          <w:szCs w:val="44"/>
        </w:rPr>
        <w:t>环境影响评价公众参与说明</w:t>
      </w:r>
    </w:p>
    <w:p w14:paraId="223FBFF8">
      <w:pPr>
        <w:ind w:firstLine="0" w:firstLineChars="0"/>
        <w:jc w:val="center"/>
        <w:rPr>
          <w:color w:val="auto"/>
        </w:rPr>
      </w:pPr>
    </w:p>
    <w:p w14:paraId="69F91B59">
      <w:pPr>
        <w:ind w:firstLine="0" w:firstLineChars="0"/>
        <w:jc w:val="center"/>
        <w:rPr>
          <w:color w:val="auto"/>
        </w:rPr>
      </w:pPr>
    </w:p>
    <w:p w14:paraId="760F8A0E">
      <w:pPr>
        <w:ind w:firstLine="0" w:firstLineChars="0"/>
        <w:jc w:val="center"/>
        <w:rPr>
          <w:color w:val="auto"/>
        </w:rPr>
      </w:pPr>
    </w:p>
    <w:p w14:paraId="3FDBE1A2">
      <w:pPr>
        <w:ind w:firstLine="0" w:firstLineChars="0"/>
        <w:jc w:val="center"/>
        <w:rPr>
          <w:color w:val="auto"/>
        </w:rPr>
      </w:pPr>
    </w:p>
    <w:p w14:paraId="6ACDA3DB">
      <w:pPr>
        <w:ind w:firstLine="0" w:firstLineChars="0"/>
        <w:jc w:val="center"/>
        <w:rPr>
          <w:color w:val="auto"/>
        </w:rPr>
      </w:pPr>
    </w:p>
    <w:p w14:paraId="1CB73441">
      <w:pPr>
        <w:ind w:firstLine="0" w:firstLineChars="0"/>
        <w:jc w:val="center"/>
        <w:rPr>
          <w:color w:val="auto"/>
        </w:rPr>
      </w:pPr>
    </w:p>
    <w:p w14:paraId="5807CD05">
      <w:pPr>
        <w:ind w:firstLine="0" w:firstLineChars="0"/>
        <w:jc w:val="center"/>
        <w:rPr>
          <w:color w:val="auto"/>
        </w:rPr>
      </w:pPr>
    </w:p>
    <w:p w14:paraId="719A62CB">
      <w:pPr>
        <w:ind w:firstLine="0" w:firstLineChars="0"/>
        <w:jc w:val="center"/>
        <w:rPr>
          <w:color w:val="auto"/>
        </w:rPr>
      </w:pPr>
    </w:p>
    <w:p w14:paraId="7623B8FC">
      <w:pPr>
        <w:ind w:firstLine="0" w:firstLineChars="0"/>
        <w:jc w:val="center"/>
        <w:rPr>
          <w:color w:val="auto"/>
        </w:rPr>
      </w:pPr>
    </w:p>
    <w:p w14:paraId="4B1EFAE2">
      <w:pPr>
        <w:ind w:firstLine="0" w:firstLineChars="0"/>
        <w:jc w:val="center"/>
        <w:rPr>
          <w:color w:val="auto"/>
        </w:rPr>
      </w:pPr>
    </w:p>
    <w:p w14:paraId="31DD37B9">
      <w:pPr>
        <w:ind w:firstLine="0" w:firstLineChars="0"/>
        <w:jc w:val="center"/>
        <w:rPr>
          <w:color w:val="auto"/>
        </w:rPr>
      </w:pPr>
    </w:p>
    <w:p w14:paraId="5ECBED71">
      <w:pPr>
        <w:ind w:firstLine="0" w:firstLineChars="0"/>
        <w:jc w:val="center"/>
        <w:rPr>
          <w:color w:val="auto"/>
        </w:rPr>
      </w:pPr>
    </w:p>
    <w:p w14:paraId="67EB564E">
      <w:pPr>
        <w:ind w:firstLine="0" w:firstLineChars="0"/>
        <w:jc w:val="center"/>
        <w:rPr>
          <w:color w:val="auto"/>
        </w:rPr>
      </w:pPr>
    </w:p>
    <w:p w14:paraId="28721B9F">
      <w:pPr>
        <w:ind w:firstLine="0" w:firstLineChars="0"/>
        <w:jc w:val="center"/>
        <w:rPr>
          <w:color w:val="auto"/>
        </w:rPr>
      </w:pPr>
    </w:p>
    <w:p w14:paraId="656BA67E">
      <w:pPr>
        <w:ind w:firstLine="0" w:firstLineChars="0"/>
        <w:jc w:val="center"/>
        <w:rPr>
          <w:rFonts w:hint="default" w:eastAsia="黑体" w:cs="Times New Roman"/>
          <w:color w:val="auto"/>
          <w:sz w:val="30"/>
          <w:szCs w:val="30"/>
          <w:lang w:val="en-US" w:eastAsia="zh-CN"/>
        </w:rPr>
      </w:pPr>
      <w:r>
        <w:rPr>
          <w:rFonts w:eastAsia="黑体" w:cs="Times New Roman"/>
          <w:color w:val="auto"/>
          <w:sz w:val="30"/>
          <w:szCs w:val="30"/>
        </w:rPr>
        <w:t>建设单位：</w:t>
      </w:r>
      <w:r>
        <w:rPr>
          <w:rFonts w:hint="eastAsia" w:eastAsia="黑体" w:cs="Times New Roman"/>
          <w:color w:val="auto"/>
          <w:sz w:val="30"/>
          <w:szCs w:val="30"/>
        </w:rPr>
        <w:t>中国—马来西亚钦州产业园区自然资源局</w:t>
      </w:r>
    </w:p>
    <w:p w14:paraId="3F8FC074">
      <w:pPr>
        <w:ind w:firstLine="0" w:firstLineChars="0"/>
        <w:jc w:val="center"/>
        <w:rPr>
          <w:rFonts w:eastAsia="黑体" w:cs="Times New Roman"/>
          <w:color w:val="auto"/>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18" w:right="1797" w:bottom="1418" w:left="1797" w:header="851" w:footer="992" w:gutter="0"/>
          <w:cols w:space="425" w:num="1"/>
          <w:docGrid w:type="lines" w:linePitch="312" w:charSpace="0"/>
        </w:sectPr>
      </w:pPr>
      <w:r>
        <w:rPr>
          <w:rFonts w:eastAsia="黑体" w:cs="Times New Roman"/>
          <w:color w:val="auto"/>
          <w:sz w:val="30"/>
          <w:szCs w:val="30"/>
        </w:rPr>
        <w:t>20</w:t>
      </w:r>
      <w:r>
        <w:rPr>
          <w:rFonts w:hint="eastAsia" w:eastAsia="黑体" w:cs="Times New Roman"/>
          <w:color w:val="auto"/>
          <w:sz w:val="30"/>
          <w:szCs w:val="30"/>
          <w:lang w:val="en-US" w:eastAsia="zh-CN"/>
        </w:rPr>
        <w:t>25</w:t>
      </w:r>
      <w:r>
        <w:rPr>
          <w:rFonts w:eastAsia="黑体" w:cs="Times New Roman"/>
          <w:color w:val="auto"/>
          <w:sz w:val="30"/>
          <w:szCs w:val="30"/>
        </w:rPr>
        <w:t>年</w:t>
      </w:r>
      <w:r>
        <w:rPr>
          <w:rFonts w:hint="eastAsia" w:eastAsia="黑体" w:cs="Times New Roman"/>
          <w:color w:val="auto"/>
          <w:sz w:val="30"/>
          <w:szCs w:val="30"/>
          <w:lang w:val="en-US" w:eastAsia="zh-CN"/>
        </w:rPr>
        <w:t>7</w:t>
      </w:r>
      <w:r>
        <w:rPr>
          <w:rFonts w:eastAsia="黑体" w:cs="Times New Roman"/>
          <w:color w:val="auto"/>
          <w:sz w:val="30"/>
          <w:szCs w:val="30"/>
        </w:rPr>
        <w:t>月</w:t>
      </w:r>
    </w:p>
    <w:p w14:paraId="4D13BBC1">
      <w:pPr>
        <w:pStyle w:val="14"/>
        <w:rPr>
          <w:color w:val="auto"/>
          <w:sz w:val="30"/>
        </w:rPr>
        <w:sectPr>
          <w:pgSz w:w="11906" w:h="16838"/>
          <w:pgMar w:top="1418" w:right="1797" w:bottom="1418" w:left="1797" w:header="851" w:footer="992" w:gutter="0"/>
          <w:cols w:space="425" w:num="1"/>
          <w:docGrid w:type="lines" w:linePitch="312" w:charSpace="0"/>
        </w:sectPr>
      </w:pPr>
      <w:r>
        <w:rPr>
          <w:rFonts w:hint="eastAsia"/>
          <w:color w:val="auto"/>
          <w:sz w:val="30"/>
        </w:rPr>
        <w:t xml:space="preserve">目 </w:t>
      </w:r>
      <w:r>
        <w:rPr>
          <w:color w:val="auto"/>
          <w:sz w:val="30"/>
        </w:rPr>
        <w:t xml:space="preserve"> </w:t>
      </w:r>
      <w:r>
        <w:rPr>
          <w:rFonts w:hint="eastAsia"/>
          <w:color w:val="auto"/>
          <w:sz w:val="30"/>
        </w:rPr>
        <w:t>录</w:t>
      </w:r>
    </w:p>
    <w:p w14:paraId="57DBB6CA">
      <w:pPr>
        <w:pStyle w:val="14"/>
        <w:tabs>
          <w:tab w:val="right" w:leader="dot" w:pos="8312"/>
          <w:tab w:val="clear" w:pos="8302"/>
        </w:tabs>
      </w:pPr>
      <w:r>
        <w:rPr>
          <w:color w:val="auto"/>
        </w:rPr>
        <w:fldChar w:fldCharType="begin"/>
      </w:r>
      <w:r>
        <w:rPr>
          <w:color w:val="auto"/>
        </w:rPr>
        <w:instrText xml:space="preserve"> TOC \o "1-2" \h \z \u </w:instrText>
      </w:r>
      <w:r>
        <w:rPr>
          <w:color w:val="auto"/>
        </w:rPr>
        <w:fldChar w:fldCharType="separate"/>
      </w:r>
      <w:r>
        <w:rPr>
          <w:color w:val="auto"/>
        </w:rPr>
        <w:fldChar w:fldCharType="begin"/>
      </w:r>
      <w:r>
        <w:instrText xml:space="preserve"> HYPERLINK \l _Toc28256 </w:instrText>
      </w:r>
      <w:r>
        <w:fldChar w:fldCharType="separate"/>
      </w:r>
      <w:r>
        <w:rPr>
          <w:rFonts w:hint="default" w:ascii="Times New Roman" w:hAnsi="Times New Roman" w:eastAsia="宋体"/>
          <w:i w:val="0"/>
          <w:caps w:val="0"/>
          <w:strike w:val="0"/>
          <w:dstrike w:val="0"/>
          <w:vanish w:val="0"/>
          <w:vertAlign w:val="baseline"/>
        </w:rPr>
        <w:t xml:space="preserve">1 </w:t>
      </w:r>
      <w:r>
        <w:rPr>
          <w:rFonts w:hint="eastAsia"/>
        </w:rPr>
        <w:t>概述</w:t>
      </w:r>
      <w:r>
        <w:tab/>
      </w:r>
      <w:r>
        <w:fldChar w:fldCharType="begin"/>
      </w:r>
      <w:r>
        <w:instrText xml:space="preserve"> PAGEREF _Toc28256 \h </w:instrText>
      </w:r>
      <w:r>
        <w:fldChar w:fldCharType="separate"/>
      </w:r>
      <w:r>
        <w:t>1</w:t>
      </w:r>
      <w:r>
        <w:fldChar w:fldCharType="end"/>
      </w:r>
      <w:r>
        <w:rPr>
          <w:color w:val="auto"/>
        </w:rPr>
        <w:fldChar w:fldCharType="end"/>
      </w:r>
    </w:p>
    <w:p w14:paraId="1A40ED22">
      <w:pPr>
        <w:pStyle w:val="14"/>
        <w:tabs>
          <w:tab w:val="right" w:leader="dot" w:pos="8312"/>
          <w:tab w:val="clear" w:pos="8302"/>
        </w:tabs>
      </w:pPr>
      <w:r>
        <w:rPr>
          <w:color w:val="auto"/>
          <w:szCs w:val="30"/>
        </w:rPr>
        <w:fldChar w:fldCharType="begin"/>
      </w:r>
      <w:r>
        <w:rPr>
          <w:szCs w:val="30"/>
        </w:rPr>
        <w:instrText xml:space="preserve"> HYPERLINK \l _Toc20687 </w:instrText>
      </w:r>
      <w:r>
        <w:rPr>
          <w:szCs w:val="30"/>
        </w:rPr>
        <w:fldChar w:fldCharType="separate"/>
      </w:r>
      <w:r>
        <w:rPr>
          <w:rFonts w:hint="default" w:ascii="Times New Roman" w:hAnsi="Times New Roman" w:eastAsia="宋体"/>
          <w:i w:val="0"/>
          <w:caps w:val="0"/>
          <w:strike w:val="0"/>
          <w:dstrike w:val="0"/>
          <w:vanish w:val="0"/>
          <w:vertAlign w:val="baseline"/>
        </w:rPr>
        <w:t xml:space="preserve">2 </w:t>
      </w:r>
      <w:r>
        <w:rPr>
          <w:rFonts w:hint="eastAsia"/>
        </w:rPr>
        <w:t>首次环境影响评价信息公开情况</w:t>
      </w:r>
      <w:r>
        <w:tab/>
      </w:r>
      <w:r>
        <w:fldChar w:fldCharType="begin"/>
      </w:r>
      <w:r>
        <w:instrText xml:space="preserve"> PAGEREF _Toc20687 \h </w:instrText>
      </w:r>
      <w:r>
        <w:fldChar w:fldCharType="separate"/>
      </w:r>
      <w:r>
        <w:t>2</w:t>
      </w:r>
      <w:r>
        <w:fldChar w:fldCharType="end"/>
      </w:r>
      <w:r>
        <w:rPr>
          <w:color w:val="auto"/>
          <w:szCs w:val="30"/>
        </w:rPr>
        <w:fldChar w:fldCharType="end"/>
      </w:r>
    </w:p>
    <w:p w14:paraId="77655CA5">
      <w:pPr>
        <w:pStyle w:val="15"/>
        <w:tabs>
          <w:tab w:val="right" w:leader="dot" w:pos="8312"/>
        </w:tabs>
      </w:pPr>
      <w:r>
        <w:rPr>
          <w:color w:val="auto"/>
          <w:szCs w:val="30"/>
        </w:rPr>
        <w:fldChar w:fldCharType="begin"/>
      </w:r>
      <w:r>
        <w:rPr>
          <w:szCs w:val="30"/>
        </w:rPr>
        <w:instrText xml:space="preserve"> HYPERLINK \l _Toc13556 </w:instrText>
      </w:r>
      <w:r>
        <w:rPr>
          <w:szCs w:val="30"/>
        </w:rPr>
        <w:fldChar w:fldCharType="separate"/>
      </w:r>
      <w:r>
        <w:rPr>
          <w:rFonts w:hint="default" w:ascii="Times New Roman" w:hAnsi="Times New Roman" w:eastAsia="宋体"/>
          <w:i w:val="0"/>
          <w:caps w:val="0"/>
          <w:strike w:val="0"/>
          <w:dstrike w:val="0"/>
          <w:vanish w:val="0"/>
          <w:vertAlign w:val="baseline"/>
        </w:rPr>
        <w:t xml:space="preserve">2.1 </w:t>
      </w:r>
      <w:r>
        <w:rPr>
          <w:rFonts w:hint="eastAsia"/>
        </w:rPr>
        <w:t>公开内容及日期</w:t>
      </w:r>
      <w:r>
        <w:tab/>
      </w:r>
      <w:r>
        <w:fldChar w:fldCharType="begin"/>
      </w:r>
      <w:r>
        <w:instrText xml:space="preserve"> PAGEREF _Toc13556 \h </w:instrText>
      </w:r>
      <w:r>
        <w:fldChar w:fldCharType="separate"/>
      </w:r>
      <w:r>
        <w:t>2</w:t>
      </w:r>
      <w:r>
        <w:fldChar w:fldCharType="end"/>
      </w:r>
      <w:r>
        <w:rPr>
          <w:color w:val="auto"/>
          <w:szCs w:val="30"/>
        </w:rPr>
        <w:fldChar w:fldCharType="end"/>
      </w:r>
    </w:p>
    <w:p w14:paraId="5AD086DF">
      <w:pPr>
        <w:pStyle w:val="15"/>
        <w:tabs>
          <w:tab w:val="right" w:leader="dot" w:pos="8312"/>
        </w:tabs>
      </w:pPr>
      <w:r>
        <w:rPr>
          <w:color w:val="auto"/>
          <w:szCs w:val="30"/>
        </w:rPr>
        <w:fldChar w:fldCharType="begin"/>
      </w:r>
      <w:r>
        <w:rPr>
          <w:szCs w:val="30"/>
        </w:rPr>
        <w:instrText xml:space="preserve"> HYPERLINK \l _Toc24539 </w:instrText>
      </w:r>
      <w:r>
        <w:rPr>
          <w:szCs w:val="30"/>
        </w:rPr>
        <w:fldChar w:fldCharType="separate"/>
      </w:r>
      <w:r>
        <w:rPr>
          <w:rFonts w:hint="default" w:ascii="Times New Roman" w:hAnsi="Times New Roman" w:eastAsia="宋体"/>
          <w:i w:val="0"/>
          <w:caps w:val="0"/>
          <w:strike w:val="0"/>
          <w:dstrike w:val="0"/>
          <w:vanish w:val="0"/>
          <w:vertAlign w:val="baseline"/>
        </w:rPr>
        <w:t xml:space="preserve">2.2 </w:t>
      </w:r>
      <w:r>
        <w:rPr>
          <w:rFonts w:hint="eastAsia"/>
        </w:rPr>
        <w:t>公开方式</w:t>
      </w:r>
      <w:r>
        <w:tab/>
      </w:r>
      <w:r>
        <w:fldChar w:fldCharType="begin"/>
      </w:r>
      <w:r>
        <w:instrText xml:space="preserve"> PAGEREF _Toc24539 \h </w:instrText>
      </w:r>
      <w:r>
        <w:fldChar w:fldCharType="separate"/>
      </w:r>
      <w:r>
        <w:t>2</w:t>
      </w:r>
      <w:r>
        <w:fldChar w:fldCharType="end"/>
      </w:r>
      <w:r>
        <w:rPr>
          <w:color w:val="auto"/>
          <w:szCs w:val="30"/>
        </w:rPr>
        <w:fldChar w:fldCharType="end"/>
      </w:r>
    </w:p>
    <w:p w14:paraId="351FB0E7">
      <w:pPr>
        <w:pStyle w:val="14"/>
        <w:tabs>
          <w:tab w:val="right" w:leader="dot" w:pos="8312"/>
          <w:tab w:val="clear" w:pos="8302"/>
        </w:tabs>
      </w:pPr>
      <w:r>
        <w:rPr>
          <w:color w:val="auto"/>
          <w:szCs w:val="30"/>
        </w:rPr>
        <w:fldChar w:fldCharType="begin"/>
      </w:r>
      <w:r>
        <w:rPr>
          <w:szCs w:val="30"/>
        </w:rPr>
        <w:instrText xml:space="preserve"> HYPERLINK \l _Toc11278 </w:instrText>
      </w:r>
      <w:r>
        <w:rPr>
          <w:szCs w:val="30"/>
        </w:rPr>
        <w:fldChar w:fldCharType="separate"/>
      </w:r>
      <w:r>
        <w:rPr>
          <w:rFonts w:hint="default" w:ascii="Times New Roman" w:hAnsi="Times New Roman" w:eastAsia="宋体"/>
          <w:i w:val="0"/>
          <w:caps w:val="0"/>
          <w:strike w:val="0"/>
          <w:dstrike w:val="0"/>
          <w:vanish w:val="0"/>
          <w:vertAlign w:val="baseline"/>
        </w:rPr>
        <w:t xml:space="preserve">3 </w:t>
      </w:r>
      <w:r>
        <w:rPr>
          <w:rFonts w:hint="eastAsia"/>
        </w:rPr>
        <w:t>征求意见稿公示情况</w:t>
      </w:r>
      <w:r>
        <w:tab/>
      </w:r>
      <w:r>
        <w:fldChar w:fldCharType="begin"/>
      </w:r>
      <w:r>
        <w:instrText xml:space="preserve"> PAGEREF _Toc11278 \h </w:instrText>
      </w:r>
      <w:r>
        <w:fldChar w:fldCharType="separate"/>
      </w:r>
      <w:r>
        <w:t>4</w:t>
      </w:r>
      <w:r>
        <w:fldChar w:fldCharType="end"/>
      </w:r>
      <w:r>
        <w:rPr>
          <w:color w:val="auto"/>
          <w:szCs w:val="30"/>
        </w:rPr>
        <w:fldChar w:fldCharType="end"/>
      </w:r>
    </w:p>
    <w:p w14:paraId="3A368944">
      <w:pPr>
        <w:pStyle w:val="15"/>
        <w:tabs>
          <w:tab w:val="right" w:leader="dot" w:pos="8312"/>
        </w:tabs>
      </w:pPr>
      <w:r>
        <w:rPr>
          <w:color w:val="auto"/>
          <w:szCs w:val="30"/>
        </w:rPr>
        <w:fldChar w:fldCharType="begin"/>
      </w:r>
      <w:r>
        <w:rPr>
          <w:szCs w:val="30"/>
        </w:rPr>
        <w:instrText xml:space="preserve"> HYPERLINK \l _Toc10222 </w:instrText>
      </w:r>
      <w:r>
        <w:rPr>
          <w:szCs w:val="30"/>
        </w:rPr>
        <w:fldChar w:fldCharType="separate"/>
      </w:r>
      <w:r>
        <w:rPr>
          <w:rFonts w:hint="default" w:ascii="Times New Roman" w:hAnsi="Times New Roman" w:eastAsia="宋体"/>
          <w:i w:val="0"/>
          <w:caps w:val="0"/>
          <w:strike w:val="0"/>
          <w:dstrike w:val="0"/>
          <w:vanish w:val="0"/>
          <w:vertAlign w:val="baseline"/>
        </w:rPr>
        <w:t xml:space="preserve">3.1 </w:t>
      </w:r>
      <w:r>
        <w:rPr>
          <w:rFonts w:hint="eastAsia"/>
        </w:rPr>
        <w:t>公示内容及时限</w:t>
      </w:r>
      <w:r>
        <w:tab/>
      </w:r>
      <w:r>
        <w:fldChar w:fldCharType="begin"/>
      </w:r>
      <w:r>
        <w:instrText xml:space="preserve"> PAGEREF _Toc10222 \h </w:instrText>
      </w:r>
      <w:r>
        <w:fldChar w:fldCharType="separate"/>
      </w:r>
      <w:r>
        <w:t>4</w:t>
      </w:r>
      <w:r>
        <w:fldChar w:fldCharType="end"/>
      </w:r>
      <w:r>
        <w:rPr>
          <w:color w:val="auto"/>
          <w:szCs w:val="30"/>
        </w:rPr>
        <w:fldChar w:fldCharType="end"/>
      </w:r>
    </w:p>
    <w:p w14:paraId="134CB573">
      <w:pPr>
        <w:pStyle w:val="15"/>
        <w:tabs>
          <w:tab w:val="right" w:leader="dot" w:pos="8312"/>
        </w:tabs>
      </w:pPr>
      <w:r>
        <w:rPr>
          <w:color w:val="auto"/>
          <w:szCs w:val="30"/>
        </w:rPr>
        <w:fldChar w:fldCharType="begin"/>
      </w:r>
      <w:r>
        <w:rPr>
          <w:szCs w:val="30"/>
        </w:rPr>
        <w:instrText xml:space="preserve"> HYPERLINK \l _Toc32086 </w:instrText>
      </w:r>
      <w:r>
        <w:rPr>
          <w:szCs w:val="30"/>
        </w:rPr>
        <w:fldChar w:fldCharType="separate"/>
      </w:r>
      <w:r>
        <w:rPr>
          <w:rFonts w:hint="default" w:ascii="Times New Roman" w:hAnsi="Times New Roman" w:eastAsia="宋体"/>
          <w:i w:val="0"/>
          <w:caps w:val="0"/>
          <w:strike w:val="0"/>
          <w:dstrike w:val="0"/>
          <w:vanish w:val="0"/>
          <w:vertAlign w:val="baseline"/>
        </w:rPr>
        <w:t xml:space="preserve">3.2 </w:t>
      </w:r>
      <w:r>
        <w:rPr>
          <w:rFonts w:hint="eastAsia"/>
        </w:rPr>
        <w:t>公示方式</w:t>
      </w:r>
      <w:r>
        <w:tab/>
      </w:r>
      <w:r>
        <w:fldChar w:fldCharType="begin"/>
      </w:r>
      <w:r>
        <w:instrText xml:space="preserve"> PAGEREF _Toc32086 \h </w:instrText>
      </w:r>
      <w:r>
        <w:fldChar w:fldCharType="separate"/>
      </w:r>
      <w:r>
        <w:t>4</w:t>
      </w:r>
      <w:r>
        <w:fldChar w:fldCharType="end"/>
      </w:r>
      <w:r>
        <w:rPr>
          <w:color w:val="auto"/>
          <w:szCs w:val="30"/>
        </w:rPr>
        <w:fldChar w:fldCharType="end"/>
      </w:r>
    </w:p>
    <w:p w14:paraId="5E8B9C66">
      <w:pPr>
        <w:pStyle w:val="15"/>
        <w:tabs>
          <w:tab w:val="right" w:leader="dot" w:pos="8312"/>
        </w:tabs>
      </w:pPr>
      <w:r>
        <w:rPr>
          <w:color w:val="auto"/>
          <w:szCs w:val="30"/>
        </w:rPr>
        <w:fldChar w:fldCharType="begin"/>
      </w:r>
      <w:r>
        <w:rPr>
          <w:szCs w:val="30"/>
        </w:rPr>
        <w:instrText xml:space="preserve"> HYPERLINK \l _Toc8883 </w:instrText>
      </w:r>
      <w:r>
        <w:rPr>
          <w:szCs w:val="30"/>
        </w:rPr>
        <w:fldChar w:fldCharType="separate"/>
      </w:r>
      <w:r>
        <w:rPr>
          <w:rFonts w:hint="default" w:ascii="Times New Roman" w:hAnsi="Times New Roman" w:eastAsia="宋体"/>
          <w:i w:val="0"/>
          <w:caps w:val="0"/>
          <w:strike w:val="0"/>
          <w:dstrike w:val="0"/>
          <w:vanish w:val="0"/>
          <w:vertAlign w:val="baseline"/>
        </w:rPr>
        <w:t xml:space="preserve">3.3 </w:t>
      </w:r>
      <w:r>
        <w:rPr>
          <w:rFonts w:hint="eastAsia"/>
        </w:rPr>
        <w:t>查阅情况</w:t>
      </w:r>
      <w:r>
        <w:tab/>
      </w:r>
      <w:r>
        <w:fldChar w:fldCharType="begin"/>
      </w:r>
      <w:r>
        <w:instrText xml:space="preserve"> PAGEREF _Toc8883 \h </w:instrText>
      </w:r>
      <w:r>
        <w:fldChar w:fldCharType="separate"/>
      </w:r>
      <w:r>
        <w:t>9</w:t>
      </w:r>
      <w:r>
        <w:fldChar w:fldCharType="end"/>
      </w:r>
      <w:r>
        <w:rPr>
          <w:color w:val="auto"/>
          <w:szCs w:val="30"/>
        </w:rPr>
        <w:fldChar w:fldCharType="end"/>
      </w:r>
    </w:p>
    <w:p w14:paraId="4265546D">
      <w:pPr>
        <w:pStyle w:val="15"/>
        <w:tabs>
          <w:tab w:val="right" w:leader="dot" w:pos="8312"/>
        </w:tabs>
      </w:pPr>
      <w:r>
        <w:rPr>
          <w:color w:val="auto"/>
          <w:szCs w:val="30"/>
        </w:rPr>
        <w:fldChar w:fldCharType="begin"/>
      </w:r>
      <w:r>
        <w:rPr>
          <w:szCs w:val="30"/>
        </w:rPr>
        <w:instrText xml:space="preserve"> HYPERLINK \l _Toc32713 </w:instrText>
      </w:r>
      <w:r>
        <w:rPr>
          <w:szCs w:val="30"/>
        </w:rPr>
        <w:fldChar w:fldCharType="separate"/>
      </w:r>
      <w:r>
        <w:rPr>
          <w:rFonts w:hint="default" w:ascii="Times New Roman" w:hAnsi="Times New Roman" w:eastAsia="宋体"/>
          <w:i w:val="0"/>
          <w:caps w:val="0"/>
          <w:strike w:val="0"/>
          <w:dstrike w:val="0"/>
          <w:vanish w:val="0"/>
          <w:vertAlign w:val="baseline"/>
        </w:rPr>
        <w:t xml:space="preserve">3.4 </w:t>
      </w:r>
      <w:r>
        <w:rPr>
          <w:rFonts w:hint="eastAsia"/>
        </w:rPr>
        <w:t>公众提出意见情况</w:t>
      </w:r>
      <w:r>
        <w:tab/>
      </w:r>
      <w:r>
        <w:fldChar w:fldCharType="begin"/>
      </w:r>
      <w:r>
        <w:instrText xml:space="preserve"> PAGEREF _Toc32713 \h </w:instrText>
      </w:r>
      <w:r>
        <w:fldChar w:fldCharType="separate"/>
      </w:r>
      <w:r>
        <w:t>9</w:t>
      </w:r>
      <w:r>
        <w:fldChar w:fldCharType="end"/>
      </w:r>
      <w:r>
        <w:rPr>
          <w:color w:val="auto"/>
          <w:szCs w:val="30"/>
        </w:rPr>
        <w:fldChar w:fldCharType="end"/>
      </w:r>
    </w:p>
    <w:p w14:paraId="2CB1D882">
      <w:pPr>
        <w:pStyle w:val="14"/>
        <w:tabs>
          <w:tab w:val="right" w:leader="dot" w:pos="8312"/>
          <w:tab w:val="clear" w:pos="8302"/>
        </w:tabs>
      </w:pPr>
      <w:r>
        <w:rPr>
          <w:color w:val="auto"/>
          <w:szCs w:val="30"/>
        </w:rPr>
        <w:fldChar w:fldCharType="begin"/>
      </w:r>
      <w:r>
        <w:rPr>
          <w:szCs w:val="30"/>
        </w:rPr>
        <w:instrText xml:space="preserve"> HYPERLINK \l _Toc1846 </w:instrText>
      </w:r>
      <w:r>
        <w:rPr>
          <w:szCs w:val="30"/>
        </w:rPr>
        <w:fldChar w:fldCharType="separate"/>
      </w:r>
      <w:r>
        <w:rPr>
          <w:rFonts w:hint="default" w:ascii="Times New Roman" w:hAnsi="Times New Roman" w:eastAsia="宋体"/>
          <w:i w:val="0"/>
          <w:caps w:val="0"/>
          <w:strike w:val="0"/>
          <w:dstrike w:val="0"/>
          <w:vanish w:val="0"/>
          <w:vertAlign w:val="baseline"/>
        </w:rPr>
        <w:t xml:space="preserve">4 </w:t>
      </w:r>
      <w:r>
        <w:rPr>
          <w:rFonts w:hint="eastAsia"/>
        </w:rPr>
        <w:t>其他公众参与情况</w:t>
      </w:r>
      <w:r>
        <w:tab/>
      </w:r>
      <w:r>
        <w:fldChar w:fldCharType="begin"/>
      </w:r>
      <w:r>
        <w:instrText xml:space="preserve"> PAGEREF _Toc1846 \h </w:instrText>
      </w:r>
      <w:r>
        <w:fldChar w:fldCharType="separate"/>
      </w:r>
      <w:r>
        <w:t>10</w:t>
      </w:r>
      <w:r>
        <w:fldChar w:fldCharType="end"/>
      </w:r>
      <w:r>
        <w:rPr>
          <w:color w:val="auto"/>
          <w:szCs w:val="30"/>
        </w:rPr>
        <w:fldChar w:fldCharType="end"/>
      </w:r>
    </w:p>
    <w:p w14:paraId="2ED1FC97">
      <w:pPr>
        <w:pStyle w:val="15"/>
        <w:tabs>
          <w:tab w:val="right" w:leader="dot" w:pos="8312"/>
        </w:tabs>
      </w:pPr>
      <w:r>
        <w:rPr>
          <w:color w:val="auto"/>
          <w:szCs w:val="30"/>
        </w:rPr>
        <w:fldChar w:fldCharType="begin"/>
      </w:r>
      <w:r>
        <w:rPr>
          <w:szCs w:val="30"/>
        </w:rPr>
        <w:instrText xml:space="preserve"> HYPERLINK \l _Toc16984 </w:instrText>
      </w:r>
      <w:r>
        <w:rPr>
          <w:szCs w:val="30"/>
        </w:rPr>
        <w:fldChar w:fldCharType="separate"/>
      </w:r>
      <w:r>
        <w:rPr>
          <w:rFonts w:hint="default" w:ascii="Times New Roman" w:hAnsi="Times New Roman" w:eastAsia="宋体"/>
          <w:i w:val="0"/>
          <w:caps w:val="0"/>
          <w:strike w:val="0"/>
          <w:dstrike w:val="0"/>
          <w:vanish w:val="0"/>
          <w:vertAlign w:val="baseline"/>
        </w:rPr>
        <w:t xml:space="preserve">4.1 </w:t>
      </w:r>
      <w:r>
        <w:rPr>
          <w:rFonts w:hint="eastAsia"/>
        </w:rPr>
        <w:t>公众座谈会、听证会、专家论证会情况</w:t>
      </w:r>
      <w:r>
        <w:tab/>
      </w:r>
      <w:r>
        <w:fldChar w:fldCharType="begin"/>
      </w:r>
      <w:r>
        <w:instrText xml:space="preserve"> PAGEREF _Toc16984 \h </w:instrText>
      </w:r>
      <w:r>
        <w:fldChar w:fldCharType="separate"/>
      </w:r>
      <w:r>
        <w:t>10</w:t>
      </w:r>
      <w:r>
        <w:fldChar w:fldCharType="end"/>
      </w:r>
      <w:r>
        <w:rPr>
          <w:color w:val="auto"/>
          <w:szCs w:val="30"/>
        </w:rPr>
        <w:fldChar w:fldCharType="end"/>
      </w:r>
    </w:p>
    <w:p w14:paraId="7CDBD1CA">
      <w:pPr>
        <w:pStyle w:val="15"/>
        <w:tabs>
          <w:tab w:val="right" w:leader="dot" w:pos="8312"/>
        </w:tabs>
      </w:pPr>
      <w:r>
        <w:rPr>
          <w:color w:val="auto"/>
          <w:szCs w:val="30"/>
        </w:rPr>
        <w:fldChar w:fldCharType="begin"/>
      </w:r>
      <w:r>
        <w:rPr>
          <w:szCs w:val="30"/>
        </w:rPr>
        <w:instrText xml:space="preserve"> HYPERLINK \l _Toc21601 </w:instrText>
      </w:r>
      <w:r>
        <w:rPr>
          <w:szCs w:val="30"/>
        </w:rPr>
        <w:fldChar w:fldCharType="separate"/>
      </w:r>
      <w:r>
        <w:rPr>
          <w:rFonts w:hint="default" w:ascii="Times New Roman" w:hAnsi="Times New Roman" w:eastAsia="宋体"/>
          <w:i w:val="0"/>
          <w:caps w:val="0"/>
          <w:strike w:val="0"/>
          <w:dstrike w:val="0"/>
          <w:vanish w:val="0"/>
          <w:vertAlign w:val="baseline"/>
        </w:rPr>
        <w:t xml:space="preserve">4.2 </w:t>
      </w:r>
      <w:r>
        <w:rPr>
          <w:rFonts w:hint="eastAsia"/>
        </w:rPr>
        <w:t>其他公众参与情况</w:t>
      </w:r>
      <w:r>
        <w:tab/>
      </w:r>
      <w:r>
        <w:fldChar w:fldCharType="begin"/>
      </w:r>
      <w:r>
        <w:instrText xml:space="preserve"> PAGEREF _Toc21601 \h </w:instrText>
      </w:r>
      <w:r>
        <w:fldChar w:fldCharType="separate"/>
      </w:r>
      <w:r>
        <w:t>10</w:t>
      </w:r>
      <w:r>
        <w:fldChar w:fldCharType="end"/>
      </w:r>
      <w:r>
        <w:rPr>
          <w:color w:val="auto"/>
          <w:szCs w:val="30"/>
        </w:rPr>
        <w:fldChar w:fldCharType="end"/>
      </w:r>
    </w:p>
    <w:p w14:paraId="34E0C973">
      <w:pPr>
        <w:pStyle w:val="15"/>
        <w:tabs>
          <w:tab w:val="right" w:leader="dot" w:pos="8312"/>
        </w:tabs>
      </w:pPr>
      <w:r>
        <w:rPr>
          <w:color w:val="auto"/>
          <w:szCs w:val="30"/>
        </w:rPr>
        <w:fldChar w:fldCharType="begin"/>
      </w:r>
      <w:r>
        <w:rPr>
          <w:szCs w:val="30"/>
        </w:rPr>
        <w:instrText xml:space="preserve"> HYPERLINK \l _Toc27874 </w:instrText>
      </w:r>
      <w:r>
        <w:rPr>
          <w:szCs w:val="30"/>
        </w:rPr>
        <w:fldChar w:fldCharType="separate"/>
      </w:r>
      <w:r>
        <w:rPr>
          <w:rFonts w:hint="default" w:ascii="Times New Roman" w:hAnsi="Times New Roman" w:eastAsia="宋体"/>
          <w:i w:val="0"/>
          <w:caps w:val="0"/>
          <w:strike w:val="0"/>
          <w:dstrike w:val="0"/>
          <w:vanish w:val="0"/>
          <w:vertAlign w:val="baseline"/>
        </w:rPr>
        <w:t xml:space="preserve">4.3 </w:t>
      </w:r>
      <w:r>
        <w:rPr>
          <w:rFonts w:hint="eastAsia"/>
        </w:rPr>
        <w:t>宣传科普情况</w:t>
      </w:r>
      <w:r>
        <w:tab/>
      </w:r>
      <w:r>
        <w:fldChar w:fldCharType="begin"/>
      </w:r>
      <w:r>
        <w:instrText xml:space="preserve"> PAGEREF _Toc27874 \h </w:instrText>
      </w:r>
      <w:r>
        <w:fldChar w:fldCharType="separate"/>
      </w:r>
      <w:r>
        <w:t>10</w:t>
      </w:r>
      <w:r>
        <w:fldChar w:fldCharType="end"/>
      </w:r>
      <w:r>
        <w:rPr>
          <w:color w:val="auto"/>
          <w:szCs w:val="30"/>
        </w:rPr>
        <w:fldChar w:fldCharType="end"/>
      </w:r>
    </w:p>
    <w:p w14:paraId="76ED16E6">
      <w:pPr>
        <w:pStyle w:val="14"/>
        <w:tabs>
          <w:tab w:val="right" w:leader="dot" w:pos="8312"/>
          <w:tab w:val="clear" w:pos="8302"/>
        </w:tabs>
      </w:pPr>
      <w:r>
        <w:rPr>
          <w:color w:val="auto"/>
          <w:szCs w:val="30"/>
        </w:rPr>
        <w:fldChar w:fldCharType="begin"/>
      </w:r>
      <w:r>
        <w:rPr>
          <w:szCs w:val="30"/>
        </w:rPr>
        <w:instrText xml:space="preserve"> HYPERLINK \l _Toc11454 </w:instrText>
      </w:r>
      <w:r>
        <w:rPr>
          <w:szCs w:val="30"/>
        </w:rPr>
        <w:fldChar w:fldCharType="separate"/>
      </w:r>
      <w:r>
        <w:rPr>
          <w:rFonts w:hint="default" w:ascii="Times New Roman" w:hAnsi="Times New Roman" w:eastAsia="宋体"/>
          <w:i w:val="0"/>
          <w:caps w:val="0"/>
          <w:strike w:val="0"/>
          <w:dstrike w:val="0"/>
          <w:vanish w:val="0"/>
          <w:vertAlign w:val="baseline"/>
        </w:rPr>
        <w:t xml:space="preserve">5 </w:t>
      </w:r>
      <w:r>
        <w:rPr>
          <w:rFonts w:hint="eastAsia"/>
        </w:rPr>
        <w:t>公众意见处理情况</w:t>
      </w:r>
      <w:r>
        <w:tab/>
      </w:r>
      <w:r>
        <w:fldChar w:fldCharType="begin"/>
      </w:r>
      <w:r>
        <w:instrText xml:space="preserve"> PAGEREF _Toc11454 \h </w:instrText>
      </w:r>
      <w:r>
        <w:fldChar w:fldCharType="separate"/>
      </w:r>
      <w:r>
        <w:t>11</w:t>
      </w:r>
      <w:r>
        <w:fldChar w:fldCharType="end"/>
      </w:r>
      <w:r>
        <w:rPr>
          <w:color w:val="auto"/>
          <w:szCs w:val="30"/>
        </w:rPr>
        <w:fldChar w:fldCharType="end"/>
      </w:r>
    </w:p>
    <w:p w14:paraId="1C9B04FE">
      <w:pPr>
        <w:pStyle w:val="15"/>
        <w:tabs>
          <w:tab w:val="right" w:leader="dot" w:pos="8312"/>
        </w:tabs>
      </w:pPr>
      <w:r>
        <w:rPr>
          <w:color w:val="auto"/>
          <w:szCs w:val="30"/>
        </w:rPr>
        <w:fldChar w:fldCharType="begin"/>
      </w:r>
      <w:r>
        <w:rPr>
          <w:szCs w:val="30"/>
        </w:rPr>
        <w:instrText xml:space="preserve"> HYPERLINK \l _Toc12675 </w:instrText>
      </w:r>
      <w:r>
        <w:rPr>
          <w:szCs w:val="30"/>
        </w:rPr>
        <w:fldChar w:fldCharType="separate"/>
      </w:r>
      <w:r>
        <w:rPr>
          <w:rFonts w:hint="default" w:ascii="Times New Roman" w:hAnsi="Times New Roman" w:eastAsia="宋体"/>
          <w:i w:val="0"/>
          <w:caps w:val="0"/>
          <w:strike w:val="0"/>
          <w:dstrike w:val="0"/>
          <w:vanish w:val="0"/>
          <w:vertAlign w:val="baseline"/>
        </w:rPr>
        <w:t xml:space="preserve">5.1 </w:t>
      </w:r>
      <w:r>
        <w:rPr>
          <w:rFonts w:hint="eastAsia"/>
        </w:rPr>
        <w:t>公众意见概述及分析</w:t>
      </w:r>
      <w:r>
        <w:tab/>
      </w:r>
      <w:r>
        <w:fldChar w:fldCharType="begin"/>
      </w:r>
      <w:r>
        <w:instrText xml:space="preserve"> PAGEREF _Toc12675 \h </w:instrText>
      </w:r>
      <w:r>
        <w:fldChar w:fldCharType="separate"/>
      </w:r>
      <w:r>
        <w:t>11</w:t>
      </w:r>
      <w:r>
        <w:fldChar w:fldCharType="end"/>
      </w:r>
      <w:r>
        <w:rPr>
          <w:color w:val="auto"/>
          <w:szCs w:val="30"/>
        </w:rPr>
        <w:fldChar w:fldCharType="end"/>
      </w:r>
    </w:p>
    <w:p w14:paraId="09A9939E">
      <w:pPr>
        <w:pStyle w:val="15"/>
        <w:tabs>
          <w:tab w:val="right" w:leader="dot" w:pos="8312"/>
        </w:tabs>
      </w:pPr>
      <w:r>
        <w:rPr>
          <w:color w:val="auto"/>
          <w:szCs w:val="30"/>
        </w:rPr>
        <w:fldChar w:fldCharType="begin"/>
      </w:r>
      <w:r>
        <w:rPr>
          <w:szCs w:val="30"/>
        </w:rPr>
        <w:instrText xml:space="preserve"> HYPERLINK \l _Toc29915 </w:instrText>
      </w:r>
      <w:r>
        <w:rPr>
          <w:szCs w:val="30"/>
        </w:rPr>
        <w:fldChar w:fldCharType="separate"/>
      </w:r>
      <w:r>
        <w:rPr>
          <w:rFonts w:hint="default" w:ascii="Times New Roman" w:hAnsi="Times New Roman" w:eastAsia="宋体"/>
          <w:i w:val="0"/>
          <w:caps w:val="0"/>
          <w:strike w:val="0"/>
          <w:dstrike w:val="0"/>
          <w:vanish w:val="0"/>
          <w:vertAlign w:val="baseline"/>
        </w:rPr>
        <w:t xml:space="preserve">5.2 </w:t>
      </w:r>
      <w:r>
        <w:rPr>
          <w:rFonts w:hint="eastAsia"/>
        </w:rPr>
        <w:t>公众意见采纳情况</w:t>
      </w:r>
      <w:r>
        <w:tab/>
      </w:r>
      <w:r>
        <w:fldChar w:fldCharType="begin"/>
      </w:r>
      <w:r>
        <w:instrText xml:space="preserve"> PAGEREF _Toc29915 \h </w:instrText>
      </w:r>
      <w:r>
        <w:fldChar w:fldCharType="separate"/>
      </w:r>
      <w:r>
        <w:t>11</w:t>
      </w:r>
      <w:r>
        <w:fldChar w:fldCharType="end"/>
      </w:r>
      <w:r>
        <w:rPr>
          <w:color w:val="auto"/>
          <w:szCs w:val="30"/>
        </w:rPr>
        <w:fldChar w:fldCharType="end"/>
      </w:r>
    </w:p>
    <w:p w14:paraId="6DEEF304">
      <w:pPr>
        <w:pStyle w:val="15"/>
        <w:tabs>
          <w:tab w:val="right" w:leader="dot" w:pos="8312"/>
        </w:tabs>
      </w:pPr>
      <w:r>
        <w:rPr>
          <w:color w:val="auto"/>
          <w:szCs w:val="30"/>
        </w:rPr>
        <w:fldChar w:fldCharType="begin"/>
      </w:r>
      <w:r>
        <w:rPr>
          <w:szCs w:val="30"/>
        </w:rPr>
        <w:instrText xml:space="preserve"> HYPERLINK \l _Toc6603 </w:instrText>
      </w:r>
      <w:r>
        <w:rPr>
          <w:szCs w:val="30"/>
        </w:rPr>
        <w:fldChar w:fldCharType="separate"/>
      </w:r>
      <w:r>
        <w:rPr>
          <w:rFonts w:hint="default" w:ascii="Times New Roman" w:hAnsi="Times New Roman" w:eastAsia="宋体"/>
          <w:i w:val="0"/>
          <w:caps w:val="0"/>
          <w:strike w:val="0"/>
          <w:dstrike w:val="0"/>
          <w:vanish w:val="0"/>
          <w:vertAlign w:val="baseline"/>
        </w:rPr>
        <w:t xml:space="preserve">5.3 </w:t>
      </w:r>
      <w:r>
        <w:rPr>
          <w:rFonts w:hint="eastAsia"/>
        </w:rPr>
        <w:t>公众意见未采纳情况</w:t>
      </w:r>
      <w:r>
        <w:tab/>
      </w:r>
      <w:r>
        <w:fldChar w:fldCharType="begin"/>
      </w:r>
      <w:r>
        <w:instrText xml:space="preserve"> PAGEREF _Toc6603 \h </w:instrText>
      </w:r>
      <w:r>
        <w:fldChar w:fldCharType="separate"/>
      </w:r>
      <w:r>
        <w:t>11</w:t>
      </w:r>
      <w:r>
        <w:fldChar w:fldCharType="end"/>
      </w:r>
      <w:r>
        <w:rPr>
          <w:color w:val="auto"/>
          <w:szCs w:val="30"/>
        </w:rPr>
        <w:fldChar w:fldCharType="end"/>
      </w:r>
    </w:p>
    <w:p w14:paraId="7BB3CAF6">
      <w:pPr>
        <w:pStyle w:val="14"/>
        <w:tabs>
          <w:tab w:val="right" w:leader="dot" w:pos="8312"/>
          <w:tab w:val="clear" w:pos="8302"/>
        </w:tabs>
      </w:pPr>
      <w:r>
        <w:rPr>
          <w:color w:val="auto"/>
          <w:szCs w:val="30"/>
        </w:rPr>
        <w:fldChar w:fldCharType="begin"/>
      </w:r>
      <w:r>
        <w:rPr>
          <w:szCs w:val="30"/>
        </w:rPr>
        <w:instrText xml:space="preserve"> HYPERLINK \l _Toc29254 </w:instrText>
      </w:r>
      <w:r>
        <w:rPr>
          <w:szCs w:val="30"/>
        </w:rPr>
        <w:fldChar w:fldCharType="separate"/>
      </w:r>
      <w:r>
        <w:rPr>
          <w:rFonts w:hint="default" w:ascii="Times New Roman" w:hAnsi="Times New Roman" w:eastAsia="宋体"/>
          <w:i w:val="0"/>
          <w:caps w:val="0"/>
          <w:strike w:val="0"/>
          <w:dstrike w:val="0"/>
          <w:vanish w:val="0"/>
          <w:vertAlign w:val="baseline"/>
        </w:rPr>
        <w:t xml:space="preserve">6 </w:t>
      </w:r>
      <w:r>
        <w:rPr>
          <w:rFonts w:hint="eastAsia"/>
        </w:rPr>
        <w:t>报批前公开情况</w:t>
      </w:r>
      <w:r>
        <w:tab/>
      </w:r>
      <w:r>
        <w:fldChar w:fldCharType="begin"/>
      </w:r>
      <w:r>
        <w:instrText xml:space="preserve"> PAGEREF _Toc29254 \h </w:instrText>
      </w:r>
      <w:r>
        <w:fldChar w:fldCharType="separate"/>
      </w:r>
      <w:r>
        <w:t>12</w:t>
      </w:r>
      <w:r>
        <w:fldChar w:fldCharType="end"/>
      </w:r>
      <w:r>
        <w:rPr>
          <w:color w:val="auto"/>
          <w:szCs w:val="30"/>
        </w:rPr>
        <w:fldChar w:fldCharType="end"/>
      </w:r>
    </w:p>
    <w:p w14:paraId="5B256380">
      <w:pPr>
        <w:pStyle w:val="15"/>
        <w:tabs>
          <w:tab w:val="right" w:leader="dot" w:pos="8312"/>
        </w:tabs>
      </w:pPr>
      <w:r>
        <w:rPr>
          <w:color w:val="auto"/>
          <w:szCs w:val="30"/>
        </w:rPr>
        <w:fldChar w:fldCharType="begin"/>
      </w:r>
      <w:r>
        <w:rPr>
          <w:szCs w:val="30"/>
        </w:rPr>
        <w:instrText xml:space="preserve"> HYPERLINK \l _Toc5734 </w:instrText>
      </w:r>
      <w:r>
        <w:rPr>
          <w:szCs w:val="30"/>
        </w:rPr>
        <w:fldChar w:fldCharType="separate"/>
      </w:r>
      <w:r>
        <w:rPr>
          <w:rFonts w:hint="default" w:ascii="Times New Roman" w:hAnsi="Times New Roman" w:eastAsia="宋体"/>
          <w:i w:val="0"/>
          <w:caps w:val="0"/>
          <w:strike w:val="0"/>
          <w:dstrike w:val="0"/>
          <w:vanish w:val="0"/>
          <w:vertAlign w:val="baseline"/>
        </w:rPr>
        <w:t xml:space="preserve">6.1 </w:t>
      </w:r>
      <w:r>
        <w:rPr>
          <w:rFonts w:hint="eastAsia"/>
          <w:highlight w:val="none"/>
        </w:rPr>
        <w:t>公开内容及日期</w:t>
      </w:r>
      <w:r>
        <w:tab/>
      </w:r>
      <w:r>
        <w:fldChar w:fldCharType="begin"/>
      </w:r>
      <w:r>
        <w:instrText xml:space="preserve"> PAGEREF _Toc5734 \h </w:instrText>
      </w:r>
      <w:r>
        <w:fldChar w:fldCharType="separate"/>
      </w:r>
      <w:r>
        <w:t>12</w:t>
      </w:r>
      <w:r>
        <w:fldChar w:fldCharType="end"/>
      </w:r>
      <w:r>
        <w:rPr>
          <w:color w:val="auto"/>
          <w:szCs w:val="30"/>
        </w:rPr>
        <w:fldChar w:fldCharType="end"/>
      </w:r>
    </w:p>
    <w:p w14:paraId="03C654DC">
      <w:pPr>
        <w:pStyle w:val="15"/>
        <w:tabs>
          <w:tab w:val="right" w:leader="dot" w:pos="8312"/>
        </w:tabs>
      </w:pPr>
      <w:r>
        <w:rPr>
          <w:color w:val="auto"/>
          <w:szCs w:val="30"/>
        </w:rPr>
        <w:fldChar w:fldCharType="begin"/>
      </w:r>
      <w:r>
        <w:rPr>
          <w:szCs w:val="30"/>
        </w:rPr>
        <w:instrText xml:space="preserve"> HYPERLINK \l _Toc22271 </w:instrText>
      </w:r>
      <w:r>
        <w:rPr>
          <w:szCs w:val="30"/>
        </w:rPr>
        <w:fldChar w:fldCharType="separate"/>
      </w:r>
      <w:r>
        <w:rPr>
          <w:rFonts w:hint="default" w:ascii="Times New Roman" w:hAnsi="Times New Roman" w:eastAsia="宋体"/>
          <w:i w:val="0"/>
          <w:caps w:val="0"/>
          <w:strike w:val="0"/>
          <w:dstrike w:val="0"/>
          <w:vanish w:val="0"/>
          <w:vertAlign w:val="baseline"/>
        </w:rPr>
        <w:t xml:space="preserve">6.2 </w:t>
      </w:r>
      <w:r>
        <w:rPr>
          <w:rFonts w:hint="eastAsia"/>
          <w:highlight w:val="none"/>
        </w:rPr>
        <w:t>公开方式</w:t>
      </w:r>
      <w:r>
        <w:tab/>
      </w:r>
      <w:r>
        <w:fldChar w:fldCharType="begin"/>
      </w:r>
      <w:r>
        <w:instrText xml:space="preserve"> PAGEREF _Toc22271 \h </w:instrText>
      </w:r>
      <w:r>
        <w:fldChar w:fldCharType="separate"/>
      </w:r>
      <w:r>
        <w:t>12</w:t>
      </w:r>
      <w:r>
        <w:fldChar w:fldCharType="end"/>
      </w:r>
      <w:r>
        <w:rPr>
          <w:color w:val="auto"/>
          <w:szCs w:val="30"/>
        </w:rPr>
        <w:fldChar w:fldCharType="end"/>
      </w:r>
    </w:p>
    <w:p w14:paraId="5B8B028F">
      <w:pPr>
        <w:pStyle w:val="15"/>
        <w:tabs>
          <w:tab w:val="right" w:leader="dot" w:pos="8312"/>
        </w:tabs>
      </w:pPr>
      <w:r>
        <w:rPr>
          <w:color w:val="auto"/>
          <w:szCs w:val="30"/>
        </w:rPr>
        <w:fldChar w:fldCharType="begin"/>
      </w:r>
      <w:r>
        <w:rPr>
          <w:szCs w:val="30"/>
        </w:rPr>
        <w:instrText xml:space="preserve"> HYPERLINK \l _Toc11571 </w:instrText>
      </w:r>
      <w:r>
        <w:rPr>
          <w:szCs w:val="30"/>
        </w:rPr>
        <w:fldChar w:fldCharType="separate"/>
      </w:r>
      <w:r>
        <w:rPr>
          <w:rFonts w:hint="default" w:ascii="Times New Roman" w:hAnsi="Times New Roman" w:eastAsia="宋体"/>
          <w:i w:val="0"/>
          <w:caps w:val="0"/>
          <w:strike w:val="0"/>
          <w:dstrike w:val="0"/>
          <w:vanish w:val="0"/>
          <w:vertAlign w:val="baseline"/>
        </w:rPr>
        <w:t xml:space="preserve">6.3 </w:t>
      </w:r>
      <w:r>
        <w:rPr>
          <w:rFonts w:hint="eastAsia"/>
          <w:highlight w:val="none"/>
        </w:rPr>
        <w:t>其他</w:t>
      </w:r>
      <w:r>
        <w:tab/>
      </w:r>
      <w:r>
        <w:fldChar w:fldCharType="begin"/>
      </w:r>
      <w:r>
        <w:instrText xml:space="preserve"> PAGEREF _Toc11571 \h </w:instrText>
      </w:r>
      <w:r>
        <w:fldChar w:fldCharType="separate"/>
      </w:r>
      <w:r>
        <w:t>13</w:t>
      </w:r>
      <w:r>
        <w:fldChar w:fldCharType="end"/>
      </w:r>
      <w:r>
        <w:rPr>
          <w:color w:val="auto"/>
          <w:szCs w:val="30"/>
        </w:rPr>
        <w:fldChar w:fldCharType="end"/>
      </w:r>
    </w:p>
    <w:p w14:paraId="542C4BF3">
      <w:pPr>
        <w:pStyle w:val="14"/>
        <w:tabs>
          <w:tab w:val="right" w:leader="dot" w:pos="8312"/>
          <w:tab w:val="clear" w:pos="8302"/>
        </w:tabs>
      </w:pPr>
      <w:r>
        <w:rPr>
          <w:color w:val="auto"/>
          <w:szCs w:val="30"/>
        </w:rPr>
        <w:fldChar w:fldCharType="begin"/>
      </w:r>
      <w:r>
        <w:rPr>
          <w:szCs w:val="30"/>
        </w:rPr>
        <w:instrText xml:space="preserve"> HYPERLINK \l _Toc17866 </w:instrText>
      </w:r>
      <w:r>
        <w:rPr>
          <w:szCs w:val="30"/>
        </w:rPr>
        <w:fldChar w:fldCharType="separate"/>
      </w:r>
      <w:r>
        <w:rPr>
          <w:rFonts w:hint="default" w:ascii="Times New Roman" w:hAnsi="Times New Roman" w:eastAsia="宋体"/>
          <w:i w:val="0"/>
          <w:caps w:val="0"/>
          <w:strike w:val="0"/>
          <w:dstrike w:val="0"/>
          <w:vanish w:val="0"/>
          <w:vertAlign w:val="baseline"/>
        </w:rPr>
        <w:t xml:space="preserve">7 </w:t>
      </w:r>
      <w:r>
        <w:rPr>
          <w:rFonts w:hint="eastAsia"/>
        </w:rPr>
        <w:t>诚信承诺</w:t>
      </w:r>
      <w:r>
        <w:tab/>
      </w:r>
      <w:r>
        <w:fldChar w:fldCharType="begin"/>
      </w:r>
      <w:r>
        <w:instrText xml:space="preserve"> PAGEREF _Toc17866 \h </w:instrText>
      </w:r>
      <w:r>
        <w:fldChar w:fldCharType="separate"/>
      </w:r>
      <w:r>
        <w:t>14</w:t>
      </w:r>
      <w:r>
        <w:fldChar w:fldCharType="end"/>
      </w:r>
      <w:r>
        <w:rPr>
          <w:color w:val="auto"/>
          <w:szCs w:val="30"/>
        </w:rPr>
        <w:fldChar w:fldCharType="end"/>
      </w:r>
    </w:p>
    <w:p w14:paraId="3AB412CC">
      <w:pPr>
        <w:pStyle w:val="14"/>
        <w:tabs>
          <w:tab w:val="right" w:leader="dot" w:pos="8312"/>
          <w:tab w:val="clear" w:pos="8302"/>
        </w:tabs>
      </w:pPr>
      <w:r>
        <w:rPr>
          <w:color w:val="auto"/>
          <w:szCs w:val="30"/>
        </w:rPr>
        <w:fldChar w:fldCharType="begin"/>
      </w:r>
      <w:r>
        <w:rPr>
          <w:szCs w:val="30"/>
        </w:rPr>
        <w:instrText xml:space="preserve"> HYPERLINK \l _Toc16606 </w:instrText>
      </w:r>
      <w:r>
        <w:rPr>
          <w:szCs w:val="30"/>
        </w:rPr>
        <w:fldChar w:fldCharType="separate"/>
      </w:r>
      <w:r>
        <w:rPr>
          <w:rFonts w:hint="default" w:ascii="Times New Roman" w:hAnsi="Times New Roman" w:eastAsia="宋体"/>
          <w:i w:val="0"/>
          <w:caps w:val="0"/>
          <w:strike w:val="0"/>
          <w:dstrike w:val="0"/>
          <w:vanish w:val="0"/>
          <w:vertAlign w:val="baseline"/>
        </w:rPr>
        <w:t xml:space="preserve">8 </w:t>
      </w:r>
      <w:r>
        <w:rPr>
          <w:rFonts w:hint="eastAsia"/>
        </w:rPr>
        <w:t>附件</w:t>
      </w:r>
      <w:r>
        <w:tab/>
      </w:r>
      <w:r>
        <w:fldChar w:fldCharType="begin"/>
      </w:r>
      <w:r>
        <w:instrText xml:space="preserve"> PAGEREF _Toc16606 \h </w:instrText>
      </w:r>
      <w:r>
        <w:fldChar w:fldCharType="separate"/>
      </w:r>
      <w:r>
        <w:t>15</w:t>
      </w:r>
      <w:r>
        <w:fldChar w:fldCharType="end"/>
      </w:r>
      <w:r>
        <w:rPr>
          <w:color w:val="auto"/>
          <w:szCs w:val="30"/>
        </w:rPr>
        <w:fldChar w:fldCharType="end"/>
      </w:r>
    </w:p>
    <w:p w14:paraId="302B64F1">
      <w:pPr>
        <w:ind w:firstLine="0" w:firstLineChars="0"/>
        <w:jc w:val="center"/>
        <w:rPr>
          <w:color w:val="auto"/>
        </w:rPr>
        <w:sectPr>
          <w:type w:val="continuous"/>
          <w:pgSz w:w="11906" w:h="16838"/>
          <w:pgMar w:top="1418" w:right="1797" w:bottom="1418" w:left="1797" w:header="851" w:footer="992" w:gutter="0"/>
          <w:cols w:space="425" w:num="1"/>
          <w:docGrid w:type="lines" w:linePitch="312" w:charSpace="0"/>
        </w:sectPr>
      </w:pPr>
      <w:r>
        <w:rPr>
          <w:color w:val="auto"/>
          <w:szCs w:val="30"/>
        </w:rPr>
        <w:fldChar w:fldCharType="end"/>
      </w:r>
    </w:p>
    <w:p w14:paraId="30A458A9">
      <w:pPr>
        <w:pStyle w:val="2"/>
        <w:rPr>
          <w:color w:val="auto"/>
        </w:rPr>
      </w:pPr>
      <w:bookmarkStart w:id="0" w:name="_Toc14583"/>
      <w:bookmarkStart w:id="1" w:name="_Toc28256"/>
      <w:r>
        <w:rPr>
          <w:rFonts w:hint="eastAsia"/>
          <w:color w:val="auto"/>
        </w:rPr>
        <w:t>概述</w:t>
      </w:r>
      <w:bookmarkEnd w:id="0"/>
      <w:bookmarkEnd w:id="1"/>
    </w:p>
    <w:p w14:paraId="2F41946A">
      <w:pPr>
        <w:ind w:firstLine="480"/>
        <w:rPr>
          <w:rFonts w:hint="eastAsia"/>
          <w:color w:val="auto"/>
        </w:rPr>
      </w:pPr>
      <w:r>
        <w:rPr>
          <w:rFonts w:hint="eastAsia"/>
          <w:color w:val="auto"/>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14:paraId="0937FE01">
      <w:pPr>
        <w:ind w:firstLine="480"/>
        <w:rPr>
          <w:rFonts w:hint="eastAsia"/>
          <w:color w:val="auto"/>
        </w:rPr>
      </w:pPr>
      <w:r>
        <w:rPr>
          <w:rFonts w:hint="eastAsia"/>
          <w:color w:val="auto"/>
        </w:rPr>
        <w:t>根据《环境影响评价公众参与办法》（生态环境部令第</w:t>
      </w:r>
      <w:r>
        <w:rPr>
          <w:rFonts w:cs="Times New Roman"/>
          <w:color w:val="auto"/>
        </w:rPr>
        <w:t xml:space="preserve">4 </w:t>
      </w:r>
      <w:r>
        <w:rPr>
          <w:rFonts w:hint="eastAsia"/>
          <w:color w:val="auto"/>
        </w:rPr>
        <w:t>号）（以下简称《办法》）有关规定，为规范环境影响评价公众参与，保障公众环境保护知情权、参与权、表达权和监督权，</w:t>
      </w:r>
      <w:r>
        <w:rPr>
          <w:rFonts w:hint="eastAsia"/>
          <w:color w:val="auto"/>
          <w:lang w:val="en-US" w:eastAsia="zh-CN"/>
        </w:rPr>
        <w:t>2024年广西钦州市海洋生态保护修复项目金鼓江岸线综合整治修复子项目</w:t>
      </w:r>
      <w:r>
        <w:rPr>
          <w:rFonts w:hint="eastAsia"/>
          <w:color w:val="auto"/>
        </w:rPr>
        <w:t>（以下简称“本项目”）应进行环境影响评价公众参与工作。</w:t>
      </w:r>
    </w:p>
    <w:p w14:paraId="602E8E2D">
      <w:pPr>
        <w:ind w:firstLine="480"/>
        <w:rPr>
          <w:rFonts w:hint="eastAsia"/>
          <w:color w:val="auto"/>
        </w:rPr>
        <w:sectPr>
          <w:footerReference r:id="rId11" w:type="default"/>
          <w:pgSz w:w="11906" w:h="16838"/>
          <w:pgMar w:top="1418" w:right="1797" w:bottom="1418" w:left="1797" w:header="851" w:footer="992" w:gutter="0"/>
          <w:pgNumType w:start="1"/>
          <w:cols w:space="425" w:num="1"/>
          <w:docGrid w:type="lines" w:linePitch="312" w:charSpace="0"/>
        </w:sectPr>
      </w:pPr>
      <w:r>
        <w:rPr>
          <w:rFonts w:hint="eastAsia"/>
          <w:color w:val="auto"/>
          <w:lang w:val="en-US" w:eastAsia="zh-CN"/>
        </w:rPr>
        <w:t>我单位（原中国（广西）自由贸易试验区钦州港片区自然资源和建设局）</w:t>
      </w:r>
      <w:r>
        <w:rPr>
          <w:rFonts w:hint="eastAsia"/>
          <w:color w:val="auto"/>
        </w:rPr>
        <w:t>依照《办法》中的规定，通过网络平台</w:t>
      </w:r>
      <w:r>
        <w:rPr>
          <w:rFonts w:hint="eastAsia"/>
          <w:color w:val="auto"/>
          <w:lang w:val="en-US" w:eastAsia="zh-CN"/>
        </w:rPr>
        <w:t>先后</w:t>
      </w:r>
      <w:r>
        <w:rPr>
          <w:rFonts w:hint="eastAsia"/>
          <w:color w:val="auto"/>
        </w:rPr>
        <w:t>开展了首次环境影响评价信息公开</w:t>
      </w:r>
      <w:r>
        <w:rPr>
          <w:rFonts w:hint="eastAsia"/>
          <w:color w:val="auto"/>
          <w:lang w:eastAsia="zh-CN"/>
        </w:rPr>
        <w:t>、</w:t>
      </w:r>
      <w:r>
        <w:rPr>
          <w:rFonts w:hint="eastAsia"/>
          <w:color w:val="auto"/>
          <w:lang w:val="en-US" w:eastAsia="zh-CN"/>
        </w:rPr>
        <w:t>征求意见稿信息公开，并在当地进行张贴公示和报纸公示</w:t>
      </w:r>
      <w:r>
        <w:rPr>
          <w:rFonts w:hint="eastAsia"/>
          <w:color w:val="auto"/>
        </w:rPr>
        <w:t>，以征求公众对项目环境影响评价的相关意见。</w:t>
      </w:r>
      <w:bookmarkStart w:id="59" w:name="_GoBack"/>
      <w:bookmarkEnd w:id="59"/>
    </w:p>
    <w:p w14:paraId="7D4A648B">
      <w:pPr>
        <w:pStyle w:val="2"/>
        <w:rPr>
          <w:color w:val="auto"/>
        </w:rPr>
      </w:pPr>
      <w:bookmarkStart w:id="2" w:name="_Toc20687"/>
      <w:bookmarkStart w:id="3" w:name="_Toc2227"/>
      <w:r>
        <w:rPr>
          <w:rFonts w:hint="eastAsia"/>
          <w:color w:val="auto"/>
        </w:rPr>
        <w:t>首次环境影响评价信息公开情况</w:t>
      </w:r>
      <w:bookmarkEnd w:id="2"/>
      <w:bookmarkEnd w:id="3"/>
    </w:p>
    <w:p w14:paraId="3D33F0D3">
      <w:pPr>
        <w:pStyle w:val="3"/>
        <w:rPr>
          <w:color w:val="auto"/>
        </w:rPr>
      </w:pPr>
      <w:bookmarkStart w:id="4" w:name="_Toc2166"/>
      <w:bookmarkStart w:id="5" w:name="_Toc13556"/>
      <w:r>
        <w:rPr>
          <w:rFonts w:hint="eastAsia"/>
          <w:color w:val="auto"/>
        </w:rPr>
        <w:t>公开内容及日期</w:t>
      </w:r>
      <w:bookmarkEnd w:id="4"/>
      <w:bookmarkEnd w:id="5"/>
    </w:p>
    <w:p w14:paraId="4C824B07">
      <w:pPr>
        <w:ind w:firstLine="482"/>
        <w:rPr>
          <w:b/>
          <w:color w:val="auto"/>
        </w:rPr>
      </w:pPr>
      <w:r>
        <w:rPr>
          <w:rFonts w:hint="eastAsia"/>
          <w:b/>
          <w:color w:val="auto"/>
        </w:rPr>
        <w:t>1、公开情况</w:t>
      </w:r>
    </w:p>
    <w:p w14:paraId="0A6A7CA2">
      <w:pPr>
        <w:ind w:firstLine="480"/>
        <w:rPr>
          <w:rFonts w:hint="eastAsia"/>
          <w:color w:val="auto"/>
          <w:lang w:val="en-US" w:eastAsia="zh-CN"/>
        </w:rPr>
      </w:pPr>
      <w:r>
        <w:rPr>
          <w:rFonts w:hint="eastAsia"/>
          <w:color w:val="auto"/>
          <w:lang w:val="en-US" w:eastAsia="zh-CN"/>
        </w:rPr>
        <w:t>我单位委托</w:t>
      </w:r>
      <w:r>
        <w:rPr>
          <w:rFonts w:hint="eastAsia"/>
          <w:color w:val="auto"/>
        </w:rPr>
        <w:t>广西珠委南宁勘测设计院有限公司</w:t>
      </w:r>
      <w:r>
        <w:rPr>
          <w:rFonts w:hint="eastAsia"/>
          <w:color w:val="auto"/>
          <w:lang w:val="en-US" w:eastAsia="zh-CN"/>
        </w:rPr>
        <w:t>开展环境影响评价工作，在委托编制单位7个工作日内，于2024年10月12日</w:t>
      </w:r>
      <w:r>
        <w:rPr>
          <w:rFonts w:hint="eastAsia"/>
          <w:color w:val="auto"/>
        </w:rPr>
        <w:t>进行了</w:t>
      </w:r>
      <w:r>
        <w:rPr>
          <w:rFonts w:hint="eastAsia"/>
          <w:color w:val="auto"/>
          <w:lang w:val="en-US" w:eastAsia="zh-CN"/>
        </w:rPr>
        <w:t>2024年广西钦州市海洋生态保护修复项目金鼓江岸线综合整治修复子项目</w:t>
      </w:r>
      <w:r>
        <w:rPr>
          <w:rFonts w:hint="eastAsia"/>
          <w:color w:val="auto"/>
        </w:rPr>
        <w:t>的环境影响评价</w:t>
      </w:r>
      <w:r>
        <w:rPr>
          <w:rFonts w:hint="eastAsia"/>
          <w:color w:val="auto"/>
          <w:lang w:val="en-US" w:eastAsia="zh-CN"/>
        </w:rPr>
        <w:t>第一次公示。</w:t>
      </w:r>
    </w:p>
    <w:p w14:paraId="48F7955B">
      <w:pPr>
        <w:ind w:firstLine="480"/>
        <w:rPr>
          <w:color w:val="auto"/>
        </w:rPr>
      </w:pPr>
      <w:r>
        <w:rPr>
          <w:rFonts w:hint="eastAsia"/>
          <w:color w:val="auto"/>
        </w:rPr>
        <w:t>公开</w:t>
      </w:r>
      <w:r>
        <w:rPr>
          <w:rFonts w:hint="eastAsia"/>
          <w:color w:val="auto"/>
          <w:lang w:eastAsia="zh-CN"/>
        </w:rPr>
        <w:t>的</w:t>
      </w:r>
      <w:r>
        <w:rPr>
          <w:rFonts w:hint="eastAsia"/>
          <w:color w:val="auto"/>
        </w:rPr>
        <w:t>内容为：</w:t>
      </w:r>
    </w:p>
    <w:p w14:paraId="748454E3">
      <w:pPr>
        <w:ind w:firstLine="480"/>
        <w:rPr>
          <w:color w:val="auto"/>
        </w:rPr>
      </w:pPr>
      <w:r>
        <w:rPr>
          <w:rFonts w:hint="eastAsia"/>
          <w:color w:val="auto"/>
        </w:rPr>
        <w:t>（一）建设项目的名称及概要，（二）项目建设单位和联系方式，（三）环境影响报告书编制单位和联系方式，（四）公众提出意见的主要方式和途径，（五）公众意见表的网络链接。</w:t>
      </w:r>
    </w:p>
    <w:p w14:paraId="76BA3D76">
      <w:pPr>
        <w:ind w:firstLine="482"/>
        <w:rPr>
          <w:b/>
          <w:color w:val="auto"/>
        </w:rPr>
      </w:pPr>
      <w:r>
        <w:rPr>
          <w:rFonts w:hint="eastAsia"/>
          <w:b/>
          <w:color w:val="auto"/>
        </w:rPr>
        <w:t>2、与《办法》的相符性分析</w:t>
      </w:r>
    </w:p>
    <w:p w14:paraId="6A2EB8C2">
      <w:pPr>
        <w:ind w:firstLine="480"/>
        <w:rPr>
          <w:color w:val="auto"/>
        </w:rPr>
      </w:pPr>
      <w:r>
        <w:rPr>
          <w:rFonts w:hint="eastAsia"/>
          <w:color w:val="auto"/>
        </w:rPr>
        <w:t>《环境影响评价公众参与办法》（生态环境部令第</w:t>
      </w:r>
      <w:r>
        <w:rPr>
          <w:color w:val="auto"/>
        </w:rPr>
        <w:t xml:space="preserve">4 </w:t>
      </w:r>
      <w:r>
        <w:rPr>
          <w:rFonts w:hint="eastAsia"/>
          <w:color w:val="auto"/>
        </w:rPr>
        <w:t>号）第九条规定：“建设单位应当在确定了环境影响报告书编制单位后7个工作日内，公开下列信息：（一）建设项目名称、选址选线、建设内容等基本情况，改建、扩建、迁建项目应说明现有工程及环境保护情况，（二）建设单位的名称和联系方式，（三）环境影响报告书编制单位的名称，（四）公众意见表的网络链接，（五）提交公众意见表的方式和途径”。</w:t>
      </w:r>
    </w:p>
    <w:p w14:paraId="3242AFF1">
      <w:pPr>
        <w:ind w:firstLine="480"/>
        <w:rPr>
          <w:color w:val="auto"/>
        </w:rPr>
      </w:pPr>
      <w:r>
        <w:rPr>
          <w:rFonts w:hint="eastAsia"/>
          <w:color w:val="auto"/>
        </w:rPr>
        <w:t>对比分析，本项目的首次环境影响评价信息公开内容及日期符合《办法》的规定。</w:t>
      </w:r>
    </w:p>
    <w:p w14:paraId="13226CC5">
      <w:pPr>
        <w:pStyle w:val="3"/>
        <w:rPr>
          <w:color w:val="auto"/>
        </w:rPr>
      </w:pPr>
      <w:bookmarkStart w:id="6" w:name="_Toc24539"/>
      <w:bookmarkStart w:id="7" w:name="_Toc27958"/>
      <w:r>
        <w:rPr>
          <w:rFonts w:hint="eastAsia"/>
          <w:color w:val="auto"/>
        </w:rPr>
        <w:t>公开方式</w:t>
      </w:r>
      <w:bookmarkEnd w:id="6"/>
      <w:bookmarkEnd w:id="7"/>
    </w:p>
    <w:p w14:paraId="15EA4CC8">
      <w:pPr>
        <w:pStyle w:val="4"/>
        <w:rPr>
          <w:color w:val="auto"/>
        </w:rPr>
      </w:pPr>
      <w:r>
        <w:rPr>
          <w:rFonts w:hint="eastAsia"/>
          <w:color w:val="auto"/>
        </w:rPr>
        <w:t>网络</w:t>
      </w:r>
    </w:p>
    <w:p w14:paraId="1A43BDA3">
      <w:pPr>
        <w:ind w:firstLine="482"/>
        <w:rPr>
          <w:b/>
          <w:color w:val="auto"/>
        </w:rPr>
      </w:pPr>
      <w:r>
        <w:rPr>
          <w:rFonts w:hint="eastAsia"/>
          <w:b/>
          <w:color w:val="auto"/>
        </w:rPr>
        <w:t>1、网络公开情况</w:t>
      </w:r>
    </w:p>
    <w:p w14:paraId="5B04B9E5">
      <w:pPr>
        <w:ind w:firstLine="480"/>
        <w:rPr>
          <w:rFonts w:hint="eastAsia"/>
          <w:color w:val="auto"/>
        </w:rPr>
      </w:pPr>
      <w:r>
        <w:rPr>
          <w:rFonts w:hint="eastAsia"/>
          <w:color w:val="auto"/>
          <w:lang w:val="en-US" w:eastAsia="zh-CN"/>
        </w:rPr>
        <w:t>我单位于2024年10月12日</w:t>
      </w:r>
      <w:r>
        <w:rPr>
          <w:rFonts w:hint="eastAsia"/>
          <w:color w:val="auto"/>
        </w:rPr>
        <w:t>在</w:t>
      </w:r>
      <w:r>
        <w:rPr>
          <w:rFonts w:hint="eastAsia"/>
          <w:color w:val="auto"/>
          <w:lang w:eastAsia="zh-CN"/>
        </w:rPr>
        <w:t>“</w:t>
      </w:r>
      <w:r>
        <w:rPr>
          <w:rFonts w:hint="eastAsia"/>
          <w:color w:val="auto"/>
          <w:lang w:val="en-US" w:eastAsia="zh-CN"/>
        </w:rPr>
        <w:t>环评云助手</w:t>
      </w:r>
      <w:r>
        <w:rPr>
          <w:rFonts w:hint="eastAsia"/>
          <w:color w:val="auto"/>
          <w:lang w:eastAsia="zh-CN"/>
        </w:rPr>
        <w:t>”</w:t>
      </w:r>
      <w:r>
        <w:rPr>
          <w:rFonts w:hint="eastAsia"/>
          <w:color w:val="auto"/>
          <w:lang w:val="en-US" w:eastAsia="zh-CN"/>
        </w:rPr>
        <w:t>网站</w:t>
      </w:r>
      <w:r>
        <w:rPr>
          <w:rFonts w:hint="eastAsia"/>
          <w:color w:val="auto"/>
        </w:rPr>
        <w:t>首次</w:t>
      </w:r>
      <w:r>
        <w:rPr>
          <w:rFonts w:hint="eastAsia"/>
          <w:color w:val="auto"/>
          <w:lang w:val="en-US" w:eastAsia="zh-CN"/>
        </w:rPr>
        <w:t>公开</w:t>
      </w:r>
      <w:r>
        <w:rPr>
          <w:rFonts w:hint="eastAsia"/>
          <w:color w:val="auto"/>
        </w:rPr>
        <w:t>环境影响评价信息，</w:t>
      </w:r>
      <w:r>
        <w:rPr>
          <w:rFonts w:hint="eastAsia"/>
          <w:color w:val="auto"/>
          <w:lang w:val="en-US" w:eastAsia="zh-CN"/>
        </w:rPr>
        <w:t>公示网址为https://www.eiacloud.com/gs/detail/3?id=41012gQI5L，</w:t>
      </w:r>
      <w:r>
        <w:rPr>
          <w:rFonts w:hint="eastAsia"/>
          <w:color w:val="auto"/>
        </w:rPr>
        <w:t>公开信息截图见图1。</w:t>
      </w:r>
    </w:p>
    <w:p w14:paraId="3526566A">
      <w:pPr>
        <w:ind w:firstLine="480"/>
        <w:rPr>
          <w:rFonts w:hint="eastAsia"/>
          <w:color w:val="auto"/>
        </w:rPr>
      </w:pPr>
    </w:p>
    <w:p w14:paraId="0E48DA98">
      <w:pPr>
        <w:keepNext w:val="0"/>
        <w:keepLines w:val="0"/>
        <w:pageBreakBefore w:val="0"/>
        <w:widowControl w:val="0"/>
        <w:kinsoku/>
        <w:wordWrap w:val="0"/>
        <w:overflowPunct w:val="0"/>
        <w:topLinePunct w:val="0"/>
        <w:autoSpaceDE/>
        <w:autoSpaceDN/>
        <w:bidi w:val="0"/>
        <w:adjustRightInd/>
        <w:snapToGrid/>
        <w:spacing w:line="240" w:lineRule="auto"/>
        <w:ind w:left="0" w:leftChars="0" w:firstLine="0" w:firstLineChars="0"/>
        <w:jc w:val="center"/>
        <w:textAlignment w:val="auto"/>
      </w:pPr>
    </w:p>
    <w:p w14:paraId="6A3EBC54">
      <w:pPr>
        <w:keepNext w:val="0"/>
        <w:keepLines w:val="0"/>
        <w:pageBreakBefore w:val="0"/>
        <w:widowControl w:val="0"/>
        <w:kinsoku/>
        <w:wordWrap w:val="0"/>
        <w:overflowPunct w:val="0"/>
        <w:topLinePunct w:val="0"/>
        <w:autoSpaceDE/>
        <w:autoSpaceDN/>
        <w:bidi w:val="0"/>
        <w:adjustRightInd/>
        <w:snapToGrid/>
        <w:spacing w:line="240" w:lineRule="auto"/>
        <w:ind w:left="0" w:leftChars="0" w:firstLine="0" w:firstLineChars="0"/>
        <w:jc w:val="right"/>
        <w:textAlignment w:val="auto"/>
      </w:pPr>
    </w:p>
    <w:p w14:paraId="6042C1D6">
      <w:pPr>
        <w:keepNext w:val="0"/>
        <w:keepLines w:val="0"/>
        <w:pageBreakBefore w:val="0"/>
        <w:widowControl w:val="0"/>
        <w:kinsoku/>
        <w:wordWrap w:val="0"/>
        <w:overflowPunct w:val="0"/>
        <w:topLinePunct w:val="0"/>
        <w:autoSpaceDE/>
        <w:autoSpaceDN/>
        <w:bidi w:val="0"/>
        <w:adjustRightInd/>
        <w:snapToGrid/>
        <w:spacing w:line="240" w:lineRule="auto"/>
        <w:ind w:left="0" w:leftChars="0" w:firstLine="0" w:firstLineChars="0"/>
        <w:jc w:val="center"/>
        <w:textAlignment w:val="auto"/>
      </w:pPr>
    </w:p>
    <w:p w14:paraId="1150A3DE">
      <w:pPr>
        <w:keepNext w:val="0"/>
        <w:keepLines w:val="0"/>
        <w:pageBreakBefore w:val="0"/>
        <w:widowControl w:val="0"/>
        <w:kinsoku/>
        <w:wordWrap w:val="0"/>
        <w:overflowPunct w:val="0"/>
        <w:topLinePunct w:val="0"/>
        <w:autoSpaceDE/>
        <w:autoSpaceDN/>
        <w:bidi w:val="0"/>
        <w:adjustRightInd/>
        <w:snapToGrid/>
        <w:spacing w:line="240" w:lineRule="auto"/>
        <w:ind w:left="0" w:leftChars="0" w:firstLine="0" w:firstLineChars="0"/>
        <w:jc w:val="center"/>
        <w:textAlignment w:val="auto"/>
      </w:pPr>
    </w:p>
    <w:p w14:paraId="39785130">
      <w:pPr>
        <w:keepNext w:val="0"/>
        <w:keepLines w:val="0"/>
        <w:pageBreakBefore w:val="0"/>
        <w:widowControl w:val="0"/>
        <w:kinsoku/>
        <w:wordWrap w:val="0"/>
        <w:overflowPunct w:val="0"/>
        <w:topLinePunct w:val="0"/>
        <w:autoSpaceDE/>
        <w:autoSpaceDN/>
        <w:bidi w:val="0"/>
        <w:adjustRightInd/>
        <w:snapToGrid/>
        <w:spacing w:line="240" w:lineRule="auto"/>
        <w:ind w:left="0" w:leftChars="0" w:firstLine="0" w:firstLineChars="0"/>
        <w:jc w:val="center"/>
        <w:textAlignment w:val="auto"/>
      </w:pPr>
      <w:r>
        <w:rPr>
          <w:sz w:val="24"/>
        </w:rPr>
        <mc:AlternateContent>
          <mc:Choice Requires="wps">
            <w:drawing>
              <wp:anchor distT="0" distB="0" distL="114300" distR="114300" simplePos="0" relativeHeight="251659264" behindDoc="0" locked="0" layoutInCell="1" allowOverlap="1">
                <wp:simplePos x="0" y="0"/>
                <wp:positionH relativeFrom="column">
                  <wp:posOffset>4949825</wp:posOffset>
                </wp:positionH>
                <wp:positionV relativeFrom="paragraph">
                  <wp:posOffset>43815</wp:posOffset>
                </wp:positionV>
                <wp:extent cx="367030" cy="353695"/>
                <wp:effectExtent l="0" t="0" r="13970" b="8255"/>
                <wp:wrapNone/>
                <wp:docPr id="26" name="文本框 26"/>
                <wp:cNvGraphicFramePr/>
                <a:graphic xmlns:a="http://schemas.openxmlformats.org/drawingml/2006/main">
                  <a:graphicData uri="http://schemas.microsoft.com/office/word/2010/wordprocessingShape">
                    <wps:wsp>
                      <wps:cNvSpPr txBox="1"/>
                      <wps:spPr>
                        <a:xfrm>
                          <a:off x="6090920" y="944245"/>
                          <a:ext cx="367030" cy="3536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D985C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75pt;margin-top:3.45pt;height:27.85pt;width:28.9pt;z-index:251659264;mso-width-relative:page;mso-height-relative:page;" fillcolor="#FFFFFF [3201]" filled="t" stroked="f" coordsize="21600,21600" o:gfxdata="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1PztQA&#10;AAAIAQAADwAAAAAAAAABACAAAAAiAAAAZHJzL2Rvd25yZXYueG1sUEsBAhQAFAAAAAgAh07iQHCf&#10;W+xcAgAAmwQAAA4AAAAAAAAAAQAgAAAAIwEAAGRycy9lMm9Eb2MueG1sUEsFBgAAAAAGAAYAWQEA&#10;APEFAAAAAA==&#10;">
                <v:fill on="t" focussize="0,0"/>
                <v:stroke on="f" weight="0.5pt"/>
                <v:imagedata o:title=""/>
                <o:lock v:ext="edit" aspectratio="f"/>
                <v:textbox>
                  <w:txbxContent>
                    <w:p w14:paraId="10D985C1"/>
                  </w:txbxContent>
                </v:textbox>
              </v:shape>
            </w:pict>
          </mc:Fallback>
        </mc:AlternateContent>
      </w:r>
      <w:r>
        <w:drawing>
          <wp:inline distT="0" distB="0" distL="114300" distR="114300">
            <wp:extent cx="5274945" cy="5202555"/>
            <wp:effectExtent l="0" t="0" r="1905" b="171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5274945" cy="5202555"/>
                    </a:xfrm>
                    <a:prstGeom prst="rect">
                      <a:avLst/>
                    </a:prstGeom>
                    <a:noFill/>
                    <a:ln>
                      <a:noFill/>
                    </a:ln>
                  </pic:spPr>
                </pic:pic>
              </a:graphicData>
            </a:graphic>
          </wp:inline>
        </w:drawing>
      </w:r>
    </w:p>
    <w:p w14:paraId="1FDF103E">
      <w:pPr>
        <w:pStyle w:val="26"/>
        <w:rPr>
          <w:color w:val="auto"/>
        </w:rPr>
      </w:pPr>
      <w:r>
        <w:rPr>
          <w:rFonts w:hint="eastAsia"/>
          <w:color w:val="auto"/>
        </w:rPr>
        <w:t>本项目</w:t>
      </w:r>
      <w:r>
        <w:rPr>
          <w:rFonts w:hint="eastAsia"/>
          <w:color w:val="auto"/>
          <w:lang w:val="en-US" w:eastAsia="zh-CN"/>
        </w:rPr>
        <w:t>第一次</w:t>
      </w:r>
      <w:r>
        <w:rPr>
          <w:rFonts w:hint="eastAsia"/>
          <w:color w:val="auto"/>
        </w:rPr>
        <w:t>环境影响评价信息网上公开截图</w:t>
      </w:r>
    </w:p>
    <w:p w14:paraId="0D23FE17">
      <w:pPr>
        <w:ind w:firstLine="482"/>
        <w:rPr>
          <w:b/>
          <w:color w:val="auto"/>
        </w:rPr>
      </w:pPr>
      <w:r>
        <w:rPr>
          <w:rFonts w:hint="eastAsia"/>
          <w:b/>
          <w:color w:val="auto"/>
        </w:rPr>
        <w:t>2、载体选取的符合性分析</w:t>
      </w:r>
    </w:p>
    <w:p w14:paraId="469ACBB2">
      <w:pPr>
        <w:ind w:firstLine="480"/>
        <w:rPr>
          <w:color w:val="auto"/>
        </w:rPr>
      </w:pPr>
      <w:r>
        <w:rPr>
          <w:rFonts w:hint="eastAsia"/>
          <w:color w:val="auto"/>
        </w:rPr>
        <w:t>《环境影响评价公众参与办法》（生态环境部令第</w:t>
      </w:r>
      <w:r>
        <w:rPr>
          <w:color w:val="auto"/>
        </w:rPr>
        <w:t>4</w:t>
      </w:r>
      <w:r>
        <w:rPr>
          <w:rFonts w:hint="eastAsia"/>
          <w:color w:val="auto"/>
        </w:rPr>
        <w:t>号）</w:t>
      </w:r>
      <w:r>
        <w:rPr>
          <w:rFonts w:hint="eastAsia"/>
          <w:color w:val="auto"/>
          <w:lang w:val="en-US" w:eastAsia="zh-CN"/>
        </w:rPr>
        <w:t>第九条</w:t>
      </w:r>
      <w:r>
        <w:rPr>
          <w:rFonts w:hint="eastAsia"/>
          <w:color w:val="auto"/>
        </w:rPr>
        <w:t>规定：“建设单位应通过其网站、建设项目所在地公共媒体网站或者建设项目所在地相关政府网站（以下统称网络平台）”公开项目的首次环境影响评价信息。</w:t>
      </w:r>
    </w:p>
    <w:p w14:paraId="72120438">
      <w:pPr>
        <w:ind w:firstLine="480"/>
        <w:rPr>
          <w:color w:val="auto"/>
        </w:rPr>
      </w:pPr>
      <w:r>
        <w:rPr>
          <w:rFonts w:hint="eastAsia"/>
          <w:color w:val="auto"/>
        </w:rPr>
        <w:t>本项目首次环境影响评价信息公开采用网络</w:t>
      </w:r>
      <w:r>
        <w:rPr>
          <w:rFonts w:hint="eastAsia"/>
          <w:color w:val="auto"/>
          <w:lang w:eastAsia="zh-CN"/>
        </w:rPr>
        <w:t>公示</w:t>
      </w:r>
      <w:r>
        <w:rPr>
          <w:rFonts w:hint="eastAsia"/>
          <w:color w:val="auto"/>
        </w:rPr>
        <w:t>的方式，公开网站为</w:t>
      </w:r>
      <w:r>
        <w:rPr>
          <w:rFonts w:hint="eastAsia"/>
          <w:color w:val="auto"/>
          <w:lang w:val="en-US" w:eastAsia="zh-CN"/>
        </w:rPr>
        <w:t>公众网络平台，为大众知晓的公共媒体网站</w:t>
      </w:r>
      <w:r>
        <w:rPr>
          <w:rFonts w:hint="eastAsia"/>
          <w:color w:val="auto"/>
        </w:rPr>
        <w:t>，符合《办法》的要求。</w:t>
      </w:r>
    </w:p>
    <w:p w14:paraId="62073ECD">
      <w:pPr>
        <w:pStyle w:val="4"/>
        <w:rPr>
          <w:color w:val="auto"/>
        </w:rPr>
      </w:pPr>
      <w:r>
        <w:rPr>
          <w:rFonts w:hint="eastAsia"/>
          <w:color w:val="auto"/>
        </w:rPr>
        <w:t>其他</w:t>
      </w:r>
    </w:p>
    <w:p w14:paraId="6B4EDB9F">
      <w:pPr>
        <w:ind w:firstLine="480"/>
        <w:rPr>
          <w:color w:val="auto"/>
        </w:rPr>
      </w:pPr>
      <w:r>
        <w:rPr>
          <w:rFonts w:hint="eastAsia"/>
          <w:color w:val="auto"/>
        </w:rPr>
        <w:t>无。</w:t>
      </w:r>
    </w:p>
    <w:p w14:paraId="4F5B6508">
      <w:pPr>
        <w:pStyle w:val="4"/>
        <w:rPr>
          <w:color w:val="auto"/>
        </w:rPr>
      </w:pPr>
      <w:r>
        <w:rPr>
          <w:rFonts w:hint="eastAsia"/>
          <w:color w:val="auto"/>
        </w:rPr>
        <w:t>公众意见情况</w:t>
      </w:r>
    </w:p>
    <w:p w14:paraId="0EF239DA">
      <w:pPr>
        <w:ind w:firstLine="480"/>
        <w:rPr>
          <w:rFonts w:hint="eastAsia"/>
          <w:color w:val="auto"/>
        </w:rPr>
        <w:sectPr>
          <w:pgSz w:w="11906" w:h="16838"/>
          <w:pgMar w:top="1418" w:right="1797" w:bottom="1418" w:left="1797" w:header="851" w:footer="992" w:gutter="0"/>
          <w:cols w:space="425" w:num="1"/>
          <w:docGrid w:type="lines" w:linePitch="312" w:charSpace="0"/>
        </w:sectPr>
      </w:pPr>
      <w:r>
        <w:rPr>
          <w:rFonts w:hint="eastAsia"/>
          <w:color w:val="auto"/>
        </w:rPr>
        <w:t>本项目的首次环境影响评价信息公开期间，我单位及环境影响报告书编制单位均未收到公众提出的相关意见。</w:t>
      </w:r>
    </w:p>
    <w:p w14:paraId="0079C3A5">
      <w:pPr>
        <w:pStyle w:val="2"/>
        <w:rPr>
          <w:color w:val="auto"/>
        </w:rPr>
      </w:pPr>
      <w:bookmarkStart w:id="8" w:name="_Toc16396"/>
      <w:bookmarkStart w:id="9" w:name="_Toc11278"/>
      <w:r>
        <w:rPr>
          <w:rFonts w:hint="eastAsia"/>
          <w:color w:val="auto"/>
        </w:rPr>
        <w:t>征求意见稿公示情况</w:t>
      </w:r>
      <w:bookmarkEnd w:id="8"/>
      <w:bookmarkEnd w:id="9"/>
    </w:p>
    <w:p w14:paraId="7237E31A">
      <w:pPr>
        <w:pStyle w:val="3"/>
        <w:rPr>
          <w:color w:val="auto"/>
        </w:rPr>
      </w:pPr>
      <w:bookmarkStart w:id="10" w:name="_Toc10222"/>
      <w:bookmarkStart w:id="11" w:name="_Toc31935"/>
      <w:r>
        <w:rPr>
          <w:rFonts w:hint="eastAsia"/>
          <w:color w:val="auto"/>
        </w:rPr>
        <w:t>公示内容及时限</w:t>
      </w:r>
      <w:bookmarkEnd w:id="10"/>
      <w:bookmarkEnd w:id="11"/>
    </w:p>
    <w:p w14:paraId="50717128">
      <w:pPr>
        <w:ind w:firstLine="482"/>
        <w:rPr>
          <w:b/>
          <w:color w:val="auto"/>
        </w:rPr>
      </w:pPr>
      <w:r>
        <w:rPr>
          <w:rFonts w:hint="eastAsia"/>
          <w:b/>
          <w:color w:val="auto"/>
        </w:rPr>
        <w:t>1、公示情况</w:t>
      </w:r>
    </w:p>
    <w:p w14:paraId="74FE258B">
      <w:pPr>
        <w:ind w:firstLine="480"/>
        <w:rPr>
          <w:color w:val="auto"/>
        </w:rPr>
      </w:pPr>
      <w:r>
        <w:rPr>
          <w:rFonts w:hint="eastAsia"/>
          <w:color w:val="auto"/>
          <w:lang w:val="en-US" w:eastAsia="zh-CN"/>
        </w:rPr>
        <w:t>征求意见稿完成后，我单位</w:t>
      </w:r>
      <w:r>
        <w:rPr>
          <w:rFonts w:hint="eastAsia"/>
          <w:color w:val="auto"/>
        </w:rPr>
        <w:t>于20</w:t>
      </w:r>
      <w:r>
        <w:rPr>
          <w:rFonts w:hint="eastAsia"/>
          <w:color w:val="auto"/>
          <w:lang w:val="en-US" w:eastAsia="zh-CN"/>
        </w:rPr>
        <w:t>25</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28</w:t>
      </w:r>
      <w:r>
        <w:rPr>
          <w:rFonts w:hint="eastAsia"/>
          <w:color w:val="auto"/>
        </w:rPr>
        <w:t>日进行了本项目的环境影响报告书征求意见稿的网络公示，公示期限为10个工作日；于20</w:t>
      </w:r>
      <w:r>
        <w:rPr>
          <w:rFonts w:hint="eastAsia"/>
          <w:color w:val="auto"/>
          <w:lang w:val="en-US" w:eastAsia="zh-CN"/>
        </w:rPr>
        <w:t>25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4</w:t>
      </w:r>
      <w:r>
        <w:rPr>
          <w:rFonts w:hint="eastAsia"/>
          <w:color w:val="auto"/>
        </w:rPr>
        <w:t>日和20</w:t>
      </w:r>
      <w:r>
        <w:rPr>
          <w:rFonts w:hint="eastAsia"/>
          <w:color w:val="auto"/>
          <w:lang w:val="en-US" w:eastAsia="zh-CN"/>
        </w:rPr>
        <w:t>25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6</w:t>
      </w:r>
      <w:r>
        <w:rPr>
          <w:rFonts w:hint="eastAsia"/>
          <w:color w:val="auto"/>
        </w:rPr>
        <w:t>日分两次在广西日报上公示了本项目的环境影响报告书征求意见稿，登报公示日期均在网络公示期限内；于20</w:t>
      </w:r>
      <w:r>
        <w:rPr>
          <w:rFonts w:hint="eastAsia"/>
          <w:color w:val="auto"/>
          <w:lang w:val="en-US" w:eastAsia="zh-CN"/>
        </w:rPr>
        <w:t>25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4</w:t>
      </w:r>
      <w:r>
        <w:rPr>
          <w:rFonts w:hint="eastAsia"/>
          <w:color w:val="auto"/>
        </w:rPr>
        <w:t>日在项目沿线村委</w:t>
      </w:r>
      <w:r>
        <w:rPr>
          <w:rFonts w:hint="eastAsia"/>
          <w:color w:val="auto"/>
          <w:lang w:eastAsia="zh-CN"/>
        </w:rPr>
        <w:t>、</w:t>
      </w:r>
      <w:r>
        <w:rPr>
          <w:rFonts w:hint="eastAsia"/>
          <w:color w:val="auto"/>
          <w:lang w:val="en-US" w:eastAsia="zh-CN"/>
        </w:rPr>
        <w:t>社区</w:t>
      </w:r>
      <w:r>
        <w:rPr>
          <w:rFonts w:hint="eastAsia"/>
          <w:color w:val="auto"/>
        </w:rPr>
        <w:t>现场张贴公告公开了本项目的环境影响报告书征求意见稿的信息，持续公开期限为10个工作日。公示</w:t>
      </w:r>
      <w:r>
        <w:rPr>
          <w:rFonts w:hint="eastAsia"/>
          <w:color w:val="auto"/>
          <w:lang w:eastAsia="zh-CN"/>
        </w:rPr>
        <w:t>的</w:t>
      </w:r>
      <w:r>
        <w:rPr>
          <w:rFonts w:hint="eastAsia"/>
          <w:color w:val="auto"/>
        </w:rPr>
        <w:t>内容均为：</w:t>
      </w:r>
    </w:p>
    <w:p w14:paraId="50990A96">
      <w:pPr>
        <w:ind w:firstLine="480"/>
        <w:rPr>
          <w:color w:val="auto"/>
        </w:rPr>
      </w:pPr>
      <w:r>
        <w:rPr>
          <w:rFonts w:hint="eastAsia"/>
          <w:color w:val="auto"/>
        </w:rPr>
        <w:t>（一）环境影响报告书征求意见稿的网络链接，（二）查阅纸质报告书的方式和途径，（三）征求意见的公众范围，（四）公众意见表的网络链接，（五）公众提出意见的方式和途径。</w:t>
      </w:r>
    </w:p>
    <w:p w14:paraId="105FC74A">
      <w:pPr>
        <w:ind w:firstLine="482"/>
        <w:rPr>
          <w:b/>
          <w:color w:val="auto"/>
        </w:rPr>
      </w:pPr>
      <w:r>
        <w:rPr>
          <w:rFonts w:hint="eastAsia"/>
          <w:b/>
          <w:color w:val="auto"/>
        </w:rPr>
        <w:t>2、与《办法》的符合性分析</w:t>
      </w:r>
    </w:p>
    <w:p w14:paraId="135005A7">
      <w:pPr>
        <w:ind w:firstLine="480"/>
        <w:rPr>
          <w:color w:val="auto"/>
        </w:rPr>
      </w:pPr>
      <w:r>
        <w:rPr>
          <w:rFonts w:hint="eastAsia"/>
          <w:color w:val="auto"/>
        </w:rPr>
        <w:t>《环境影响评价公众参与办法》（生态环境部令第</w:t>
      </w:r>
      <w:r>
        <w:rPr>
          <w:color w:val="auto"/>
        </w:rPr>
        <w:t>4</w:t>
      </w:r>
      <w:r>
        <w:rPr>
          <w:rFonts w:hint="eastAsia"/>
          <w:color w:val="auto"/>
        </w:rPr>
        <w:t>号）第十条规定：“建设项目环境影响报告书征求意见稿形成后，建设单位应当公开下列信息，征求与该建设项目环境影响有关的意见：（一）环境影响报告书征求意见稿全文的网络链接及查阅纸质报告书的方式和途径，（二）征求意见的公众范围，（三）公众意见表的网络链接，（四）公众提出意见的起止时间。建设单位征求公众意见的期限不得少于10个工作日”。</w:t>
      </w:r>
    </w:p>
    <w:p w14:paraId="352E816C">
      <w:pPr>
        <w:ind w:firstLine="480"/>
        <w:rPr>
          <w:color w:val="auto"/>
        </w:rPr>
      </w:pPr>
      <w:r>
        <w:rPr>
          <w:rFonts w:hint="eastAsia"/>
          <w:color w:val="auto"/>
        </w:rPr>
        <w:t>对比分析，建设单位公开本项目环境影响报告书征求意见稿的内容及期限符合《办法》的要求。</w:t>
      </w:r>
    </w:p>
    <w:p w14:paraId="3D2C1001">
      <w:pPr>
        <w:pStyle w:val="3"/>
        <w:rPr>
          <w:color w:val="auto"/>
        </w:rPr>
      </w:pPr>
      <w:bookmarkStart w:id="12" w:name="_Toc32086"/>
      <w:bookmarkStart w:id="13" w:name="_Toc15795"/>
      <w:r>
        <w:rPr>
          <w:rFonts w:hint="eastAsia"/>
          <w:color w:val="auto"/>
        </w:rPr>
        <w:t>公示方式</w:t>
      </w:r>
      <w:bookmarkEnd w:id="12"/>
      <w:bookmarkEnd w:id="13"/>
    </w:p>
    <w:p w14:paraId="68F87EE2">
      <w:pPr>
        <w:pStyle w:val="4"/>
        <w:rPr>
          <w:color w:val="auto"/>
        </w:rPr>
      </w:pPr>
      <w:r>
        <w:rPr>
          <w:rFonts w:hint="eastAsia"/>
          <w:color w:val="auto"/>
        </w:rPr>
        <w:t>网络</w:t>
      </w:r>
    </w:p>
    <w:p w14:paraId="69768E96">
      <w:pPr>
        <w:ind w:firstLine="482"/>
        <w:rPr>
          <w:b/>
          <w:color w:val="auto"/>
        </w:rPr>
      </w:pPr>
      <w:r>
        <w:rPr>
          <w:rFonts w:hint="eastAsia"/>
          <w:b/>
          <w:color w:val="auto"/>
        </w:rPr>
        <w:t>1、网络公开情况</w:t>
      </w:r>
    </w:p>
    <w:p w14:paraId="45B92446">
      <w:pPr>
        <w:ind w:firstLine="480"/>
        <w:rPr>
          <w:color w:val="auto"/>
        </w:rPr>
      </w:pPr>
      <w:r>
        <w:rPr>
          <w:rFonts w:hint="eastAsia"/>
          <w:color w:val="auto"/>
          <w:lang w:val="en-US" w:eastAsia="zh-CN"/>
        </w:rPr>
        <w:t>我单位于2025年5月28日</w:t>
      </w:r>
      <w:r>
        <w:rPr>
          <w:rFonts w:hint="eastAsia"/>
          <w:color w:val="auto"/>
        </w:rPr>
        <w:t>在</w:t>
      </w:r>
      <w:r>
        <w:rPr>
          <w:rFonts w:hint="eastAsia"/>
          <w:color w:val="auto"/>
          <w:lang w:eastAsia="zh-CN"/>
        </w:rPr>
        <w:t>“</w:t>
      </w:r>
      <w:r>
        <w:rPr>
          <w:rFonts w:hint="eastAsia"/>
          <w:color w:val="auto"/>
          <w:lang w:val="en-US" w:eastAsia="zh-CN"/>
        </w:rPr>
        <w:t>环评云助手</w:t>
      </w:r>
      <w:r>
        <w:rPr>
          <w:rFonts w:hint="eastAsia"/>
          <w:color w:val="auto"/>
          <w:lang w:eastAsia="zh-CN"/>
        </w:rPr>
        <w:t>”</w:t>
      </w:r>
      <w:r>
        <w:rPr>
          <w:rFonts w:hint="eastAsia"/>
          <w:color w:val="auto"/>
          <w:lang w:val="en-US" w:eastAsia="zh-CN"/>
        </w:rPr>
        <w:t>网站</w:t>
      </w:r>
      <w:r>
        <w:rPr>
          <w:rFonts w:hint="eastAsia"/>
          <w:color w:val="auto"/>
        </w:rPr>
        <w:t>上公示了本项目的环境影响报告书征求意见稿，</w:t>
      </w:r>
      <w:r>
        <w:rPr>
          <w:rFonts w:hint="eastAsia"/>
          <w:color w:val="auto"/>
          <w:lang w:val="en-US" w:eastAsia="zh-CN"/>
        </w:rPr>
        <w:t>公示网址为https://www.eiacloud.com/gs/detail/3?id=50528d21D0，</w:t>
      </w:r>
      <w:r>
        <w:rPr>
          <w:rFonts w:hint="eastAsia"/>
          <w:color w:val="auto"/>
        </w:rPr>
        <w:t>公开信息截图见图</w:t>
      </w:r>
      <w:r>
        <w:rPr>
          <w:rFonts w:hint="eastAsia"/>
          <w:color w:val="auto"/>
          <w:lang w:val="en-US" w:eastAsia="zh-CN"/>
        </w:rPr>
        <w:t>2</w:t>
      </w:r>
      <w:r>
        <w:rPr>
          <w:rFonts w:hint="eastAsia"/>
          <w:color w:val="auto"/>
        </w:rPr>
        <w:t>。</w:t>
      </w:r>
    </w:p>
    <w:p w14:paraId="2789E9AE">
      <w:pPr>
        <w:pStyle w:val="27"/>
        <w:spacing w:line="240" w:lineRule="auto"/>
        <w:rPr>
          <w:rFonts w:hint="eastAsia" w:eastAsia="宋体"/>
          <w:color w:val="auto"/>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4690745</wp:posOffset>
                </wp:positionH>
                <wp:positionV relativeFrom="paragraph">
                  <wp:posOffset>66040</wp:posOffset>
                </wp:positionV>
                <wp:extent cx="612775" cy="340360"/>
                <wp:effectExtent l="0" t="0" r="15875" b="2540"/>
                <wp:wrapNone/>
                <wp:docPr id="29" name="文本框 29"/>
                <wp:cNvGraphicFramePr/>
                <a:graphic xmlns:a="http://schemas.openxmlformats.org/drawingml/2006/main">
                  <a:graphicData uri="http://schemas.microsoft.com/office/word/2010/wordprocessingShape">
                    <wps:wsp>
                      <wps:cNvSpPr txBox="1"/>
                      <wps:spPr>
                        <a:xfrm>
                          <a:off x="5831840" y="966470"/>
                          <a:ext cx="61277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F31F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35pt;margin-top:5.2pt;height:26.8pt;width:48.25pt;z-index:251660288;mso-width-relative:page;mso-height-relative:page;" fillcolor="#FFFFFF [3201]" filled="t" stroked="f" coordsize="21600,21600" o:gfxdata="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vrdjV&#10;AAAACQEAAA8AAAAAAAAAAQAgAAAAIgAAAGRycy9kb3ducmV2LnhtbFBLAQIUABQAAAAIAIdO4kBi&#10;eJqaXAIAAJsEAAAOAAAAAAAAAAEAIAAAACQBAABkcnMvZTJvRG9jLnhtbFBLBQYAAAAABgAGAFkB&#10;AADyBQAAAAA=&#10;">
                <v:fill on="t" focussize="0,0"/>
                <v:stroke on="f" weight="0.5pt"/>
                <v:imagedata o:title=""/>
                <o:lock v:ext="edit" aspectratio="f"/>
                <v:textbox>
                  <w:txbxContent>
                    <w:p w14:paraId="42F31F0C"/>
                  </w:txbxContent>
                </v:textbox>
              </v:shape>
            </w:pict>
          </mc:Fallback>
        </mc:AlternateContent>
      </w:r>
      <w:r>
        <w:drawing>
          <wp:inline distT="0" distB="0" distL="114300" distR="114300">
            <wp:extent cx="5273040" cy="5320665"/>
            <wp:effectExtent l="0" t="0" r="3810" b="1333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5"/>
                    <a:stretch>
                      <a:fillRect/>
                    </a:stretch>
                  </pic:blipFill>
                  <pic:spPr>
                    <a:xfrm>
                      <a:off x="0" y="0"/>
                      <a:ext cx="5273040" cy="5320665"/>
                    </a:xfrm>
                    <a:prstGeom prst="rect">
                      <a:avLst/>
                    </a:prstGeom>
                    <a:noFill/>
                    <a:ln>
                      <a:noFill/>
                    </a:ln>
                  </pic:spPr>
                </pic:pic>
              </a:graphicData>
            </a:graphic>
          </wp:inline>
        </w:drawing>
      </w:r>
    </w:p>
    <w:p w14:paraId="780CA280">
      <w:pPr>
        <w:pStyle w:val="26"/>
        <w:rPr>
          <w:color w:val="auto"/>
        </w:rPr>
      </w:pPr>
      <w:r>
        <w:rPr>
          <w:rFonts w:hint="eastAsia"/>
          <w:color w:val="auto"/>
        </w:rPr>
        <w:t>本项目环境影响报告书征求意见稿网上公示截图</w:t>
      </w:r>
    </w:p>
    <w:p w14:paraId="182BD953">
      <w:pPr>
        <w:ind w:firstLine="482"/>
        <w:rPr>
          <w:b/>
          <w:color w:val="auto"/>
        </w:rPr>
      </w:pPr>
      <w:r>
        <w:rPr>
          <w:rFonts w:hint="eastAsia"/>
          <w:b/>
          <w:color w:val="auto"/>
        </w:rPr>
        <w:t>2、载体选取的符合性分析</w:t>
      </w:r>
    </w:p>
    <w:p w14:paraId="452BEEA7">
      <w:pPr>
        <w:ind w:firstLine="480"/>
        <w:rPr>
          <w:color w:val="auto"/>
        </w:rPr>
      </w:pPr>
      <w:r>
        <w:rPr>
          <w:rFonts w:hint="eastAsia"/>
          <w:color w:val="auto"/>
        </w:rPr>
        <w:t>《环境影响评价公众参与办法》（生态环境部令第</w:t>
      </w:r>
      <w:r>
        <w:rPr>
          <w:color w:val="auto"/>
        </w:rPr>
        <w:t>4</w:t>
      </w:r>
      <w:r>
        <w:rPr>
          <w:rFonts w:hint="eastAsia"/>
          <w:color w:val="auto"/>
        </w:rPr>
        <w:t>号）第十一条规定，建设单位应当通过下列方式公开本项目环境影响报告书征求意见稿：“（一）通过网络平台公开”。</w:t>
      </w:r>
    </w:p>
    <w:p w14:paraId="72527BE1">
      <w:pPr>
        <w:ind w:firstLine="480"/>
        <w:rPr>
          <w:color w:val="auto"/>
        </w:rPr>
      </w:pPr>
      <w:r>
        <w:rPr>
          <w:rFonts w:hint="eastAsia"/>
          <w:color w:val="auto"/>
        </w:rPr>
        <w:t>本项目环境影响评价信息公开采用网络公</w:t>
      </w:r>
      <w:r>
        <w:rPr>
          <w:rFonts w:hint="eastAsia"/>
          <w:color w:val="auto"/>
          <w:lang w:val="en-US" w:eastAsia="zh-CN"/>
        </w:rPr>
        <w:t>示</w:t>
      </w:r>
      <w:r>
        <w:rPr>
          <w:rFonts w:hint="eastAsia"/>
          <w:color w:val="auto"/>
        </w:rPr>
        <w:t>的方式，公开网站为</w:t>
      </w:r>
      <w:r>
        <w:rPr>
          <w:rFonts w:hint="eastAsia"/>
          <w:color w:val="auto"/>
          <w:lang w:val="en-US" w:eastAsia="zh-CN"/>
        </w:rPr>
        <w:t>公众网络平台，为大众知晓的公共媒体网站</w:t>
      </w:r>
      <w:r>
        <w:rPr>
          <w:rFonts w:hint="eastAsia"/>
          <w:color w:val="auto"/>
        </w:rPr>
        <w:t>，符合《办法》的要求。</w:t>
      </w:r>
    </w:p>
    <w:p w14:paraId="4EC41CD3">
      <w:pPr>
        <w:pStyle w:val="4"/>
        <w:rPr>
          <w:color w:val="auto"/>
        </w:rPr>
      </w:pPr>
      <w:r>
        <w:rPr>
          <w:rFonts w:hint="eastAsia"/>
          <w:color w:val="auto"/>
        </w:rPr>
        <w:t>报纸</w:t>
      </w:r>
    </w:p>
    <w:p w14:paraId="28C5693C">
      <w:pPr>
        <w:ind w:firstLine="482"/>
        <w:rPr>
          <w:b/>
          <w:color w:val="auto"/>
        </w:rPr>
      </w:pPr>
      <w:r>
        <w:rPr>
          <w:rFonts w:hint="eastAsia"/>
          <w:b/>
          <w:color w:val="auto"/>
        </w:rPr>
        <w:t>1、登报情况</w:t>
      </w:r>
    </w:p>
    <w:p w14:paraId="59000337">
      <w:pPr>
        <w:ind w:firstLine="480"/>
        <w:rPr>
          <w:rFonts w:hint="eastAsia"/>
          <w:color w:val="auto"/>
        </w:rPr>
      </w:pPr>
      <w:r>
        <w:rPr>
          <w:rFonts w:hint="eastAsia"/>
          <w:color w:val="auto"/>
          <w:lang w:val="en-US" w:eastAsia="zh-CN"/>
        </w:rPr>
        <w:t>我单位</w:t>
      </w:r>
      <w:r>
        <w:rPr>
          <w:rFonts w:hint="eastAsia"/>
          <w:color w:val="auto"/>
        </w:rPr>
        <w:t>于20</w:t>
      </w:r>
      <w:r>
        <w:rPr>
          <w:rFonts w:hint="eastAsia"/>
          <w:color w:val="auto"/>
          <w:lang w:val="en-US" w:eastAsia="zh-CN"/>
        </w:rPr>
        <w:t>25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4</w:t>
      </w:r>
      <w:r>
        <w:rPr>
          <w:rFonts w:hint="eastAsia"/>
          <w:color w:val="auto"/>
        </w:rPr>
        <w:t>日和20</w:t>
      </w:r>
      <w:r>
        <w:rPr>
          <w:rFonts w:hint="eastAsia"/>
          <w:color w:val="auto"/>
          <w:lang w:val="en-US" w:eastAsia="zh-CN"/>
        </w:rPr>
        <w:t>25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6</w:t>
      </w:r>
      <w:r>
        <w:rPr>
          <w:rFonts w:hint="eastAsia"/>
          <w:color w:val="auto"/>
        </w:rPr>
        <w:t>日分两次在广西日报上公示了本项目的环境影响报告书征求意见稿，登报公示照片见图</w:t>
      </w:r>
      <w:r>
        <w:rPr>
          <w:rFonts w:hint="eastAsia"/>
          <w:color w:val="auto"/>
          <w:lang w:val="en-US" w:eastAsia="zh-CN"/>
        </w:rPr>
        <w:t>3</w:t>
      </w:r>
      <w:r>
        <w:rPr>
          <w:rFonts w:hint="eastAsia"/>
          <w:color w:val="auto"/>
        </w:rPr>
        <w:t>、图</w:t>
      </w:r>
      <w:r>
        <w:rPr>
          <w:rFonts w:hint="eastAsia"/>
          <w:color w:val="auto"/>
          <w:lang w:val="en-US" w:eastAsia="zh-CN"/>
        </w:rPr>
        <w:t>4</w:t>
      </w:r>
      <w:r>
        <w:rPr>
          <w:rFonts w:hint="eastAsia"/>
          <w:color w:val="auto"/>
        </w:rPr>
        <w:t>。</w:t>
      </w:r>
    </w:p>
    <w:p w14:paraId="1D921A21">
      <w:pPr>
        <w:pStyle w:val="16"/>
        <w:keepNext w:val="0"/>
        <w:keepLines w:val="0"/>
        <w:pageBreakBefore w:val="0"/>
        <w:widowControl/>
        <w:suppressLineNumbers w:val="0"/>
        <w:kinsoku/>
        <w:wordWrap w:val="0"/>
        <w:overflowPunct w:val="0"/>
        <w:topLinePunct w:val="0"/>
        <w:autoSpaceDE/>
        <w:autoSpaceDN/>
        <w:bidi w:val="0"/>
        <w:adjustRightInd/>
        <w:snapToGrid/>
        <w:spacing w:beforeAutospacing="0" w:afterAutospacing="0" w:line="240" w:lineRule="auto"/>
        <w:ind w:firstLine="0" w:firstLineChars="0"/>
        <w:textAlignment w:val="auto"/>
      </w:pPr>
      <w:r>
        <w:drawing>
          <wp:inline distT="0" distB="0" distL="114300" distR="114300">
            <wp:extent cx="5277485" cy="4022725"/>
            <wp:effectExtent l="0" t="0" r="18415" b="1587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6"/>
                    <a:stretch>
                      <a:fillRect/>
                    </a:stretch>
                  </pic:blipFill>
                  <pic:spPr>
                    <a:xfrm>
                      <a:off x="0" y="0"/>
                      <a:ext cx="5277485" cy="4022725"/>
                    </a:xfrm>
                    <a:prstGeom prst="rect">
                      <a:avLst/>
                    </a:prstGeom>
                    <a:noFill/>
                    <a:ln>
                      <a:noFill/>
                    </a:ln>
                  </pic:spPr>
                </pic:pic>
              </a:graphicData>
            </a:graphic>
          </wp:inline>
        </w:drawing>
      </w:r>
    </w:p>
    <w:p w14:paraId="76FF1713">
      <w:pPr>
        <w:pStyle w:val="26"/>
        <w:rPr>
          <w:color w:val="auto"/>
        </w:rPr>
      </w:pPr>
      <w:r>
        <w:rPr>
          <w:rFonts w:hint="eastAsia"/>
          <w:color w:val="auto"/>
        </w:rPr>
        <w:t>本项目环境影响报告书征求意见稿报纸公示照片（第1次）</w:t>
      </w:r>
    </w:p>
    <w:p w14:paraId="16257DD3">
      <w:pPr>
        <w:pStyle w:val="27"/>
        <w:rPr>
          <w:rFonts w:hint="eastAsia" w:eastAsia="宋体"/>
          <w:color w:val="auto"/>
          <w:lang w:eastAsia="zh-CN"/>
        </w:rPr>
      </w:pPr>
      <w:r>
        <w:drawing>
          <wp:inline distT="0" distB="0" distL="114300" distR="114300">
            <wp:extent cx="5276215" cy="3522980"/>
            <wp:effectExtent l="0" t="0" r="635" b="127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7"/>
                    <a:stretch>
                      <a:fillRect/>
                    </a:stretch>
                  </pic:blipFill>
                  <pic:spPr>
                    <a:xfrm>
                      <a:off x="0" y="0"/>
                      <a:ext cx="5276215" cy="3522980"/>
                    </a:xfrm>
                    <a:prstGeom prst="rect">
                      <a:avLst/>
                    </a:prstGeom>
                    <a:noFill/>
                    <a:ln>
                      <a:noFill/>
                    </a:ln>
                  </pic:spPr>
                </pic:pic>
              </a:graphicData>
            </a:graphic>
          </wp:inline>
        </w:drawing>
      </w:r>
    </w:p>
    <w:p w14:paraId="0B720FAE">
      <w:pPr>
        <w:pStyle w:val="26"/>
        <w:rPr>
          <w:color w:val="auto"/>
        </w:rPr>
      </w:pPr>
      <w:r>
        <w:rPr>
          <w:rFonts w:hint="eastAsia"/>
          <w:color w:val="auto"/>
        </w:rPr>
        <w:t>本项目环境影响报告书征求意见稿报纸公示照片（第2次）</w:t>
      </w:r>
    </w:p>
    <w:p w14:paraId="79D82044">
      <w:pPr>
        <w:ind w:firstLine="482"/>
        <w:rPr>
          <w:b/>
          <w:color w:val="auto"/>
        </w:rPr>
      </w:pPr>
      <w:r>
        <w:rPr>
          <w:rFonts w:hint="eastAsia"/>
          <w:b/>
          <w:color w:val="auto"/>
        </w:rPr>
        <w:t>2、载体选取的符合性分析</w:t>
      </w:r>
    </w:p>
    <w:p w14:paraId="24D05CCC">
      <w:pPr>
        <w:ind w:firstLine="480"/>
        <w:rPr>
          <w:color w:val="auto"/>
        </w:rPr>
      </w:pPr>
      <w:r>
        <w:rPr>
          <w:rFonts w:hint="eastAsia"/>
          <w:color w:val="auto"/>
        </w:rPr>
        <w:t>《环境影响评价公众参与办法》（生态环境部令第</w:t>
      </w:r>
      <w:r>
        <w:rPr>
          <w:color w:val="auto"/>
        </w:rPr>
        <w:t>4</w:t>
      </w:r>
      <w:r>
        <w:rPr>
          <w:rFonts w:hint="eastAsia"/>
          <w:color w:val="auto"/>
        </w:rPr>
        <w:t>号）第十一条规定，建设单位应当通过下列方式公开本项目环境影响报告书征求意见稿：“（二）通过建设项目所在地公众易于接触的报纸公开”。</w:t>
      </w:r>
    </w:p>
    <w:p w14:paraId="6C2B5998">
      <w:pPr>
        <w:ind w:firstLine="480"/>
        <w:rPr>
          <w:color w:val="auto"/>
        </w:rPr>
      </w:pPr>
      <w:r>
        <w:rPr>
          <w:rFonts w:hint="eastAsia"/>
          <w:color w:val="auto"/>
        </w:rPr>
        <w:t>本次选取的《广西日报》为广西壮族自治区第一大型综合性日报，国内外均公开发行，是本项目所在地公众易于接触的报纸，符合《办法》对报纸载体的选取要求。</w:t>
      </w:r>
    </w:p>
    <w:p w14:paraId="52CE1FB8">
      <w:pPr>
        <w:pStyle w:val="4"/>
        <w:rPr>
          <w:color w:val="auto"/>
        </w:rPr>
      </w:pPr>
      <w:r>
        <w:rPr>
          <w:rFonts w:hint="eastAsia"/>
          <w:color w:val="auto"/>
        </w:rPr>
        <w:t>张贴</w:t>
      </w:r>
    </w:p>
    <w:p w14:paraId="34C1BBB6">
      <w:pPr>
        <w:numPr>
          <w:ilvl w:val="0"/>
          <w:numId w:val="2"/>
        </w:numPr>
        <w:ind w:firstLine="482"/>
        <w:rPr>
          <w:rFonts w:hint="eastAsia"/>
          <w:b/>
          <w:color w:val="auto"/>
        </w:rPr>
      </w:pPr>
      <w:r>
        <w:rPr>
          <w:rFonts w:hint="eastAsia"/>
          <w:b/>
          <w:color w:val="auto"/>
        </w:rPr>
        <w:t>张贴情况</w:t>
      </w:r>
    </w:p>
    <w:p w14:paraId="1BB85713">
      <w:pPr>
        <w:bidi w:val="0"/>
        <w:rPr>
          <w:rFonts w:hint="eastAsia"/>
        </w:rPr>
      </w:pPr>
      <w:r>
        <w:rPr>
          <w:rFonts w:hint="eastAsia"/>
          <w:lang w:val="en-US" w:eastAsia="zh-CN"/>
        </w:rPr>
        <w:t>我单位</w:t>
      </w:r>
      <w:r>
        <w:rPr>
          <w:rFonts w:hint="eastAsia"/>
        </w:rPr>
        <w:t>于20</w:t>
      </w:r>
      <w:r>
        <w:rPr>
          <w:rFonts w:hint="eastAsia"/>
          <w:lang w:val="en-US" w:eastAsia="zh-CN"/>
        </w:rPr>
        <w:t>25</w:t>
      </w:r>
      <w:r>
        <w:rPr>
          <w:rFonts w:hint="eastAsia"/>
        </w:rPr>
        <w:t>年</w:t>
      </w:r>
      <w:r>
        <w:rPr>
          <w:rFonts w:hint="eastAsia"/>
          <w:lang w:val="en-US" w:eastAsia="zh-CN"/>
        </w:rPr>
        <w:t>6</w:t>
      </w:r>
      <w:r>
        <w:rPr>
          <w:rFonts w:hint="eastAsia"/>
        </w:rPr>
        <w:t>月</w:t>
      </w:r>
      <w:r>
        <w:rPr>
          <w:rFonts w:hint="eastAsia"/>
          <w:lang w:val="en-US" w:eastAsia="zh-CN"/>
        </w:rPr>
        <w:t>4</w:t>
      </w:r>
      <w:r>
        <w:rPr>
          <w:rFonts w:hint="eastAsia"/>
        </w:rPr>
        <w:t>日在本项目所在地的</w:t>
      </w:r>
      <w:r>
        <w:rPr>
          <w:rFonts w:hint="eastAsia"/>
          <w:lang w:val="en-US" w:eastAsia="zh-CN"/>
        </w:rPr>
        <w:t>犀牛脚镇丹寮社区、大番坡镇六村村委、深坪村委</w:t>
      </w:r>
      <w:r>
        <w:rPr>
          <w:rFonts w:hint="eastAsia"/>
        </w:rPr>
        <w:t>等</w:t>
      </w:r>
      <w:r>
        <w:rPr>
          <w:rFonts w:hint="eastAsia"/>
          <w:lang w:val="en-US" w:eastAsia="zh-CN"/>
        </w:rPr>
        <w:t>3</w:t>
      </w:r>
      <w:r>
        <w:rPr>
          <w:rFonts w:hint="eastAsia"/>
        </w:rPr>
        <w:t>个区域张贴了公告，张贴公告的现场照片见图</w:t>
      </w:r>
      <w:r>
        <w:rPr>
          <w:rFonts w:hint="eastAsia"/>
          <w:lang w:val="en-US" w:eastAsia="zh-CN"/>
        </w:rPr>
        <w:t>6</w:t>
      </w:r>
      <w:r>
        <w:rPr>
          <w:rFonts w:hint="eastAsia"/>
        </w:rPr>
        <w:t>。</w:t>
      </w:r>
    </w:p>
    <w:p w14:paraId="2EA37CC0">
      <w:pPr>
        <w:numPr>
          <w:ilvl w:val="0"/>
          <w:numId w:val="0"/>
        </w:numPr>
        <w:rPr>
          <w:rFonts w:hint="eastAsia"/>
          <w:color w:val="auto"/>
        </w:rPr>
      </w:pPr>
    </w:p>
    <w:p w14:paraId="27F7CA8C">
      <w:pPr>
        <w:numPr>
          <w:ilvl w:val="0"/>
          <w:numId w:val="0"/>
        </w:numPr>
        <w:rPr>
          <w:rFonts w:hint="eastAsia"/>
          <w:color w:val="auto"/>
        </w:rPr>
      </w:pPr>
    </w:p>
    <w:tbl>
      <w:tblPr>
        <w:tblStyle w:val="1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486B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7" w:hRule="exact"/>
          <w:jc w:val="center"/>
        </w:trPr>
        <w:tc>
          <w:tcPr>
            <w:tcW w:w="4264" w:type="dxa"/>
            <w:noWrap/>
            <w:vAlign w:val="center"/>
          </w:tcPr>
          <w:p w14:paraId="15CB1109">
            <w:pPr>
              <w:ind w:firstLine="480"/>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2558415" cy="3412490"/>
                  <wp:effectExtent l="0" t="0" r="13335" b="16510"/>
                  <wp:docPr id="35" name="图片 35" descr="微信图片_2025072311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50723115322"/>
                          <pic:cNvPicPr>
                            <a:picLocks noChangeAspect="1"/>
                          </pic:cNvPicPr>
                        </pic:nvPicPr>
                        <pic:blipFill>
                          <a:blip r:embed="rId18"/>
                          <a:stretch>
                            <a:fillRect/>
                          </a:stretch>
                        </pic:blipFill>
                        <pic:spPr>
                          <a:xfrm>
                            <a:off x="0" y="0"/>
                            <a:ext cx="2558415" cy="3412490"/>
                          </a:xfrm>
                          <a:prstGeom prst="rect">
                            <a:avLst/>
                          </a:prstGeom>
                        </pic:spPr>
                      </pic:pic>
                    </a:graphicData>
                  </a:graphic>
                </wp:inline>
              </w:drawing>
            </w:r>
          </w:p>
        </w:tc>
        <w:tc>
          <w:tcPr>
            <w:tcW w:w="4264" w:type="dxa"/>
            <w:noWrap/>
            <w:vAlign w:val="center"/>
          </w:tcPr>
          <w:p w14:paraId="68824875">
            <w:pPr>
              <w:ind w:firstLine="0" w:firstLineChars="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2558415" cy="3412490"/>
                  <wp:effectExtent l="0" t="0" r="13335" b="16510"/>
                  <wp:docPr id="33" name="图片 33" descr="微信图片_2025072311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0723115318"/>
                          <pic:cNvPicPr>
                            <a:picLocks noChangeAspect="1"/>
                          </pic:cNvPicPr>
                        </pic:nvPicPr>
                        <pic:blipFill>
                          <a:blip r:embed="rId19"/>
                          <a:stretch>
                            <a:fillRect/>
                          </a:stretch>
                        </pic:blipFill>
                        <pic:spPr>
                          <a:xfrm>
                            <a:off x="0" y="0"/>
                            <a:ext cx="2558415" cy="3412490"/>
                          </a:xfrm>
                          <a:prstGeom prst="rect">
                            <a:avLst/>
                          </a:prstGeom>
                        </pic:spPr>
                      </pic:pic>
                    </a:graphicData>
                  </a:graphic>
                </wp:inline>
              </w:drawing>
            </w:r>
          </w:p>
        </w:tc>
      </w:tr>
      <w:tr w14:paraId="36BE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4" w:type="dxa"/>
            <w:noWrap/>
            <w:vAlign w:val="center"/>
          </w:tcPr>
          <w:p w14:paraId="0A14C928">
            <w:pPr>
              <w:ind w:firstLine="0" w:firstLineChars="0"/>
              <w:jc w:val="center"/>
              <w:rPr>
                <w:color w:val="auto"/>
                <w:sz w:val="21"/>
                <w:szCs w:val="21"/>
              </w:rPr>
            </w:pPr>
            <w:r>
              <w:rPr>
                <w:rFonts w:hint="eastAsia"/>
                <w:color w:val="auto"/>
                <w:sz w:val="21"/>
                <w:szCs w:val="21"/>
                <w:lang w:val="en-US" w:eastAsia="zh-CN"/>
              </w:rPr>
              <w:t>大番坡镇深坪村委</w:t>
            </w:r>
            <w:r>
              <w:rPr>
                <w:rFonts w:hint="eastAsia"/>
                <w:color w:val="auto"/>
                <w:sz w:val="21"/>
                <w:szCs w:val="21"/>
              </w:rPr>
              <w:t>公示（远景）</w:t>
            </w:r>
          </w:p>
        </w:tc>
        <w:tc>
          <w:tcPr>
            <w:tcW w:w="4264" w:type="dxa"/>
            <w:noWrap/>
            <w:vAlign w:val="center"/>
          </w:tcPr>
          <w:p w14:paraId="003873CB">
            <w:pPr>
              <w:ind w:firstLine="0" w:firstLineChars="0"/>
              <w:jc w:val="center"/>
              <w:rPr>
                <w:color w:val="auto"/>
                <w:sz w:val="21"/>
                <w:szCs w:val="21"/>
              </w:rPr>
            </w:pPr>
            <w:r>
              <w:rPr>
                <w:rFonts w:hint="eastAsia"/>
                <w:color w:val="auto"/>
                <w:sz w:val="21"/>
                <w:szCs w:val="21"/>
                <w:lang w:val="en-US" w:eastAsia="zh-CN"/>
              </w:rPr>
              <w:t>大番坡镇深坪村委</w:t>
            </w:r>
            <w:r>
              <w:rPr>
                <w:rFonts w:hint="eastAsia"/>
                <w:color w:val="auto"/>
                <w:sz w:val="21"/>
                <w:szCs w:val="21"/>
              </w:rPr>
              <w:t>公示（近景）</w:t>
            </w:r>
          </w:p>
        </w:tc>
      </w:tr>
      <w:tr w14:paraId="7CC4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7" w:hRule="exact"/>
          <w:jc w:val="center"/>
        </w:trPr>
        <w:tc>
          <w:tcPr>
            <w:tcW w:w="4264" w:type="dxa"/>
            <w:noWrap/>
            <w:vAlign w:val="center"/>
          </w:tcPr>
          <w:p w14:paraId="38413688">
            <w:pPr>
              <w:ind w:firstLine="0" w:firstLineChars="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2567305" cy="1924685"/>
                  <wp:effectExtent l="0" t="0" r="4445" b="18415"/>
                  <wp:docPr id="36" name="图片 36" descr="微信图片_202507231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50723115310"/>
                          <pic:cNvPicPr>
                            <a:picLocks noChangeAspect="1"/>
                          </pic:cNvPicPr>
                        </pic:nvPicPr>
                        <pic:blipFill>
                          <a:blip r:embed="rId20"/>
                          <a:stretch>
                            <a:fillRect/>
                          </a:stretch>
                        </pic:blipFill>
                        <pic:spPr>
                          <a:xfrm>
                            <a:off x="0" y="0"/>
                            <a:ext cx="2567305" cy="1924685"/>
                          </a:xfrm>
                          <a:prstGeom prst="rect">
                            <a:avLst/>
                          </a:prstGeom>
                        </pic:spPr>
                      </pic:pic>
                    </a:graphicData>
                  </a:graphic>
                </wp:inline>
              </w:drawing>
            </w:r>
          </w:p>
        </w:tc>
        <w:tc>
          <w:tcPr>
            <w:tcW w:w="4264" w:type="dxa"/>
            <w:noWrap/>
            <w:vAlign w:val="center"/>
          </w:tcPr>
          <w:p w14:paraId="58EDCB83">
            <w:pPr>
              <w:ind w:firstLine="0" w:firstLineChars="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2558415" cy="3412490"/>
                  <wp:effectExtent l="0" t="0" r="13335" b="16510"/>
                  <wp:docPr id="38" name="图片 38" descr="微信图片_2025072311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50723115314"/>
                          <pic:cNvPicPr>
                            <a:picLocks noChangeAspect="1"/>
                          </pic:cNvPicPr>
                        </pic:nvPicPr>
                        <pic:blipFill>
                          <a:blip r:embed="rId21"/>
                          <a:stretch>
                            <a:fillRect/>
                          </a:stretch>
                        </pic:blipFill>
                        <pic:spPr>
                          <a:xfrm>
                            <a:off x="0" y="0"/>
                            <a:ext cx="2558415" cy="3412490"/>
                          </a:xfrm>
                          <a:prstGeom prst="rect">
                            <a:avLst/>
                          </a:prstGeom>
                        </pic:spPr>
                      </pic:pic>
                    </a:graphicData>
                  </a:graphic>
                </wp:inline>
              </w:drawing>
            </w:r>
          </w:p>
        </w:tc>
      </w:tr>
      <w:tr w14:paraId="0415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4" w:type="dxa"/>
            <w:noWrap/>
            <w:vAlign w:val="center"/>
          </w:tcPr>
          <w:p w14:paraId="75279B7E">
            <w:pPr>
              <w:ind w:firstLine="0" w:firstLineChars="0"/>
              <w:jc w:val="center"/>
              <w:rPr>
                <w:color w:val="auto"/>
                <w:sz w:val="21"/>
                <w:szCs w:val="21"/>
              </w:rPr>
            </w:pPr>
            <w:r>
              <w:rPr>
                <w:rFonts w:hint="eastAsia"/>
                <w:color w:val="auto"/>
                <w:sz w:val="21"/>
                <w:szCs w:val="21"/>
                <w:lang w:val="en-US" w:eastAsia="zh-CN"/>
              </w:rPr>
              <w:t>大番坡镇六村村委</w:t>
            </w:r>
            <w:r>
              <w:rPr>
                <w:rFonts w:hint="eastAsia"/>
                <w:color w:val="auto"/>
                <w:sz w:val="21"/>
                <w:szCs w:val="21"/>
              </w:rPr>
              <w:t>公示（远景）</w:t>
            </w:r>
          </w:p>
        </w:tc>
        <w:tc>
          <w:tcPr>
            <w:tcW w:w="4264" w:type="dxa"/>
            <w:noWrap/>
            <w:vAlign w:val="center"/>
          </w:tcPr>
          <w:p w14:paraId="7D8F62FF">
            <w:pPr>
              <w:ind w:firstLine="0" w:firstLineChars="0"/>
              <w:jc w:val="center"/>
              <w:rPr>
                <w:color w:val="auto"/>
                <w:sz w:val="21"/>
                <w:szCs w:val="21"/>
              </w:rPr>
            </w:pPr>
            <w:r>
              <w:rPr>
                <w:rFonts w:hint="eastAsia"/>
                <w:color w:val="auto"/>
                <w:sz w:val="21"/>
                <w:szCs w:val="21"/>
                <w:lang w:val="en-US" w:eastAsia="zh-CN"/>
              </w:rPr>
              <w:t>大番坡镇六村村委</w:t>
            </w:r>
            <w:r>
              <w:rPr>
                <w:rFonts w:hint="eastAsia"/>
                <w:color w:val="auto"/>
                <w:sz w:val="21"/>
                <w:szCs w:val="21"/>
              </w:rPr>
              <w:t>公示（近景）</w:t>
            </w:r>
          </w:p>
        </w:tc>
      </w:tr>
      <w:tr w14:paraId="3B36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2"/>
            <w:noWrap/>
            <w:vAlign w:val="center"/>
          </w:tcPr>
          <w:p w14:paraId="319954F9">
            <w:pPr>
              <w:pStyle w:val="16"/>
              <w:keepNext w:val="0"/>
              <w:keepLines w:val="0"/>
              <w:widowControl/>
              <w:suppressLineNumbers w:val="0"/>
              <w:rPr>
                <w:rFonts w:hint="eastAsia"/>
                <w:color w:val="auto"/>
                <w:sz w:val="21"/>
                <w:szCs w:val="21"/>
                <w:lang w:val="en-US" w:eastAsia="zh-CN"/>
              </w:rPr>
            </w:pPr>
            <w:r>
              <w:drawing>
                <wp:inline distT="0" distB="0" distL="114300" distR="114300">
                  <wp:extent cx="4321175" cy="3239770"/>
                  <wp:effectExtent l="0" t="0" r="3175" b="17780"/>
                  <wp:docPr id="4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6"/>
                          <pic:cNvPicPr>
                            <a:picLocks noChangeAspect="1"/>
                          </pic:cNvPicPr>
                        </pic:nvPicPr>
                        <pic:blipFill>
                          <a:blip r:embed="rId22"/>
                          <a:stretch>
                            <a:fillRect/>
                          </a:stretch>
                        </pic:blipFill>
                        <pic:spPr>
                          <a:xfrm>
                            <a:off x="0" y="0"/>
                            <a:ext cx="4321175" cy="3239770"/>
                          </a:xfrm>
                          <a:prstGeom prst="rect">
                            <a:avLst/>
                          </a:prstGeom>
                          <a:noFill/>
                          <a:ln w="9525">
                            <a:noFill/>
                          </a:ln>
                        </pic:spPr>
                      </pic:pic>
                    </a:graphicData>
                  </a:graphic>
                </wp:inline>
              </w:drawing>
            </w:r>
          </w:p>
        </w:tc>
      </w:tr>
      <w:tr w14:paraId="2458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8" w:type="dxa"/>
            <w:gridSpan w:val="2"/>
            <w:noWrap/>
            <w:vAlign w:val="center"/>
          </w:tcPr>
          <w:p w14:paraId="695C13A6">
            <w:pPr>
              <w:ind w:firstLine="0" w:firstLineChars="0"/>
              <w:jc w:val="center"/>
              <w:rPr>
                <w:color w:val="auto"/>
                <w:sz w:val="21"/>
                <w:szCs w:val="21"/>
              </w:rPr>
            </w:pPr>
            <w:r>
              <w:rPr>
                <w:rFonts w:hint="eastAsia"/>
                <w:color w:val="auto"/>
                <w:sz w:val="21"/>
                <w:szCs w:val="21"/>
                <w:lang w:val="en-US" w:eastAsia="zh-CN"/>
              </w:rPr>
              <w:t>犀牛脚镇丹寮社区公示</w:t>
            </w:r>
          </w:p>
        </w:tc>
      </w:tr>
    </w:tbl>
    <w:p w14:paraId="11B735AC">
      <w:pPr>
        <w:pStyle w:val="26"/>
        <w:rPr>
          <w:color w:val="auto"/>
        </w:rPr>
        <w:sectPr>
          <w:pgSz w:w="11906" w:h="16838"/>
          <w:pgMar w:top="1418" w:right="1797" w:bottom="1418" w:left="1797" w:header="851" w:footer="992" w:gutter="0"/>
          <w:cols w:space="425" w:num="1"/>
          <w:docGrid w:type="lines" w:linePitch="312" w:charSpace="0"/>
        </w:sectPr>
      </w:pPr>
      <w:r>
        <w:rPr>
          <w:rFonts w:hint="eastAsia"/>
          <w:color w:val="auto"/>
        </w:rPr>
        <w:t>本项目环境影响报告书征求意见稿现场张贴公告照片</w:t>
      </w:r>
    </w:p>
    <w:p w14:paraId="63A24DAC">
      <w:pPr>
        <w:ind w:firstLine="482"/>
        <w:rPr>
          <w:b/>
          <w:color w:val="auto"/>
        </w:rPr>
      </w:pPr>
      <w:r>
        <w:rPr>
          <w:rFonts w:hint="eastAsia"/>
          <w:b/>
          <w:color w:val="auto"/>
        </w:rPr>
        <w:t>2、张贴区域选取的符合性分析</w:t>
      </w:r>
    </w:p>
    <w:p w14:paraId="4863BB3D">
      <w:pPr>
        <w:ind w:firstLine="480"/>
        <w:rPr>
          <w:color w:val="auto"/>
        </w:rPr>
      </w:pPr>
      <w:r>
        <w:rPr>
          <w:rFonts w:hint="eastAsia"/>
          <w:color w:val="auto"/>
        </w:rPr>
        <w:t>《环境影响评价公众参与办法》（生态环境部令第</w:t>
      </w:r>
      <w:r>
        <w:rPr>
          <w:color w:val="auto"/>
        </w:rPr>
        <w:t>4</w:t>
      </w:r>
      <w:r>
        <w:rPr>
          <w:rFonts w:hint="eastAsia"/>
          <w:color w:val="auto"/>
        </w:rPr>
        <w:t>号）第十一条规定，建设单位应当通过下列方式公开本项目环境影响报告书征求意见稿：“（三）通过建设项目所在地公众易于知悉的场所张贴公告的方式公开”。</w:t>
      </w:r>
    </w:p>
    <w:p w14:paraId="66B6142D">
      <w:pPr>
        <w:ind w:firstLine="480"/>
        <w:rPr>
          <w:color w:val="auto"/>
        </w:rPr>
      </w:pPr>
      <w:r>
        <w:rPr>
          <w:rFonts w:hint="eastAsia"/>
          <w:color w:val="auto"/>
        </w:rPr>
        <w:t>本次公告张贴选取项目所在地</w:t>
      </w:r>
      <w:r>
        <w:rPr>
          <w:rFonts w:hint="eastAsia"/>
          <w:color w:val="auto"/>
          <w:lang w:val="en-US" w:eastAsia="zh-CN"/>
        </w:rPr>
        <w:t>的犀牛脚镇丹寮社区、大番坡镇六村村委、深坪村委</w:t>
      </w:r>
      <w:r>
        <w:rPr>
          <w:rFonts w:hint="eastAsia"/>
          <w:color w:val="auto"/>
        </w:rPr>
        <w:t>等区域进行，张贴区域主要为项目沿线村屯所在的村委、社区，公示信息易于在公众中传递，符合《办法》对张贴区域选取的要求。</w:t>
      </w:r>
    </w:p>
    <w:p w14:paraId="25AE1ACB">
      <w:pPr>
        <w:pStyle w:val="4"/>
        <w:rPr>
          <w:color w:val="auto"/>
        </w:rPr>
      </w:pPr>
      <w:r>
        <w:rPr>
          <w:rFonts w:hint="eastAsia"/>
          <w:color w:val="auto"/>
        </w:rPr>
        <w:t>其他</w:t>
      </w:r>
    </w:p>
    <w:p w14:paraId="03A5DE1F">
      <w:pPr>
        <w:ind w:firstLine="480"/>
        <w:rPr>
          <w:color w:val="auto"/>
        </w:rPr>
      </w:pPr>
      <w:r>
        <w:rPr>
          <w:rFonts w:hint="eastAsia"/>
          <w:color w:val="auto"/>
        </w:rPr>
        <w:t>无。</w:t>
      </w:r>
    </w:p>
    <w:p w14:paraId="0FA4044D">
      <w:pPr>
        <w:pStyle w:val="3"/>
        <w:rPr>
          <w:color w:val="auto"/>
        </w:rPr>
      </w:pPr>
      <w:bookmarkStart w:id="14" w:name="_Toc4510"/>
      <w:bookmarkStart w:id="15" w:name="_Toc8883"/>
      <w:r>
        <w:rPr>
          <w:rFonts w:hint="eastAsia"/>
          <w:color w:val="auto"/>
        </w:rPr>
        <w:t>查阅情况</w:t>
      </w:r>
      <w:bookmarkEnd w:id="14"/>
      <w:bookmarkEnd w:id="15"/>
    </w:p>
    <w:p w14:paraId="5DD26048">
      <w:pPr>
        <w:ind w:firstLine="482"/>
        <w:rPr>
          <w:b/>
          <w:color w:val="auto"/>
        </w:rPr>
      </w:pPr>
      <w:r>
        <w:rPr>
          <w:rFonts w:hint="eastAsia"/>
          <w:b/>
          <w:color w:val="auto"/>
        </w:rPr>
        <w:t>1、查阅场所</w:t>
      </w:r>
    </w:p>
    <w:p w14:paraId="359820AE">
      <w:pPr>
        <w:ind w:firstLine="480"/>
        <w:rPr>
          <w:color w:val="auto"/>
        </w:rPr>
      </w:pPr>
      <w:r>
        <w:rPr>
          <w:rFonts w:hint="eastAsia"/>
          <w:color w:val="auto"/>
        </w:rPr>
        <w:t>本项目的环境影响报告书征求意见稿纸质版的查阅场所设置在</w:t>
      </w:r>
      <w:r>
        <w:rPr>
          <w:rFonts w:hint="eastAsia"/>
          <w:color w:val="auto"/>
          <w:lang w:val="en-US" w:eastAsia="zh-CN"/>
        </w:rPr>
        <w:t>广西珠委南宁勘测设计院有限公司</w:t>
      </w:r>
      <w:r>
        <w:rPr>
          <w:rFonts w:hint="eastAsia"/>
          <w:color w:val="auto"/>
        </w:rPr>
        <w:t>。</w:t>
      </w:r>
    </w:p>
    <w:p w14:paraId="7BC2C6F3">
      <w:pPr>
        <w:ind w:firstLine="482"/>
        <w:rPr>
          <w:b/>
          <w:color w:val="auto"/>
        </w:rPr>
      </w:pPr>
      <w:r>
        <w:rPr>
          <w:rFonts w:hint="eastAsia"/>
          <w:b/>
          <w:color w:val="auto"/>
        </w:rPr>
        <w:t>2、公众查阅情况</w:t>
      </w:r>
    </w:p>
    <w:p w14:paraId="04596BBD">
      <w:pPr>
        <w:ind w:firstLine="480"/>
        <w:rPr>
          <w:color w:val="auto"/>
        </w:rPr>
      </w:pPr>
      <w:r>
        <w:rPr>
          <w:rFonts w:hint="eastAsia"/>
          <w:color w:val="auto"/>
          <w:lang w:val="en-US" w:eastAsia="zh-CN"/>
        </w:rPr>
        <w:t>截至目前，</w:t>
      </w:r>
      <w:r>
        <w:rPr>
          <w:rFonts w:hint="eastAsia"/>
          <w:color w:val="auto"/>
        </w:rPr>
        <w:t>在本项目环境影响报告书征求意见稿的公示期间</w:t>
      </w:r>
      <w:r>
        <w:rPr>
          <w:rFonts w:hint="eastAsia"/>
          <w:color w:val="auto"/>
          <w:lang w:val="en-US" w:eastAsia="zh-CN"/>
        </w:rPr>
        <w:t>暂未</w:t>
      </w:r>
      <w:r>
        <w:rPr>
          <w:rFonts w:hint="eastAsia"/>
          <w:color w:val="auto"/>
        </w:rPr>
        <w:t>收到公众的查阅要求。</w:t>
      </w:r>
    </w:p>
    <w:p w14:paraId="1CB16C34">
      <w:pPr>
        <w:pStyle w:val="3"/>
        <w:rPr>
          <w:color w:val="auto"/>
        </w:rPr>
      </w:pPr>
      <w:bookmarkStart w:id="16" w:name="_Toc7613"/>
      <w:bookmarkStart w:id="17" w:name="_Toc32713"/>
      <w:r>
        <w:rPr>
          <w:rFonts w:hint="eastAsia"/>
          <w:color w:val="auto"/>
        </w:rPr>
        <w:t>公众提出意见情况</w:t>
      </w:r>
      <w:bookmarkEnd w:id="16"/>
      <w:bookmarkEnd w:id="17"/>
    </w:p>
    <w:p w14:paraId="79254CDE">
      <w:pPr>
        <w:ind w:firstLine="480"/>
        <w:rPr>
          <w:rFonts w:hint="eastAsia"/>
          <w:color w:val="auto"/>
        </w:rPr>
        <w:sectPr>
          <w:pgSz w:w="11906" w:h="16838"/>
          <w:pgMar w:top="1418" w:right="1797" w:bottom="1418" w:left="1797" w:header="851" w:footer="992" w:gutter="0"/>
          <w:cols w:space="425" w:num="1"/>
          <w:docGrid w:type="lines" w:linePitch="312" w:charSpace="0"/>
        </w:sectPr>
      </w:pPr>
      <w:r>
        <w:rPr>
          <w:rFonts w:hint="eastAsia"/>
          <w:color w:val="auto"/>
        </w:rPr>
        <w:t>在本项目环境影响报告书征求意见稿的公示期间，我单位及环境影响报告书编制单位</w:t>
      </w:r>
      <w:r>
        <w:rPr>
          <w:rFonts w:hint="eastAsia"/>
          <w:color w:val="auto"/>
          <w:lang w:val="en-US" w:eastAsia="zh-CN"/>
        </w:rPr>
        <w:t>暂未</w:t>
      </w:r>
      <w:r>
        <w:rPr>
          <w:rFonts w:hint="eastAsia"/>
          <w:color w:val="auto"/>
        </w:rPr>
        <w:t>收到公众提出的关于本项目环境影响评价的相关意见。</w:t>
      </w:r>
    </w:p>
    <w:p w14:paraId="28C87354">
      <w:pPr>
        <w:pStyle w:val="2"/>
        <w:rPr>
          <w:color w:val="auto"/>
        </w:rPr>
      </w:pPr>
      <w:bookmarkStart w:id="18" w:name="_Toc1846"/>
      <w:bookmarkStart w:id="19" w:name="_Toc15662"/>
      <w:bookmarkStart w:id="20" w:name="_Toc2428"/>
      <w:bookmarkStart w:id="21" w:name="_Toc28919"/>
      <w:bookmarkStart w:id="22" w:name="_Toc12616"/>
      <w:bookmarkStart w:id="23" w:name="_Toc10083"/>
      <w:bookmarkStart w:id="24" w:name="_Toc26169675"/>
      <w:r>
        <w:rPr>
          <w:rFonts w:hint="eastAsia"/>
          <w:color w:val="auto"/>
        </w:rPr>
        <w:t>其他公众参与情况</w:t>
      </w:r>
      <w:bookmarkEnd w:id="18"/>
      <w:bookmarkEnd w:id="19"/>
    </w:p>
    <w:p w14:paraId="05752F0B">
      <w:pPr>
        <w:pStyle w:val="3"/>
        <w:rPr>
          <w:color w:val="auto"/>
        </w:rPr>
      </w:pPr>
      <w:bookmarkStart w:id="25" w:name="_Toc16984"/>
      <w:bookmarkStart w:id="26" w:name="_Toc16668"/>
      <w:r>
        <w:rPr>
          <w:rFonts w:hint="eastAsia"/>
          <w:color w:val="auto"/>
        </w:rPr>
        <w:t>公众座谈会、听证会、专家论证会情况</w:t>
      </w:r>
      <w:bookmarkEnd w:id="25"/>
      <w:bookmarkEnd w:id="26"/>
    </w:p>
    <w:p w14:paraId="501D61E2">
      <w:pPr>
        <w:ind w:firstLine="480"/>
        <w:rPr>
          <w:color w:val="auto"/>
        </w:rPr>
      </w:pPr>
      <w:r>
        <w:rPr>
          <w:rFonts w:hint="eastAsia"/>
          <w:color w:val="auto"/>
        </w:rPr>
        <w:t>无。</w:t>
      </w:r>
    </w:p>
    <w:p w14:paraId="5B448DBB">
      <w:pPr>
        <w:pStyle w:val="3"/>
        <w:rPr>
          <w:color w:val="auto"/>
        </w:rPr>
      </w:pPr>
      <w:bookmarkStart w:id="27" w:name="_Toc21601"/>
      <w:bookmarkStart w:id="28" w:name="_Toc17793"/>
      <w:r>
        <w:rPr>
          <w:rFonts w:hint="eastAsia"/>
          <w:color w:val="auto"/>
        </w:rPr>
        <w:t>其他公众参与情况</w:t>
      </w:r>
      <w:bookmarkEnd w:id="27"/>
      <w:bookmarkEnd w:id="28"/>
    </w:p>
    <w:p w14:paraId="4AA7F74E">
      <w:pPr>
        <w:ind w:firstLine="480"/>
        <w:rPr>
          <w:color w:val="auto"/>
        </w:rPr>
      </w:pPr>
      <w:r>
        <w:rPr>
          <w:rFonts w:hint="eastAsia"/>
          <w:color w:val="auto"/>
        </w:rPr>
        <w:t>无。</w:t>
      </w:r>
    </w:p>
    <w:p w14:paraId="07B20786">
      <w:pPr>
        <w:pStyle w:val="3"/>
        <w:rPr>
          <w:color w:val="auto"/>
        </w:rPr>
      </w:pPr>
      <w:bookmarkStart w:id="29" w:name="_Toc27874"/>
      <w:bookmarkStart w:id="30" w:name="_Toc8953"/>
      <w:r>
        <w:rPr>
          <w:rFonts w:hint="eastAsia"/>
          <w:color w:val="auto"/>
        </w:rPr>
        <w:t>宣传科普情况</w:t>
      </w:r>
      <w:bookmarkEnd w:id="29"/>
      <w:bookmarkEnd w:id="30"/>
    </w:p>
    <w:p w14:paraId="53031C9E">
      <w:pPr>
        <w:ind w:firstLine="480"/>
        <w:rPr>
          <w:rFonts w:hint="eastAsia"/>
          <w:color w:val="auto"/>
        </w:rPr>
        <w:sectPr>
          <w:pgSz w:w="11906" w:h="16838"/>
          <w:pgMar w:top="1418" w:right="1797" w:bottom="1418" w:left="1797" w:header="851" w:footer="992" w:gutter="0"/>
          <w:cols w:space="425" w:num="1"/>
          <w:docGrid w:type="lines" w:linePitch="312" w:charSpace="0"/>
        </w:sectPr>
      </w:pPr>
      <w:r>
        <w:rPr>
          <w:rFonts w:hint="eastAsia"/>
          <w:color w:val="auto"/>
        </w:rPr>
        <w:t>无。</w:t>
      </w:r>
    </w:p>
    <w:p w14:paraId="43686C42">
      <w:pPr>
        <w:pStyle w:val="2"/>
        <w:rPr>
          <w:color w:val="auto"/>
        </w:rPr>
      </w:pPr>
      <w:bookmarkStart w:id="31" w:name="_Toc14598"/>
      <w:bookmarkStart w:id="32" w:name="_Toc11454"/>
      <w:r>
        <w:rPr>
          <w:rFonts w:hint="eastAsia"/>
          <w:color w:val="auto"/>
        </w:rPr>
        <w:t>公众意见处理情况</w:t>
      </w:r>
      <w:bookmarkEnd w:id="31"/>
      <w:bookmarkEnd w:id="32"/>
    </w:p>
    <w:p w14:paraId="7167496E">
      <w:pPr>
        <w:pStyle w:val="3"/>
        <w:rPr>
          <w:color w:val="auto"/>
        </w:rPr>
      </w:pPr>
      <w:bookmarkStart w:id="33" w:name="_Toc24625"/>
      <w:bookmarkStart w:id="34" w:name="_Toc12675"/>
      <w:r>
        <w:rPr>
          <w:rFonts w:hint="eastAsia"/>
          <w:color w:val="auto"/>
        </w:rPr>
        <w:t>公众意见概述及分析</w:t>
      </w:r>
      <w:bookmarkEnd w:id="33"/>
      <w:bookmarkEnd w:id="34"/>
    </w:p>
    <w:p w14:paraId="73AEF95F">
      <w:pPr>
        <w:ind w:firstLine="480"/>
        <w:rPr>
          <w:rFonts w:hint="eastAsia"/>
          <w:color w:val="auto"/>
        </w:rPr>
      </w:pPr>
      <w:r>
        <w:rPr>
          <w:rFonts w:hint="eastAsia"/>
          <w:color w:val="auto"/>
        </w:rPr>
        <w:t>在本项目首次环境影响评价信息及环境影响报告书征求意见稿公示期间，环境影响报告书编制单位</w:t>
      </w:r>
      <w:r>
        <w:rPr>
          <w:rFonts w:hint="eastAsia"/>
          <w:color w:val="auto"/>
          <w:lang w:val="en-US" w:eastAsia="zh-CN"/>
        </w:rPr>
        <w:t>尚未收到意见</w:t>
      </w:r>
      <w:r>
        <w:rPr>
          <w:rFonts w:hint="eastAsia"/>
          <w:color w:val="auto"/>
        </w:rPr>
        <w:t>。</w:t>
      </w:r>
    </w:p>
    <w:p w14:paraId="25FF8ECC">
      <w:pPr>
        <w:pStyle w:val="3"/>
        <w:rPr>
          <w:color w:val="auto"/>
        </w:rPr>
      </w:pPr>
      <w:bookmarkStart w:id="35" w:name="_Toc4272"/>
      <w:bookmarkStart w:id="36" w:name="_Toc29915"/>
      <w:r>
        <w:rPr>
          <w:rFonts w:hint="eastAsia"/>
          <w:color w:val="auto"/>
        </w:rPr>
        <w:t>公众意见采纳情况</w:t>
      </w:r>
      <w:bookmarkEnd w:id="35"/>
      <w:bookmarkEnd w:id="36"/>
    </w:p>
    <w:p w14:paraId="19A5DB90">
      <w:pPr>
        <w:ind w:firstLine="480"/>
        <w:rPr>
          <w:color w:val="auto"/>
        </w:rPr>
      </w:pPr>
      <w:r>
        <w:rPr>
          <w:rFonts w:hint="eastAsia"/>
          <w:color w:val="auto"/>
        </w:rPr>
        <w:t>无。</w:t>
      </w:r>
    </w:p>
    <w:p w14:paraId="06BDD435">
      <w:pPr>
        <w:pStyle w:val="3"/>
        <w:rPr>
          <w:color w:val="auto"/>
        </w:rPr>
      </w:pPr>
      <w:bookmarkStart w:id="37" w:name="_Toc10079"/>
      <w:bookmarkStart w:id="38" w:name="_Toc6603"/>
      <w:r>
        <w:rPr>
          <w:rFonts w:hint="eastAsia"/>
          <w:color w:val="auto"/>
        </w:rPr>
        <w:t>公众意见未采纳情况</w:t>
      </w:r>
      <w:bookmarkEnd w:id="37"/>
      <w:bookmarkEnd w:id="38"/>
    </w:p>
    <w:p w14:paraId="7EB87B22">
      <w:pPr>
        <w:ind w:firstLine="480"/>
        <w:rPr>
          <w:rFonts w:hint="eastAsia"/>
          <w:color w:val="auto"/>
        </w:rPr>
        <w:sectPr>
          <w:pgSz w:w="11906" w:h="16838"/>
          <w:pgMar w:top="1418" w:right="1797" w:bottom="1418" w:left="1797" w:header="851" w:footer="992" w:gutter="0"/>
          <w:cols w:space="425" w:num="1"/>
          <w:docGrid w:type="lines" w:linePitch="312" w:charSpace="0"/>
        </w:sectPr>
      </w:pPr>
      <w:r>
        <w:rPr>
          <w:rFonts w:hint="eastAsia"/>
          <w:color w:val="auto"/>
        </w:rPr>
        <w:t>在本项目首次环境影响评价信息及环境影响报告书征求意见稿公示期间，环境影响报告书编制单位</w:t>
      </w:r>
      <w:r>
        <w:rPr>
          <w:rFonts w:hint="eastAsia"/>
          <w:color w:val="auto"/>
          <w:lang w:val="en-US" w:eastAsia="zh-CN"/>
        </w:rPr>
        <w:t>未收到意见</w:t>
      </w:r>
      <w:r>
        <w:rPr>
          <w:rFonts w:hint="eastAsia"/>
          <w:color w:val="auto"/>
        </w:rPr>
        <w:t>。</w:t>
      </w:r>
    </w:p>
    <w:p w14:paraId="1811D97A">
      <w:pPr>
        <w:pStyle w:val="2"/>
        <w:bidi w:val="0"/>
      </w:pPr>
      <w:bookmarkStart w:id="39" w:name="_Toc29254"/>
      <w:r>
        <w:rPr>
          <w:rFonts w:hint="eastAsia"/>
        </w:rPr>
        <w:t>报批前公开情况</w:t>
      </w:r>
      <w:bookmarkEnd w:id="20"/>
      <w:bookmarkEnd w:id="21"/>
      <w:bookmarkEnd w:id="22"/>
      <w:bookmarkEnd w:id="23"/>
      <w:bookmarkEnd w:id="24"/>
      <w:bookmarkEnd w:id="39"/>
    </w:p>
    <w:p w14:paraId="4D1C728F">
      <w:pPr>
        <w:pStyle w:val="3"/>
        <w:rPr>
          <w:highlight w:val="none"/>
        </w:rPr>
      </w:pPr>
      <w:bookmarkStart w:id="40" w:name="_Toc1497"/>
      <w:bookmarkStart w:id="41" w:name="_Toc26169676"/>
      <w:bookmarkStart w:id="42" w:name="_Toc9029"/>
      <w:bookmarkStart w:id="43" w:name="_Toc5734"/>
      <w:bookmarkStart w:id="44" w:name="_Toc25566"/>
      <w:bookmarkStart w:id="45" w:name="_Toc9862"/>
      <w:r>
        <w:rPr>
          <w:rFonts w:hint="eastAsia"/>
          <w:highlight w:val="none"/>
        </w:rPr>
        <w:t>公开内容及日期</w:t>
      </w:r>
      <w:bookmarkEnd w:id="40"/>
      <w:bookmarkEnd w:id="41"/>
      <w:bookmarkEnd w:id="42"/>
      <w:bookmarkEnd w:id="43"/>
      <w:bookmarkEnd w:id="44"/>
      <w:bookmarkEnd w:id="45"/>
    </w:p>
    <w:p w14:paraId="66784C27">
      <w:pPr>
        <w:ind w:firstLine="482"/>
        <w:rPr>
          <w:b/>
          <w:highlight w:val="none"/>
        </w:rPr>
      </w:pPr>
      <w:r>
        <w:rPr>
          <w:rFonts w:hint="eastAsia"/>
          <w:b/>
          <w:highlight w:val="none"/>
        </w:rPr>
        <w:t>1、公开情况</w:t>
      </w:r>
    </w:p>
    <w:p w14:paraId="7BC608F5">
      <w:pPr>
        <w:ind w:firstLine="480"/>
        <w:rPr>
          <w:color w:val="auto"/>
          <w:highlight w:val="none"/>
        </w:rPr>
      </w:pPr>
      <w:r>
        <w:rPr>
          <w:rFonts w:hint="eastAsia"/>
          <w:color w:val="auto"/>
          <w:highlight w:val="none"/>
          <w:lang w:val="en-US" w:eastAsia="zh-CN"/>
        </w:rPr>
        <w:t>环境影响报告书在征求意见稿基础上进行了修改完善，完善后</w:t>
      </w:r>
      <w:r>
        <w:rPr>
          <w:rFonts w:hint="eastAsia"/>
          <w:color w:val="auto"/>
          <w:highlight w:val="none"/>
        </w:rPr>
        <w:t>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23</w:t>
      </w:r>
      <w:r>
        <w:rPr>
          <w:rFonts w:hint="eastAsia"/>
          <w:color w:val="auto"/>
          <w:highlight w:val="none"/>
        </w:rPr>
        <w:t>日在网站上公开了本项目拟报批的环境影响报告书</w:t>
      </w:r>
      <w:r>
        <w:rPr>
          <w:rFonts w:hint="eastAsia"/>
          <w:color w:val="auto"/>
          <w:highlight w:val="none"/>
          <w:lang w:val="en-US" w:eastAsia="zh-CN"/>
        </w:rPr>
        <w:t>公示本</w:t>
      </w:r>
      <w:r>
        <w:rPr>
          <w:rFonts w:hint="eastAsia"/>
          <w:color w:val="auto"/>
          <w:highlight w:val="none"/>
        </w:rPr>
        <w:t>和公众参与说明。</w:t>
      </w:r>
    </w:p>
    <w:p w14:paraId="16CDC83D">
      <w:pPr>
        <w:ind w:firstLine="482"/>
        <w:rPr>
          <w:b/>
          <w:highlight w:val="none"/>
        </w:rPr>
      </w:pPr>
      <w:r>
        <w:rPr>
          <w:rFonts w:hint="eastAsia"/>
          <w:b/>
          <w:highlight w:val="none"/>
        </w:rPr>
        <w:t>2、与《办法》的符合性分析</w:t>
      </w:r>
    </w:p>
    <w:p w14:paraId="5AD25958">
      <w:pPr>
        <w:ind w:firstLine="480"/>
        <w:rPr>
          <w:highlight w:val="none"/>
        </w:rPr>
      </w:pPr>
      <w:r>
        <w:rPr>
          <w:rFonts w:hint="eastAsia"/>
          <w:highlight w:val="none"/>
        </w:rPr>
        <w:t>此次公开的拟报批的环境影响报告书全本不包含国家秘密、商业秘密、个人隐私等依法不应公开的内容，符合《办法》的规定。</w:t>
      </w:r>
    </w:p>
    <w:p w14:paraId="3A9F1D72">
      <w:pPr>
        <w:pStyle w:val="3"/>
        <w:rPr>
          <w:highlight w:val="none"/>
        </w:rPr>
      </w:pPr>
      <w:bookmarkStart w:id="46" w:name="_Toc31460"/>
      <w:bookmarkStart w:id="47" w:name="_Toc9539"/>
      <w:bookmarkStart w:id="48" w:name="_Toc4683"/>
      <w:bookmarkStart w:id="49" w:name="_Toc26169677"/>
      <w:bookmarkStart w:id="50" w:name="_Toc22271"/>
      <w:bookmarkStart w:id="51" w:name="_Toc18610"/>
      <w:r>
        <w:rPr>
          <w:rFonts w:hint="eastAsia"/>
          <w:highlight w:val="none"/>
        </w:rPr>
        <w:t>公开方式</w:t>
      </w:r>
      <w:bookmarkEnd w:id="46"/>
      <w:bookmarkEnd w:id="47"/>
      <w:bookmarkEnd w:id="48"/>
      <w:bookmarkEnd w:id="49"/>
      <w:bookmarkEnd w:id="50"/>
      <w:bookmarkEnd w:id="51"/>
    </w:p>
    <w:p w14:paraId="2E23685A">
      <w:pPr>
        <w:pStyle w:val="4"/>
        <w:rPr>
          <w:highlight w:val="none"/>
        </w:rPr>
      </w:pPr>
      <w:r>
        <w:rPr>
          <w:rFonts w:hint="eastAsia"/>
          <w:highlight w:val="none"/>
        </w:rPr>
        <w:t>网络</w:t>
      </w:r>
    </w:p>
    <w:p w14:paraId="365430B3">
      <w:pPr>
        <w:ind w:firstLine="482"/>
        <w:rPr>
          <w:b/>
          <w:color w:val="auto"/>
        </w:rPr>
      </w:pPr>
      <w:r>
        <w:rPr>
          <w:rFonts w:hint="eastAsia"/>
          <w:b/>
          <w:color w:val="auto"/>
        </w:rPr>
        <w:t>1、网络公开情况</w:t>
      </w:r>
    </w:p>
    <w:p w14:paraId="27551D69">
      <w:pPr>
        <w:ind w:firstLine="480"/>
        <w:rPr>
          <w:color w:val="auto"/>
        </w:rPr>
      </w:pPr>
      <w:r>
        <w:rPr>
          <w:rFonts w:hint="eastAsia"/>
          <w:color w:val="auto"/>
          <w:lang w:val="en-US" w:eastAsia="zh-CN"/>
        </w:rPr>
        <w:t>我单位于2025年7月23日</w:t>
      </w:r>
      <w:r>
        <w:rPr>
          <w:rFonts w:hint="eastAsia"/>
          <w:color w:val="auto"/>
        </w:rPr>
        <w:t>在</w:t>
      </w:r>
      <w:r>
        <w:rPr>
          <w:rFonts w:hint="eastAsia"/>
          <w:color w:val="auto"/>
          <w:lang w:eastAsia="zh-CN"/>
        </w:rPr>
        <w:t>“</w:t>
      </w:r>
      <w:r>
        <w:rPr>
          <w:rFonts w:hint="eastAsia"/>
          <w:color w:val="auto"/>
          <w:lang w:val="en-US" w:eastAsia="zh-CN"/>
        </w:rPr>
        <w:t>环评云助手</w:t>
      </w:r>
      <w:r>
        <w:rPr>
          <w:rFonts w:hint="eastAsia"/>
          <w:color w:val="auto"/>
          <w:lang w:eastAsia="zh-CN"/>
        </w:rPr>
        <w:t>”</w:t>
      </w:r>
      <w:r>
        <w:rPr>
          <w:rFonts w:hint="eastAsia"/>
          <w:color w:val="auto"/>
          <w:lang w:val="en-US" w:eastAsia="zh-CN"/>
        </w:rPr>
        <w:t>网站</w:t>
      </w:r>
      <w:r>
        <w:rPr>
          <w:rFonts w:hint="eastAsia"/>
          <w:color w:val="auto"/>
        </w:rPr>
        <w:t>上公示了本项目的环境影响报告书征求意见稿，</w:t>
      </w:r>
      <w:r>
        <w:rPr>
          <w:rFonts w:hint="eastAsia"/>
          <w:color w:val="auto"/>
          <w:lang w:val="en-US" w:eastAsia="zh-CN"/>
        </w:rPr>
        <w:t>公示网址为https://www.eiacloud.com/gs/detail/3?id=50723CDFXE，</w:t>
      </w:r>
      <w:r>
        <w:rPr>
          <w:rFonts w:hint="eastAsia"/>
          <w:color w:val="auto"/>
        </w:rPr>
        <w:t>公开信息截图见图</w:t>
      </w:r>
      <w:r>
        <w:rPr>
          <w:rFonts w:hint="eastAsia"/>
          <w:color w:val="auto"/>
          <w:lang w:val="en-US" w:eastAsia="zh-CN"/>
        </w:rPr>
        <w:t>6</w:t>
      </w:r>
      <w:r>
        <w:rPr>
          <w:rFonts w:hint="eastAsia"/>
          <w:color w:val="auto"/>
        </w:rPr>
        <w:t>。</w:t>
      </w:r>
    </w:p>
    <w:p w14:paraId="6BA1B179">
      <w:pPr>
        <w:keepNext w:val="0"/>
        <w:keepLines w:val="0"/>
        <w:pageBreakBefore w:val="0"/>
        <w:widowControl w:val="0"/>
        <w:kinsoku/>
        <w:wordWrap w:val="0"/>
        <w:overflowPunct w:val="0"/>
        <w:topLinePunct w:val="0"/>
        <w:autoSpaceDE/>
        <w:autoSpaceDN/>
        <w:bidi w:val="0"/>
        <w:adjustRightInd/>
        <w:snapToGrid/>
        <w:spacing w:line="240" w:lineRule="auto"/>
        <w:ind w:firstLine="0" w:firstLineChars="0"/>
        <w:textAlignment w:val="auto"/>
        <w:rPr>
          <w:rFonts w:hint="eastAsia"/>
          <w:color w:val="auto"/>
          <w:highlight w:val="none"/>
        </w:rPr>
      </w:pPr>
      <w:r>
        <w:rPr>
          <w:sz w:val="24"/>
        </w:rPr>
        <mc:AlternateContent>
          <mc:Choice Requires="wps">
            <w:drawing>
              <wp:anchor distT="0" distB="0" distL="114300" distR="114300" simplePos="0" relativeHeight="251661312" behindDoc="0" locked="0" layoutInCell="1" allowOverlap="1">
                <wp:simplePos x="0" y="0"/>
                <wp:positionH relativeFrom="column">
                  <wp:posOffset>4887595</wp:posOffset>
                </wp:positionH>
                <wp:positionV relativeFrom="paragraph">
                  <wp:posOffset>131445</wp:posOffset>
                </wp:positionV>
                <wp:extent cx="381000" cy="414655"/>
                <wp:effectExtent l="0" t="0" r="0" b="4445"/>
                <wp:wrapNone/>
                <wp:docPr id="2" name="文本框 2"/>
                <wp:cNvGraphicFramePr/>
                <a:graphic xmlns:a="http://schemas.openxmlformats.org/drawingml/2006/main">
                  <a:graphicData uri="http://schemas.microsoft.com/office/word/2010/wordprocessingShape">
                    <wps:wsp>
                      <wps:cNvSpPr txBox="1"/>
                      <wps:spPr>
                        <a:xfrm>
                          <a:off x="6028690" y="5786755"/>
                          <a:ext cx="381000" cy="414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AA411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5pt;margin-top:10.35pt;height:32.65pt;width:30pt;z-index:251661312;mso-width-relative:page;mso-height-relative:page;" fillcolor="#FFFFFF [3201]" filled="t" stroked="f" coordsize="21600,21600" o:gfxdata="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OAB530wAA&#10;AAkBAAAPAAAAAAAAAAEAIAAAACIAAABkcnMvZG93bnJldi54bWxQSwECFAAUAAAACACHTuJAqah5&#10;Q1wCAACaBAAADgAAAAAAAAABACAAAAAiAQAAZHJzL2Uyb0RvYy54bWxQSwUGAAAAAAYABgBZAQAA&#10;8AUAAAAA&#10;">
                <v:fill on="t" focussize="0,0"/>
                <v:stroke on="f" weight="0.5pt"/>
                <v:imagedata o:title=""/>
                <o:lock v:ext="edit" aspectratio="f"/>
                <v:textbox>
                  <w:txbxContent>
                    <w:p w14:paraId="79AA411A"/>
                  </w:txbxContent>
                </v:textbox>
              </v:shape>
            </w:pict>
          </mc:Fallback>
        </mc:AlternateContent>
      </w:r>
      <w:r>
        <w:drawing>
          <wp:inline distT="0" distB="0" distL="114300" distR="114300">
            <wp:extent cx="5267325" cy="306197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7325" cy="3061970"/>
                    </a:xfrm>
                    <a:prstGeom prst="rect">
                      <a:avLst/>
                    </a:prstGeom>
                    <a:noFill/>
                    <a:ln>
                      <a:noFill/>
                    </a:ln>
                  </pic:spPr>
                </pic:pic>
              </a:graphicData>
            </a:graphic>
          </wp:inline>
        </w:drawing>
      </w:r>
    </w:p>
    <w:p w14:paraId="504B88DE">
      <w:pPr>
        <w:keepNext w:val="0"/>
        <w:keepLines w:val="0"/>
        <w:pageBreakBefore w:val="0"/>
        <w:widowControl w:val="0"/>
        <w:kinsoku/>
        <w:wordWrap w:val="0"/>
        <w:overflowPunct w:val="0"/>
        <w:topLinePunct w:val="0"/>
        <w:autoSpaceDE/>
        <w:autoSpaceDN/>
        <w:bidi w:val="0"/>
        <w:adjustRightInd/>
        <w:snapToGrid/>
        <w:spacing w:line="240" w:lineRule="auto"/>
        <w:ind w:firstLine="0" w:firstLineChars="0"/>
        <w:textAlignment w:val="auto"/>
        <w:rPr>
          <w:rFonts w:hint="eastAsia"/>
        </w:rPr>
      </w:pPr>
    </w:p>
    <w:p w14:paraId="2C0EC558">
      <w:pPr>
        <w:pStyle w:val="26"/>
        <w:ind w:firstLine="480"/>
        <w:rPr>
          <w:highlight w:val="none"/>
        </w:rPr>
      </w:pPr>
      <w:r>
        <w:rPr>
          <w:rFonts w:hint="eastAsia"/>
          <w:highlight w:val="none"/>
        </w:rPr>
        <w:t>本项目环境影响报告书报批稿网上公示截图</w:t>
      </w:r>
    </w:p>
    <w:p w14:paraId="54480991">
      <w:pPr>
        <w:ind w:firstLine="482"/>
        <w:rPr>
          <w:b/>
          <w:highlight w:val="none"/>
        </w:rPr>
      </w:pPr>
      <w:r>
        <w:rPr>
          <w:rFonts w:hint="eastAsia"/>
          <w:b/>
          <w:highlight w:val="none"/>
        </w:rPr>
        <w:t>2、载体选取符合性分析</w:t>
      </w:r>
    </w:p>
    <w:p w14:paraId="0868D43F">
      <w:pPr>
        <w:ind w:firstLine="480"/>
        <w:rPr>
          <w:highlight w:val="none"/>
        </w:rPr>
      </w:pPr>
      <w:r>
        <w:rPr>
          <w:rFonts w:hint="eastAsia"/>
          <w:highlight w:val="none"/>
        </w:rPr>
        <w:t>《环境影响评价公众参与办法》（生态环境部令第4号）第二十条规定，建设单位向生态环境部门报批环境影响报告书前，应当通过网络平台，公开拟报批的环境影响报告书全文和公众参与说明。</w:t>
      </w:r>
    </w:p>
    <w:p w14:paraId="2122C1A1">
      <w:pPr>
        <w:ind w:firstLine="480"/>
        <w:rPr>
          <w:highlight w:val="none"/>
        </w:rPr>
      </w:pPr>
      <w:r>
        <w:rPr>
          <w:rFonts w:hint="eastAsia"/>
          <w:color w:val="auto"/>
        </w:rPr>
        <w:t>本项目环境影响评价信息公开采用网络公</w:t>
      </w:r>
      <w:r>
        <w:rPr>
          <w:rFonts w:hint="eastAsia"/>
          <w:color w:val="auto"/>
          <w:lang w:val="en-US" w:eastAsia="zh-CN"/>
        </w:rPr>
        <w:t>示</w:t>
      </w:r>
      <w:r>
        <w:rPr>
          <w:rFonts w:hint="eastAsia"/>
          <w:color w:val="auto"/>
        </w:rPr>
        <w:t>的方式，公开网站为</w:t>
      </w:r>
      <w:r>
        <w:rPr>
          <w:rFonts w:hint="eastAsia"/>
          <w:color w:val="auto"/>
          <w:lang w:val="en-US" w:eastAsia="zh-CN"/>
        </w:rPr>
        <w:t>公众网络平台，为大众知晓的公共媒体网站</w:t>
      </w:r>
      <w:r>
        <w:rPr>
          <w:rFonts w:hint="eastAsia"/>
          <w:color w:val="auto"/>
        </w:rPr>
        <w:t>，符合《办法》的要求。</w:t>
      </w:r>
    </w:p>
    <w:p w14:paraId="117E3651">
      <w:pPr>
        <w:pStyle w:val="3"/>
        <w:rPr>
          <w:highlight w:val="none"/>
        </w:rPr>
      </w:pPr>
      <w:bookmarkStart w:id="52" w:name="_Toc13902"/>
      <w:bookmarkStart w:id="53" w:name="_Toc11571"/>
      <w:bookmarkStart w:id="54" w:name="_Toc11564"/>
      <w:bookmarkStart w:id="55" w:name="_Toc9337"/>
      <w:r>
        <w:rPr>
          <w:rFonts w:hint="eastAsia"/>
          <w:highlight w:val="none"/>
        </w:rPr>
        <w:t>其他</w:t>
      </w:r>
      <w:bookmarkEnd w:id="52"/>
      <w:bookmarkEnd w:id="53"/>
      <w:bookmarkEnd w:id="54"/>
      <w:bookmarkEnd w:id="55"/>
    </w:p>
    <w:p w14:paraId="70123F82">
      <w:pPr>
        <w:ind w:firstLine="480"/>
        <w:rPr>
          <w:highlight w:val="none"/>
        </w:rPr>
      </w:pPr>
      <w:r>
        <w:rPr>
          <w:rFonts w:hint="eastAsia"/>
          <w:highlight w:val="none"/>
        </w:rPr>
        <w:t>我单位对本项目环境影响评价公众参与内容进行了存档。</w:t>
      </w:r>
    </w:p>
    <w:p w14:paraId="229E6F69">
      <w:pPr>
        <w:pStyle w:val="6"/>
        <w:sectPr>
          <w:footerReference r:id="rId12" w:type="default"/>
          <w:pgSz w:w="11906" w:h="16838"/>
          <w:pgMar w:top="1418" w:right="1797" w:bottom="1418" w:left="1797" w:header="851" w:footer="992" w:gutter="0"/>
          <w:cols w:space="425" w:num="1"/>
          <w:docGrid w:type="lines" w:linePitch="312" w:charSpace="0"/>
        </w:sectPr>
      </w:pPr>
    </w:p>
    <w:p w14:paraId="099ABC18">
      <w:pPr>
        <w:pStyle w:val="2"/>
        <w:rPr>
          <w:color w:val="auto"/>
        </w:rPr>
      </w:pPr>
      <w:bookmarkStart w:id="56" w:name="_Toc17866"/>
      <w:bookmarkStart w:id="57" w:name="_Toc16036"/>
      <w:r>
        <w:rPr>
          <w:rFonts w:hint="eastAsia"/>
          <w:color w:val="auto"/>
        </w:rPr>
        <w:t>诚信承诺</w:t>
      </w:r>
      <w:bookmarkEnd w:id="56"/>
      <w:bookmarkEnd w:id="57"/>
    </w:p>
    <w:p w14:paraId="0B30CEBE">
      <w:pPr>
        <w:shd w:val="clear" w:color="auto" w:fill="FFFFFF"/>
        <w:spacing w:line="540" w:lineRule="atLeast"/>
        <w:rPr>
          <w:rFonts w:eastAsia="仿宋_GB2312"/>
          <w:color w:val="000000"/>
          <w:sz w:val="32"/>
          <w:szCs w:val="32"/>
          <w:lang w:val="en"/>
        </w:rPr>
      </w:pPr>
      <w:r>
        <w:rPr>
          <w:rFonts w:eastAsia="仿宋_GB2312"/>
          <w:color w:val="000000"/>
          <w:sz w:val="32"/>
          <w:szCs w:val="32"/>
          <w:lang w:val="en"/>
        </w:rPr>
        <w:t>我单位已按照《办法》要求，在</w:t>
      </w:r>
      <w:r>
        <w:rPr>
          <w:rFonts w:hint="eastAsia" w:eastAsia="仿宋_GB2312"/>
          <w:sz w:val="32"/>
          <w:szCs w:val="32"/>
          <w:u w:val="single"/>
          <w:lang w:val="en-US" w:eastAsia="zh-CN"/>
        </w:rPr>
        <w:t>2024年广西钦州市海洋生态保护修复项目金鼓江岸线综合整治修复子项目</w:t>
      </w:r>
      <w:r>
        <w:rPr>
          <w:rFonts w:eastAsia="仿宋_GB2312"/>
          <w:color w:val="000000"/>
          <w:sz w:val="32"/>
          <w:szCs w:val="32"/>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470D4168">
      <w:pPr>
        <w:shd w:val="clear" w:color="auto" w:fill="FFFFFF"/>
        <w:spacing w:line="540" w:lineRule="atLeast"/>
        <w:rPr>
          <w:rFonts w:eastAsia="仿宋_GB2312"/>
          <w:color w:val="000000"/>
          <w:sz w:val="32"/>
          <w:szCs w:val="32"/>
          <w:lang w:val="en"/>
        </w:rPr>
      </w:pPr>
      <w:r>
        <w:rPr>
          <w:rFonts w:eastAsia="仿宋_GB2312"/>
          <w:color w:val="000000"/>
          <w:sz w:val="32"/>
          <w:szCs w:val="32"/>
          <w:lang w:val="en"/>
        </w:rPr>
        <w:t>我单位承诺，本次提交的《</w:t>
      </w:r>
      <w:r>
        <w:rPr>
          <w:rFonts w:hint="eastAsia" w:eastAsia="仿宋_GB2312"/>
          <w:color w:val="000000"/>
          <w:sz w:val="32"/>
          <w:szCs w:val="32"/>
          <w:u w:val="single"/>
          <w:lang w:val="en-US" w:eastAsia="zh-CN"/>
        </w:rPr>
        <w:t>2024年广西钦州市海洋生态保护修复项目金鼓江岸线综合整治修复子项目</w:t>
      </w:r>
      <w:r>
        <w:rPr>
          <w:rFonts w:eastAsia="仿宋_GB2312"/>
          <w:color w:val="000000"/>
          <w:sz w:val="32"/>
          <w:szCs w:val="32"/>
          <w:lang w:val="en"/>
        </w:rPr>
        <w:t>环境影响评价公众参与说明》内容客观、真实，未包含依法不得公开的国家秘密、商业秘密、个人隐私。如存在弄虚作假、隐瞒欺骗等情况及由此导致的一切后果由</w:t>
      </w:r>
      <w:r>
        <w:rPr>
          <w:rFonts w:hint="eastAsia" w:eastAsia="仿宋_GB2312"/>
          <w:sz w:val="32"/>
          <w:szCs w:val="32"/>
          <w:u w:val="single"/>
        </w:rPr>
        <w:t>中国—马来西亚钦州产业园区自然资源局</w:t>
      </w:r>
      <w:r>
        <w:rPr>
          <w:rFonts w:eastAsia="仿宋_GB2312"/>
          <w:color w:val="000000"/>
          <w:sz w:val="32"/>
          <w:szCs w:val="32"/>
          <w:lang w:val="en"/>
        </w:rPr>
        <w:t>承担全部责任。</w:t>
      </w:r>
    </w:p>
    <w:p w14:paraId="66746DD7">
      <w:pPr>
        <w:shd w:val="clear" w:color="auto" w:fill="FFFFFF"/>
        <w:spacing w:line="540" w:lineRule="atLeast"/>
        <w:rPr>
          <w:rFonts w:eastAsia="仿宋_GB2312"/>
          <w:color w:val="000000"/>
          <w:sz w:val="32"/>
          <w:szCs w:val="32"/>
          <w:lang w:val="en"/>
        </w:rPr>
      </w:pPr>
    </w:p>
    <w:p w14:paraId="120DE14F">
      <w:pPr>
        <w:shd w:val="clear" w:color="auto" w:fill="FFFFFF"/>
        <w:wordWrap/>
        <w:spacing w:line="540" w:lineRule="atLeast"/>
        <w:jc w:val="right"/>
        <w:rPr>
          <w:rFonts w:eastAsia="仿宋_GB2312"/>
          <w:color w:val="000000"/>
          <w:sz w:val="32"/>
          <w:szCs w:val="32"/>
          <w:lang w:val="en"/>
        </w:rPr>
      </w:pPr>
      <w:r>
        <w:rPr>
          <w:rFonts w:eastAsia="仿宋_GB2312"/>
          <w:color w:val="000000"/>
          <w:sz w:val="32"/>
          <w:szCs w:val="32"/>
          <w:lang w:val="en"/>
        </w:rPr>
        <w:t>承诺单位：</w:t>
      </w:r>
      <w:r>
        <w:rPr>
          <w:rFonts w:hint="eastAsia" w:eastAsia="仿宋_GB2312"/>
          <w:color w:val="000000"/>
          <w:sz w:val="32"/>
          <w:szCs w:val="32"/>
          <w:lang w:val="en"/>
        </w:rPr>
        <w:t>中国—马来西亚钦州产业园区自然资源局</w:t>
      </w:r>
    </w:p>
    <w:p w14:paraId="21BB5619">
      <w:pPr>
        <w:shd w:val="clear" w:color="auto" w:fill="FFFFFF"/>
        <w:spacing w:line="540" w:lineRule="atLeast"/>
        <w:jc w:val="right"/>
        <w:rPr>
          <w:rFonts w:eastAsia="仿宋_GB2312"/>
          <w:color w:val="000000"/>
          <w:sz w:val="32"/>
          <w:szCs w:val="32"/>
          <w:lang w:val="en"/>
        </w:rPr>
      </w:pPr>
      <w:r>
        <w:rPr>
          <w:rFonts w:eastAsia="仿宋_GB2312"/>
          <w:color w:val="000000"/>
          <w:sz w:val="32"/>
          <w:szCs w:val="32"/>
          <w:lang w:val="en"/>
        </w:rPr>
        <w:t>承诺时间：</w:t>
      </w:r>
      <w:r>
        <w:rPr>
          <w:rFonts w:hint="eastAsia" w:eastAsia="仿宋_GB2312"/>
          <w:sz w:val="32"/>
          <w:szCs w:val="32"/>
          <w:lang w:val="en-US" w:eastAsia="zh-CN"/>
        </w:rPr>
        <w:t>2025</w:t>
      </w:r>
      <w:r>
        <w:rPr>
          <w:rFonts w:eastAsia="仿宋_GB2312"/>
          <w:color w:val="000000"/>
          <w:sz w:val="32"/>
          <w:szCs w:val="32"/>
          <w:lang w:val="en"/>
        </w:rPr>
        <w:t>年</w:t>
      </w:r>
      <w:r>
        <w:rPr>
          <w:rFonts w:hint="eastAsia" w:eastAsia="仿宋_GB2312"/>
          <w:sz w:val="32"/>
          <w:szCs w:val="32"/>
          <w:lang w:val="en-US" w:eastAsia="zh-CN"/>
        </w:rPr>
        <w:t>7</w:t>
      </w:r>
      <w:r>
        <w:rPr>
          <w:rFonts w:eastAsia="仿宋_GB2312"/>
          <w:color w:val="000000"/>
          <w:sz w:val="32"/>
          <w:szCs w:val="32"/>
          <w:lang w:val="en"/>
        </w:rPr>
        <w:t>月</w:t>
      </w:r>
      <w:r>
        <w:rPr>
          <w:rFonts w:hint="eastAsia" w:eastAsia="仿宋_GB2312"/>
          <w:color w:val="000000"/>
          <w:sz w:val="32"/>
          <w:szCs w:val="32"/>
          <w:lang w:val="en-US" w:eastAsia="zh-CN"/>
        </w:rPr>
        <w:t>23</w:t>
      </w:r>
      <w:r>
        <w:rPr>
          <w:rFonts w:eastAsia="仿宋_GB2312"/>
          <w:color w:val="000000"/>
          <w:sz w:val="32"/>
          <w:szCs w:val="32"/>
          <w:lang w:val="en"/>
        </w:rPr>
        <w:t>日</w:t>
      </w:r>
    </w:p>
    <w:p w14:paraId="2B380436">
      <w:pPr>
        <w:ind w:firstLine="480"/>
        <w:jc w:val="right"/>
        <w:rPr>
          <w:color w:val="auto"/>
        </w:rPr>
      </w:pPr>
    </w:p>
    <w:p w14:paraId="16F2E33A">
      <w:pPr>
        <w:ind w:firstLine="480"/>
        <w:rPr>
          <w:color w:val="auto"/>
        </w:rPr>
        <w:sectPr>
          <w:pgSz w:w="11906" w:h="16838"/>
          <w:pgMar w:top="1418" w:right="1797" w:bottom="1418" w:left="1797" w:header="851" w:footer="992" w:gutter="0"/>
          <w:cols w:space="425" w:num="1"/>
          <w:docGrid w:type="lines" w:linePitch="312" w:charSpace="0"/>
        </w:sectPr>
      </w:pPr>
    </w:p>
    <w:p w14:paraId="3CDF5B70">
      <w:pPr>
        <w:pStyle w:val="2"/>
        <w:rPr>
          <w:color w:val="auto"/>
        </w:rPr>
      </w:pPr>
      <w:bookmarkStart w:id="58" w:name="_Toc16606"/>
      <w:r>
        <w:rPr>
          <w:rFonts w:hint="eastAsia"/>
          <w:color w:val="auto"/>
        </w:rPr>
        <w:t>附件</w:t>
      </w:r>
      <w:bookmarkEnd w:id="58"/>
    </w:p>
    <w:p w14:paraId="1E14F134">
      <w:pPr>
        <w:ind w:firstLine="480"/>
        <w:rPr>
          <w:rFonts w:hint="eastAsia" w:eastAsia="宋体"/>
          <w:color w:val="auto"/>
          <w:lang w:val="en-US" w:eastAsia="zh-CN"/>
        </w:rPr>
      </w:pPr>
      <w:r>
        <w:rPr>
          <w:rFonts w:hint="eastAsia"/>
          <w:color w:val="auto"/>
          <w:lang w:val="en-US" w:eastAsia="zh-CN"/>
        </w:rPr>
        <w:t>无</w:t>
      </w:r>
    </w:p>
    <w:sectPr>
      <w:pgSz w:w="11906" w:h="16838"/>
      <w:pgMar w:top="1418" w:right="1797" w:bottom="1418"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2A6">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5AD4">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5922">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2810228"/>
      <w:docPartObj>
        <w:docPartGallery w:val="autotext"/>
      </w:docPartObj>
    </w:sdtPr>
    <w:sdtContent>
      <w:p w14:paraId="5839EFEB">
        <w:pPr>
          <w:pStyle w:val="12"/>
          <w:ind w:firstLine="0" w:firstLineChars="0"/>
          <w:jc w:val="center"/>
        </w:pPr>
        <w:r>
          <w:fldChar w:fldCharType="begin"/>
        </w:r>
        <w:r>
          <w:instrText xml:space="preserve">PAGE   \* MERGEFORMAT</w:instrText>
        </w:r>
        <w:r>
          <w:fldChar w:fldCharType="separate"/>
        </w:r>
        <w:r>
          <w:rPr>
            <w:lang w:val="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6236"/>
      <w:docPartObj>
        <w:docPartGallery w:val="autotext"/>
      </w:docPartObj>
    </w:sdtPr>
    <w:sdtContent>
      <w:p w14:paraId="1265F1A1">
        <w:pPr>
          <w:pStyle w:val="12"/>
          <w:ind w:firstLine="0" w:firstLineChars="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928B0">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C6033">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7F53">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B2BDA8"/>
    <w:multiLevelType w:val="singleLevel"/>
    <w:tmpl w:val="E6B2BDA8"/>
    <w:lvl w:ilvl="0" w:tentative="0">
      <w:start w:val="1"/>
      <w:numFmt w:val="decimal"/>
      <w:suff w:val="nothing"/>
      <w:lvlText w:val="%1、"/>
      <w:lvlJc w:val="left"/>
    </w:lvl>
  </w:abstractNum>
  <w:abstractNum w:abstractNumId="1">
    <w:nsid w:val="15342D59"/>
    <w:multiLevelType w:val="multilevel"/>
    <w:tmpl w:val="15342D59"/>
    <w:lvl w:ilvl="0" w:tentative="0">
      <w:start w:val="1"/>
      <w:numFmt w:val="decimal"/>
      <w:pStyle w:val="2"/>
      <w:suff w:val="space"/>
      <w:lvlText w:val="%1"/>
      <w:lvlJc w:val="left"/>
      <w:pPr>
        <w:ind w:left="0" w:firstLine="0"/>
      </w:pPr>
      <w:rPr>
        <w:rFonts w:hint="default" w:ascii="Times New Roman" w:hAnsi="Times New Roman" w:eastAsia="宋体"/>
        <w:b/>
        <w:i w:val="0"/>
        <w:caps w:val="0"/>
        <w:strike w:val="0"/>
        <w:dstrike w:val="0"/>
        <w:vanish w:val="0"/>
        <w:sz w:val="30"/>
        <w:vertAlign w:val="baseline"/>
      </w:rPr>
    </w:lvl>
    <w:lvl w:ilvl="1" w:tentative="0">
      <w:start w:val="1"/>
      <w:numFmt w:val="decimal"/>
      <w:pStyle w:val="3"/>
      <w:suff w:val="space"/>
      <w:lvlText w:val="%1.%2"/>
      <w:lvlJc w:val="left"/>
      <w:pPr>
        <w:ind w:left="0" w:firstLine="0"/>
      </w:pPr>
      <w:rPr>
        <w:rFonts w:hint="default" w:ascii="Times New Roman" w:hAnsi="Times New Roman" w:eastAsia="宋体"/>
        <w:b/>
        <w:i w:val="0"/>
        <w:caps w:val="0"/>
        <w:strike w:val="0"/>
        <w:dstrike w:val="0"/>
        <w:vanish w:val="0"/>
        <w:sz w:val="28"/>
        <w:vertAlign w:val="baseline"/>
      </w:rPr>
    </w:lvl>
    <w:lvl w:ilvl="2" w:tentative="0">
      <w:start w:val="1"/>
      <w:numFmt w:val="decimal"/>
      <w:pStyle w:val="4"/>
      <w:suff w:val="space"/>
      <w:lvlText w:val="%1.%2.%3"/>
      <w:lvlJc w:val="left"/>
      <w:pPr>
        <w:ind w:left="0" w:firstLine="0"/>
      </w:pPr>
      <w:rPr>
        <w:rFonts w:hint="default" w:ascii="Times New Roman" w:hAnsi="Times New Roman" w:eastAsia="宋体"/>
        <w:b/>
        <w:i w:val="0"/>
        <w:caps w:val="0"/>
        <w:strike w:val="0"/>
        <w:dstrike w:val="0"/>
        <w:vanish w:val="0"/>
        <w:sz w:val="24"/>
        <w:vertAlign w:val="baseline"/>
      </w:rPr>
    </w:lvl>
    <w:lvl w:ilvl="3" w:tentative="0">
      <w:start w:val="1"/>
      <w:numFmt w:val="decimal"/>
      <w:lvlRestart w:val="0"/>
      <w:pStyle w:val="26"/>
      <w:suff w:val="space"/>
      <w:lvlText w:val="图%4"/>
      <w:lvlJc w:val="center"/>
      <w:pPr>
        <w:ind w:left="0" w:firstLine="0"/>
      </w:pPr>
      <w:rPr>
        <w:rFonts w:hint="default" w:ascii="Times New Roman" w:hAnsi="Times New Roman" w:eastAsia="宋体"/>
        <w:b/>
        <w:i w:val="0"/>
        <w:caps w:val="0"/>
        <w:strike w:val="0"/>
        <w:dstrike w:val="0"/>
        <w:vanish w:val="0"/>
        <w:sz w:val="21"/>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xYzg3Y2E4NjMxOTkwNDk3YjAyYzQ2NmMwYzJiOTQifQ=="/>
  </w:docVars>
  <w:rsids>
    <w:rsidRoot w:val="00172A27"/>
    <w:rsid w:val="0003302C"/>
    <w:rsid w:val="000B5044"/>
    <w:rsid w:val="001502D9"/>
    <w:rsid w:val="00176E0D"/>
    <w:rsid w:val="001D5C96"/>
    <w:rsid w:val="00244B3C"/>
    <w:rsid w:val="00250F3A"/>
    <w:rsid w:val="002B5333"/>
    <w:rsid w:val="002E2BD7"/>
    <w:rsid w:val="003540F1"/>
    <w:rsid w:val="00364596"/>
    <w:rsid w:val="00376848"/>
    <w:rsid w:val="00384509"/>
    <w:rsid w:val="003B728E"/>
    <w:rsid w:val="003E352C"/>
    <w:rsid w:val="00407B32"/>
    <w:rsid w:val="00423724"/>
    <w:rsid w:val="004A1AAE"/>
    <w:rsid w:val="004E5FBB"/>
    <w:rsid w:val="004F1691"/>
    <w:rsid w:val="004F781E"/>
    <w:rsid w:val="00521D2D"/>
    <w:rsid w:val="00550434"/>
    <w:rsid w:val="005512E2"/>
    <w:rsid w:val="005C3049"/>
    <w:rsid w:val="006034E0"/>
    <w:rsid w:val="00635410"/>
    <w:rsid w:val="006718A0"/>
    <w:rsid w:val="00730D09"/>
    <w:rsid w:val="00760BB1"/>
    <w:rsid w:val="00762A14"/>
    <w:rsid w:val="00774F3D"/>
    <w:rsid w:val="007E1DE3"/>
    <w:rsid w:val="00816CF8"/>
    <w:rsid w:val="008174A5"/>
    <w:rsid w:val="0083366D"/>
    <w:rsid w:val="00843949"/>
    <w:rsid w:val="00861DE8"/>
    <w:rsid w:val="00876DD1"/>
    <w:rsid w:val="008F42CB"/>
    <w:rsid w:val="00970AD3"/>
    <w:rsid w:val="009753BE"/>
    <w:rsid w:val="00995698"/>
    <w:rsid w:val="009A6500"/>
    <w:rsid w:val="009E1C21"/>
    <w:rsid w:val="00A21E80"/>
    <w:rsid w:val="00A46D54"/>
    <w:rsid w:val="00A96849"/>
    <w:rsid w:val="00AA0CD7"/>
    <w:rsid w:val="00B77A1A"/>
    <w:rsid w:val="00BA12F6"/>
    <w:rsid w:val="00BA148D"/>
    <w:rsid w:val="00BE4D50"/>
    <w:rsid w:val="00C42BC7"/>
    <w:rsid w:val="00C8787B"/>
    <w:rsid w:val="00C95464"/>
    <w:rsid w:val="00CA6C04"/>
    <w:rsid w:val="00CF72F3"/>
    <w:rsid w:val="00F455AE"/>
    <w:rsid w:val="00F80CBC"/>
    <w:rsid w:val="00FA6BD5"/>
    <w:rsid w:val="00FC223B"/>
    <w:rsid w:val="00FC2F05"/>
    <w:rsid w:val="00FC61D5"/>
    <w:rsid w:val="00FD2B30"/>
    <w:rsid w:val="018B3FDB"/>
    <w:rsid w:val="05372AF2"/>
    <w:rsid w:val="0C0524C2"/>
    <w:rsid w:val="0C163842"/>
    <w:rsid w:val="1104441E"/>
    <w:rsid w:val="11145CC2"/>
    <w:rsid w:val="12624F64"/>
    <w:rsid w:val="13917D31"/>
    <w:rsid w:val="149C6C87"/>
    <w:rsid w:val="181E6A95"/>
    <w:rsid w:val="1FE15720"/>
    <w:rsid w:val="208C3DA4"/>
    <w:rsid w:val="2152349B"/>
    <w:rsid w:val="21D93A7A"/>
    <w:rsid w:val="2401132C"/>
    <w:rsid w:val="25E63530"/>
    <w:rsid w:val="277C3F74"/>
    <w:rsid w:val="286176C2"/>
    <w:rsid w:val="287C5F29"/>
    <w:rsid w:val="2B6A58C4"/>
    <w:rsid w:val="32E8196D"/>
    <w:rsid w:val="35C252E1"/>
    <w:rsid w:val="3A1253E0"/>
    <w:rsid w:val="3AF444F2"/>
    <w:rsid w:val="3D3C6336"/>
    <w:rsid w:val="3D5C255D"/>
    <w:rsid w:val="3F933B3F"/>
    <w:rsid w:val="41110232"/>
    <w:rsid w:val="42DA583E"/>
    <w:rsid w:val="43826BF5"/>
    <w:rsid w:val="43E46451"/>
    <w:rsid w:val="47A4059F"/>
    <w:rsid w:val="4B1C540E"/>
    <w:rsid w:val="4CD043EE"/>
    <w:rsid w:val="4EFA1E9B"/>
    <w:rsid w:val="546258FD"/>
    <w:rsid w:val="58B044DC"/>
    <w:rsid w:val="5A551126"/>
    <w:rsid w:val="5D6D1AAD"/>
    <w:rsid w:val="5D88347F"/>
    <w:rsid w:val="5F1A4722"/>
    <w:rsid w:val="5FAE23A6"/>
    <w:rsid w:val="61AF7F38"/>
    <w:rsid w:val="63B411CD"/>
    <w:rsid w:val="63D14DD6"/>
    <w:rsid w:val="66C100A5"/>
    <w:rsid w:val="6861608D"/>
    <w:rsid w:val="68C5279E"/>
    <w:rsid w:val="6EFF1677"/>
    <w:rsid w:val="6FF5674B"/>
    <w:rsid w:val="700D2B47"/>
    <w:rsid w:val="743D322C"/>
    <w:rsid w:val="76184485"/>
    <w:rsid w:val="77D44C26"/>
    <w:rsid w:val="79A73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overflowPunct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2"/>
    <w:qFormat/>
    <w:uiPriority w:val="9"/>
    <w:pPr>
      <w:numPr>
        <w:ilvl w:val="0"/>
        <w:numId w:val="1"/>
      </w:numPr>
      <w:wordWrap/>
      <w:ind w:firstLineChars="0"/>
      <w:outlineLvl w:val="0"/>
    </w:pPr>
    <w:rPr>
      <w:b/>
      <w:bCs/>
      <w:kern w:val="44"/>
      <w:sz w:val="30"/>
      <w:szCs w:val="44"/>
    </w:rPr>
  </w:style>
  <w:style w:type="paragraph" w:styleId="3">
    <w:name w:val="heading 2"/>
    <w:basedOn w:val="1"/>
    <w:next w:val="1"/>
    <w:link w:val="23"/>
    <w:unhideWhenUsed/>
    <w:qFormat/>
    <w:uiPriority w:val="9"/>
    <w:pPr>
      <w:numPr>
        <w:ilvl w:val="1"/>
        <w:numId w:val="1"/>
      </w:numPr>
      <w:wordWrap/>
      <w:ind w:firstLineChars="0"/>
      <w:jc w:val="left"/>
      <w:outlineLvl w:val="1"/>
    </w:pPr>
    <w:rPr>
      <w:rFonts w:cstheme="majorBidi"/>
      <w:b/>
      <w:bCs/>
      <w:sz w:val="28"/>
      <w:szCs w:val="32"/>
    </w:rPr>
  </w:style>
  <w:style w:type="paragraph" w:styleId="4">
    <w:name w:val="heading 3"/>
    <w:basedOn w:val="1"/>
    <w:next w:val="1"/>
    <w:link w:val="24"/>
    <w:autoRedefine/>
    <w:unhideWhenUsed/>
    <w:qFormat/>
    <w:uiPriority w:val="9"/>
    <w:pPr>
      <w:numPr>
        <w:ilvl w:val="2"/>
        <w:numId w:val="1"/>
      </w:numPr>
      <w:wordWrap/>
      <w:ind w:firstLineChars="0"/>
      <w:jc w:val="left"/>
      <w:outlineLvl w:val="2"/>
    </w:pPr>
    <w:rPr>
      <w:b/>
      <w:bCs/>
      <w:szCs w:val="32"/>
    </w:rPr>
  </w:style>
  <w:style w:type="paragraph" w:styleId="5">
    <w:name w:val="heading 4"/>
    <w:basedOn w:val="1"/>
    <w:next w:val="1"/>
    <w:link w:val="25"/>
    <w:autoRedefine/>
    <w:unhideWhenUsed/>
    <w:qFormat/>
    <w:uiPriority w:val="9"/>
    <w:pPr>
      <w:wordWrap/>
      <w:spacing w:before="280" w:after="290" w:line="377" w:lineRule="auto"/>
      <w:outlineLvl w:val="3"/>
    </w:pPr>
    <w:rPr>
      <w:rFonts w:asciiTheme="majorHAnsi" w:hAnsiTheme="majorHAnsi" w:eastAsiaTheme="majorEastAsia" w:cstheme="majorBidi"/>
      <w:b/>
      <w:bCs/>
      <w:sz w:val="28"/>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pPr>
  </w:style>
  <w:style w:type="paragraph" w:styleId="7">
    <w:name w:val="Body Text First Indent 2"/>
    <w:basedOn w:val="8"/>
    <w:next w:val="1"/>
    <w:autoRedefine/>
    <w:unhideWhenUsed/>
    <w:qFormat/>
    <w:uiPriority w:val="99"/>
    <w:pPr>
      <w:ind w:firstLine="420" w:firstLineChars="200"/>
    </w:pPr>
    <w:rPr>
      <w:rFonts w:ascii="Times New Roman" w:cs="黑体"/>
      <w:kern w:val="2"/>
      <w:sz w:val="21"/>
      <w:szCs w:val="22"/>
    </w:rPr>
  </w:style>
  <w:style w:type="paragraph" w:styleId="8">
    <w:name w:val="Body Text Indent"/>
    <w:basedOn w:val="1"/>
    <w:next w:val="9"/>
    <w:autoRedefine/>
    <w:unhideWhenUsed/>
    <w:qFormat/>
    <w:uiPriority w:val="99"/>
    <w:pPr>
      <w:adjustRightInd w:val="0"/>
      <w:spacing w:line="360" w:lineRule="atLeast"/>
      <w:ind w:left="480" w:firstLine="480"/>
      <w:jc w:val="left"/>
      <w:textAlignment w:val="baseline"/>
    </w:pPr>
    <w:rPr>
      <w:kern w:val="0"/>
      <w:sz w:val="24"/>
      <w:szCs w:val="20"/>
    </w:rPr>
  </w:style>
  <w:style w:type="paragraph" w:customStyle="1" w:styleId="9">
    <w:name w:val="样式 正文文本缩进 + 行距: 1.5 倍行距"/>
    <w:basedOn w:val="1"/>
    <w:autoRedefine/>
    <w:qFormat/>
    <w:uiPriority w:val="0"/>
    <w:pPr>
      <w:spacing w:after="120"/>
      <w:ind w:left="90" w:leftChars="32" w:firstLine="560" w:firstLineChars="200"/>
    </w:pPr>
  </w:style>
  <w:style w:type="paragraph" w:styleId="10">
    <w:name w:val="Body Text"/>
    <w:basedOn w:val="1"/>
    <w:next w:val="11"/>
    <w:autoRedefine/>
    <w:unhideWhenUsed/>
    <w:qFormat/>
    <w:uiPriority w:val="99"/>
    <w:pPr>
      <w:spacing w:line="0" w:lineRule="atLeast"/>
      <w:jc w:val="center"/>
    </w:pPr>
    <w:rPr>
      <w:rFonts w:ascii="宋体" w:hAnsi="宋体"/>
      <w:sz w:val="28"/>
    </w:rPr>
  </w:style>
  <w:style w:type="paragraph" w:customStyle="1" w:styleId="11">
    <w:name w:val="默认段落"/>
    <w:basedOn w:val="1"/>
    <w:autoRedefine/>
    <w:qFormat/>
    <w:uiPriority w:val="0"/>
    <w:pPr>
      <w:topLinePunct/>
      <w:adjustRightInd w:val="0"/>
      <w:snapToGrid w:val="0"/>
      <w:spacing w:line="360" w:lineRule="auto"/>
      <w:ind w:firstLine="200" w:firstLineChars="200"/>
    </w:pPr>
    <w:rPr>
      <w:rFonts w:ascii="Calibri" w:hAnsi="Calibri" w:eastAsia="宋体" w:cs="Times New Roman"/>
      <w:kern w:val="0"/>
      <w:sz w:val="24"/>
      <w:szCs w:val="24"/>
    </w:rPr>
  </w:style>
  <w:style w:type="paragraph" w:styleId="12">
    <w:name w:val="footer"/>
    <w:basedOn w:val="1"/>
    <w:link w:val="31"/>
    <w:autoRedefine/>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0"/>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pPr>
      <w:tabs>
        <w:tab w:val="right" w:leader="dot" w:pos="8302"/>
      </w:tabs>
      <w:spacing w:line="480" w:lineRule="auto"/>
      <w:ind w:firstLine="0" w:firstLineChars="0"/>
      <w:jc w:val="center"/>
    </w:pPr>
    <w:rPr>
      <w:b/>
      <w:szCs w:val="30"/>
    </w:rPr>
  </w:style>
  <w:style w:type="paragraph" w:styleId="15">
    <w:name w:val="toc 2"/>
    <w:basedOn w:val="1"/>
    <w:next w:val="1"/>
    <w:autoRedefine/>
    <w:unhideWhenUsed/>
    <w:qFormat/>
    <w:uiPriority w:val="39"/>
  </w:style>
  <w:style w:type="paragraph" w:styleId="16">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7">
    <w:name w:val="Body Text First Indent"/>
    <w:basedOn w:val="10"/>
    <w:next w:val="7"/>
    <w:autoRedefine/>
    <w:qFormat/>
    <w:uiPriority w:val="0"/>
    <w:pPr>
      <w:adjustRightInd w:val="0"/>
      <w:spacing w:line="312" w:lineRule="atLeast"/>
      <w:ind w:firstLine="420" w:firstLineChars="100"/>
      <w:textAlignment w:val="baseline"/>
    </w:pPr>
    <w:rPr>
      <w:snapToGrid/>
      <w:kern w:val="0"/>
      <w:szCs w:val="20"/>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autoRedefine/>
    <w:unhideWhenUsed/>
    <w:qFormat/>
    <w:uiPriority w:val="99"/>
    <w:rPr>
      <w:color w:val="0563C1" w:themeColor="hyperlink"/>
      <w:u w:val="single"/>
      <w14:textFill>
        <w14:solidFill>
          <w14:schemeClr w14:val="hlink"/>
        </w14:solidFill>
      </w14:textFill>
    </w:rPr>
  </w:style>
  <w:style w:type="character" w:customStyle="1" w:styleId="22">
    <w:name w:val="标题 1 字符"/>
    <w:basedOn w:val="20"/>
    <w:link w:val="2"/>
    <w:autoRedefine/>
    <w:qFormat/>
    <w:uiPriority w:val="9"/>
    <w:rPr>
      <w:rFonts w:ascii="Times New Roman" w:hAnsi="Times New Roman" w:eastAsia="宋体"/>
      <w:b/>
      <w:bCs/>
      <w:kern w:val="44"/>
      <w:sz w:val="30"/>
      <w:szCs w:val="44"/>
    </w:rPr>
  </w:style>
  <w:style w:type="character" w:customStyle="1" w:styleId="23">
    <w:name w:val="标题 2 字符"/>
    <w:basedOn w:val="20"/>
    <w:link w:val="3"/>
    <w:autoRedefine/>
    <w:qFormat/>
    <w:uiPriority w:val="9"/>
    <w:rPr>
      <w:rFonts w:ascii="Times New Roman" w:hAnsi="Times New Roman" w:eastAsia="宋体" w:cstheme="majorBidi"/>
      <w:b/>
      <w:bCs/>
      <w:sz w:val="28"/>
      <w:szCs w:val="32"/>
    </w:rPr>
  </w:style>
  <w:style w:type="character" w:customStyle="1" w:styleId="24">
    <w:name w:val="标题 3 字符"/>
    <w:basedOn w:val="20"/>
    <w:link w:val="4"/>
    <w:autoRedefine/>
    <w:qFormat/>
    <w:uiPriority w:val="9"/>
    <w:rPr>
      <w:rFonts w:ascii="Times New Roman" w:hAnsi="Times New Roman" w:eastAsia="宋体"/>
      <w:b/>
      <w:bCs/>
      <w:sz w:val="24"/>
      <w:szCs w:val="32"/>
    </w:rPr>
  </w:style>
  <w:style w:type="character" w:customStyle="1" w:styleId="25">
    <w:name w:val="标题 4 字符"/>
    <w:basedOn w:val="20"/>
    <w:link w:val="5"/>
    <w:autoRedefine/>
    <w:qFormat/>
    <w:uiPriority w:val="9"/>
    <w:rPr>
      <w:rFonts w:asciiTheme="majorHAnsi" w:hAnsiTheme="majorHAnsi" w:eastAsiaTheme="majorEastAsia" w:cstheme="majorBidi"/>
      <w:b/>
      <w:bCs/>
      <w:sz w:val="28"/>
      <w:szCs w:val="28"/>
    </w:rPr>
  </w:style>
  <w:style w:type="paragraph" w:customStyle="1" w:styleId="26">
    <w:name w:val="图片序号"/>
    <w:basedOn w:val="5"/>
    <w:link w:val="28"/>
    <w:autoRedefine/>
    <w:qFormat/>
    <w:uiPriority w:val="0"/>
    <w:pPr>
      <w:numPr>
        <w:ilvl w:val="3"/>
        <w:numId w:val="1"/>
      </w:numPr>
      <w:spacing w:before="0" w:after="0" w:line="360" w:lineRule="auto"/>
      <w:ind w:firstLineChars="0"/>
      <w:jc w:val="center"/>
    </w:pPr>
    <w:rPr>
      <w:rFonts w:ascii="Times New Roman" w:hAnsi="Times New Roman" w:eastAsia="黑体"/>
      <w:sz w:val="21"/>
    </w:rPr>
  </w:style>
  <w:style w:type="paragraph" w:customStyle="1" w:styleId="27">
    <w:name w:val="图片居中格式"/>
    <w:basedOn w:val="1"/>
    <w:link w:val="29"/>
    <w:autoRedefine/>
    <w:qFormat/>
    <w:uiPriority w:val="0"/>
    <w:pPr>
      <w:kinsoku w:val="0"/>
      <w:wordWrap/>
      <w:autoSpaceDE w:val="0"/>
      <w:autoSpaceDN w:val="0"/>
      <w:ind w:firstLine="0" w:firstLineChars="0"/>
      <w:jc w:val="center"/>
    </w:pPr>
  </w:style>
  <w:style w:type="character" w:customStyle="1" w:styleId="28">
    <w:name w:val="图片序号 字符"/>
    <w:basedOn w:val="25"/>
    <w:link w:val="26"/>
    <w:qFormat/>
    <w:uiPriority w:val="0"/>
    <w:rPr>
      <w:rFonts w:ascii="Times New Roman" w:hAnsi="Times New Roman" w:eastAsia="黑体" w:cstheme="majorBidi"/>
      <w:sz w:val="28"/>
      <w:szCs w:val="28"/>
    </w:rPr>
  </w:style>
  <w:style w:type="character" w:customStyle="1" w:styleId="29">
    <w:name w:val="图片居中格式 字符"/>
    <w:basedOn w:val="28"/>
    <w:link w:val="27"/>
    <w:autoRedefine/>
    <w:qFormat/>
    <w:uiPriority w:val="0"/>
    <w:rPr>
      <w:rFonts w:ascii="Times New Roman" w:hAnsi="Times New Roman" w:eastAsia="宋体" w:cstheme="majorBidi"/>
      <w:b w:val="0"/>
      <w:bCs w:val="0"/>
      <w:sz w:val="24"/>
      <w:szCs w:val="28"/>
    </w:rPr>
  </w:style>
  <w:style w:type="character" w:customStyle="1" w:styleId="30">
    <w:name w:val="页眉 字符"/>
    <w:basedOn w:val="20"/>
    <w:link w:val="13"/>
    <w:autoRedefine/>
    <w:qFormat/>
    <w:uiPriority w:val="99"/>
    <w:rPr>
      <w:rFonts w:ascii="Times New Roman" w:hAnsi="Times New Roman" w:eastAsia="宋体"/>
      <w:sz w:val="18"/>
      <w:szCs w:val="18"/>
    </w:rPr>
  </w:style>
  <w:style w:type="character" w:customStyle="1" w:styleId="31">
    <w:name w:val="页脚 字符"/>
    <w:basedOn w:val="20"/>
    <w:link w:val="12"/>
    <w:autoRedefine/>
    <w:qFormat/>
    <w:uiPriority w:val="99"/>
    <w:rPr>
      <w:rFonts w:ascii="Times New Roman" w:hAnsi="Times New Roman" w:eastAsia="宋体"/>
      <w:sz w:val="18"/>
      <w:szCs w:val="18"/>
    </w:rPr>
  </w:style>
  <w:style w:type="paragraph" w:customStyle="1" w:styleId="32">
    <w:name w:val="Default"/>
    <w:autoRedefine/>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28211D-C11E-485E-8A28-61FD8FC4DA04}">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3906</Words>
  <Characters>4166</Characters>
  <Lines>42</Lines>
  <Paragraphs>12</Paragraphs>
  <TotalTime>20</TotalTime>
  <ScaleCrop>false</ScaleCrop>
  <LinksUpToDate>false</LinksUpToDate>
  <CharactersWithSpaces>4216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2019-12-02T00:26:00Z</dcterms:created>
  <dc:creator>dell</dc:creator>
  <cp:lastModifiedBy>20314</cp:lastModifiedBy>
  <cp:lastPrinted>2020-10-26T05:04:00Z</cp:lastPrinted>
  <dcterms:modified xsi:type="dcterms:W3CDTF">2025-07-25T08:05:01Z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C50CEACA1E184FF9A4251C7B6444B5AF_12</vt:lpwstr>
  </property>
  <property fmtid="{D5CDD505-2E9C-101B-9397-08002B2CF9AE}" pid="4" name="KSOTemplateDocerSaveRecord">
    <vt:lpwstr>eyJoZGlkIjoiN2I4YzVlMmUyMjc0YjZhY2E1YmJiMWRiMWI0YzAwNTIiLCJ1c2VySWQiOiIxMDM3NjMxMjY0In0=</vt:lpwstr>
  </property>
</Properties>
</file>