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Times New Roman" w:hAnsi="Times New Roman" w:eastAsia="方正仿宋_GBK" w:cs="Times New Roman"/>
          <w:color w:val="000000"/>
          <w:sz w:val="32"/>
          <w:szCs w:val="32"/>
        </w:rPr>
      </w:pPr>
      <w:bookmarkStart w:id="0" w:name="_GoBack"/>
      <w:bookmarkEnd w:id="0"/>
    </w:p>
    <w:p>
      <w:pPr>
        <w:spacing w:line="520" w:lineRule="exact"/>
        <w:jc w:val="center"/>
        <w:rPr>
          <w:rFonts w:hint="default" w:ascii="Times New Roman" w:hAnsi="Times New Roman" w:eastAsia="方正仿宋_GBK" w:cs="Times New Roman"/>
          <w:color w:val="000000"/>
          <w:sz w:val="32"/>
          <w:szCs w:val="32"/>
        </w:rPr>
      </w:pPr>
    </w:p>
    <w:p>
      <w:pPr>
        <w:spacing w:line="520" w:lineRule="exact"/>
        <w:jc w:val="center"/>
        <w:rPr>
          <w:rFonts w:hint="default" w:ascii="Times New Roman" w:hAnsi="Times New Roman" w:eastAsia="方正仿宋_GBK" w:cs="Times New Roman"/>
          <w:color w:val="000000"/>
          <w:sz w:val="32"/>
          <w:szCs w:val="32"/>
        </w:rPr>
      </w:pPr>
    </w:p>
    <w:p>
      <w:pPr>
        <w:spacing w:line="520" w:lineRule="exact"/>
        <w:jc w:val="center"/>
        <w:rPr>
          <w:rFonts w:hint="default" w:ascii="Times New Roman" w:hAnsi="Times New Roman" w:eastAsia="方正仿宋_GBK" w:cs="Times New Roman"/>
          <w:color w:val="000000"/>
          <w:sz w:val="32"/>
          <w:szCs w:val="32"/>
        </w:rPr>
      </w:pPr>
    </w:p>
    <w:p>
      <w:pPr>
        <w:spacing w:line="520" w:lineRule="exact"/>
        <w:jc w:val="center"/>
        <w:rPr>
          <w:rFonts w:hint="default" w:ascii="Times New Roman" w:hAnsi="Times New Roman" w:eastAsia="方正仿宋_GBK" w:cs="Times New Roman"/>
          <w:color w:val="000000"/>
          <w:sz w:val="32"/>
          <w:szCs w:val="32"/>
        </w:rPr>
      </w:pPr>
    </w:p>
    <w:p>
      <w:pPr>
        <w:spacing w:line="520" w:lineRule="exact"/>
        <w:jc w:val="center"/>
        <w:rPr>
          <w:rFonts w:hint="default" w:ascii="Times New Roman" w:hAnsi="Times New Roman" w:eastAsia="方正仿宋_GBK" w:cs="Times New Roman"/>
          <w:color w:val="000000"/>
          <w:sz w:val="32"/>
          <w:szCs w:val="32"/>
        </w:rPr>
      </w:pPr>
    </w:p>
    <w:p>
      <w:pPr>
        <w:spacing w:line="520" w:lineRule="exact"/>
        <w:jc w:val="center"/>
        <w:rPr>
          <w:rFonts w:hint="default" w:ascii="Times New Roman" w:hAnsi="Times New Roman" w:eastAsia="方正仿宋_GBK" w:cs="Times New Roman"/>
          <w:color w:val="000000"/>
          <w:sz w:val="32"/>
          <w:szCs w:val="32"/>
        </w:rPr>
      </w:pPr>
    </w:p>
    <w:p>
      <w:pPr>
        <w:spacing w:line="520" w:lineRule="exact"/>
        <w:jc w:val="center"/>
        <w:rPr>
          <w:rFonts w:hint="default" w:ascii="Times New Roman" w:hAnsi="Times New Roman" w:eastAsia="方正仿宋_GBK" w:cs="Times New Roman"/>
          <w:color w:val="000000"/>
          <w:sz w:val="32"/>
          <w:szCs w:val="32"/>
        </w:rPr>
      </w:pPr>
    </w:p>
    <w:p>
      <w:pPr>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自贸钦管发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7</w:t>
      </w:r>
      <w:r>
        <w:rPr>
          <w:rFonts w:hint="default" w:ascii="Times New Roman" w:hAnsi="Times New Roman" w:eastAsia="方正仿宋_GBK" w:cs="Times New Roman"/>
          <w:color w:val="000000"/>
          <w:sz w:val="32"/>
          <w:szCs w:val="32"/>
        </w:rPr>
        <w:t>号</w:t>
      </w:r>
    </w:p>
    <w:p>
      <w:pPr>
        <w:spacing w:line="560" w:lineRule="exact"/>
        <w:jc w:val="center"/>
        <w:rPr>
          <w:rFonts w:ascii="仿宋_GB2312" w:hAnsi="Times New Roman" w:eastAsia="仿宋_GB2312" w:cs="Times New Roman"/>
          <w:color w:val="000000"/>
          <w:sz w:val="32"/>
          <w:szCs w:val="32"/>
        </w:rPr>
      </w:pPr>
    </w:p>
    <w:p>
      <w:pPr>
        <w:spacing w:line="560" w:lineRule="exact"/>
        <w:jc w:val="center"/>
        <w:rPr>
          <w:rFonts w:ascii="仿宋_GB2312" w:hAnsi="Times New Roman" w:eastAsia="仿宋_GB2312" w:cs="Times New Roman"/>
          <w:color w:val="000000"/>
          <w:sz w:val="32"/>
          <w:szCs w:val="32"/>
        </w:rPr>
      </w:pPr>
    </w:p>
    <w:p>
      <w:pPr>
        <w:spacing w:line="560" w:lineRule="exact"/>
        <w:jc w:val="center"/>
        <w:rPr>
          <w:rFonts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中国（广西）自由贸易试验区钦州港片区</w:t>
      </w:r>
    </w:p>
    <w:p>
      <w:pPr>
        <w:spacing w:line="560" w:lineRule="exact"/>
        <w:jc w:val="center"/>
        <w:rPr>
          <w:rFonts w:ascii="方正小标宋_GBK" w:hAnsi="方正小标宋_GBK" w:eastAsia="方正小标宋_GBK" w:cs="方正小标宋_GBK"/>
          <w:color w:val="000000"/>
          <w:kern w:val="0"/>
          <w:sz w:val="44"/>
          <w:szCs w:val="44"/>
          <w:shd w:val="clear" w:color="auto" w:fill="FFFFFF"/>
        </w:rPr>
      </w:pPr>
      <w:r>
        <w:rPr>
          <w:rFonts w:hint="eastAsia" w:ascii="方正小标宋_GBK" w:hAnsi="方正小标宋_GBK" w:eastAsia="方正小标宋_GBK" w:cs="方正小标宋_GBK"/>
          <w:sz w:val="44"/>
          <w:szCs w:val="36"/>
        </w:rPr>
        <w:t>管理委员会关于</w:t>
      </w:r>
      <w:r>
        <w:rPr>
          <w:rFonts w:hint="eastAsia" w:ascii="方正小标宋_GBK" w:hAnsi="方正小标宋_GBK" w:eastAsia="方正小标宋_GBK" w:cs="方正小标宋_GBK"/>
          <w:color w:val="000000"/>
          <w:kern w:val="0"/>
          <w:sz w:val="44"/>
          <w:szCs w:val="44"/>
          <w:shd w:val="clear" w:color="auto" w:fill="FFFFFF"/>
        </w:rPr>
        <w:t>调整钦州港片区政府性</w:t>
      </w:r>
    </w:p>
    <w:p>
      <w:pPr>
        <w:spacing w:line="560" w:lineRule="exact"/>
        <w:jc w:val="center"/>
        <w:rPr>
          <w:rFonts w:ascii="方正小标宋_GBK" w:hAnsi="方正小标宋_GBK" w:eastAsia="方正小标宋_GBK" w:cs="方正小标宋_GBK"/>
          <w:color w:val="000000"/>
          <w:kern w:val="0"/>
          <w:sz w:val="44"/>
          <w:szCs w:val="44"/>
          <w:shd w:val="clear" w:color="auto" w:fill="FFFFFF"/>
        </w:rPr>
      </w:pPr>
      <w:r>
        <w:rPr>
          <w:rFonts w:hint="eastAsia" w:ascii="方正小标宋_GBK" w:hAnsi="方正小标宋_GBK" w:eastAsia="方正小标宋_GBK" w:cs="方正小标宋_GBK"/>
          <w:color w:val="000000"/>
          <w:kern w:val="0"/>
          <w:sz w:val="44"/>
          <w:szCs w:val="44"/>
          <w:shd w:val="clear" w:color="auto" w:fill="FFFFFF"/>
        </w:rPr>
        <w:t>债务管理领导小组成员的通知</w:t>
      </w:r>
    </w:p>
    <w:p>
      <w:pPr>
        <w:widowControl/>
        <w:spacing w:after="240" w:line="560" w:lineRule="exact"/>
        <w:jc w:val="left"/>
      </w:pPr>
    </w:p>
    <w:p>
      <w:pPr>
        <w:pStyle w:val="5"/>
        <w:widowControl w:val="0"/>
        <w:spacing w:beforeAutospacing="0" w:afterAutospacing="0" w:line="560" w:lineRule="exact"/>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片区管委各部门、各直属单位、各有关单位：</w:t>
      </w:r>
    </w:p>
    <w:p>
      <w:pPr>
        <w:widowControl w:val="0"/>
        <w:shd w:val="clear" w:color="auto" w:fill="FFFFFF"/>
        <w:spacing w:line="560" w:lineRule="exact"/>
        <w:ind w:firstLine="640" w:firstLineChars="200"/>
        <w:jc w:val="both"/>
        <w:rPr>
          <w:rFonts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鉴于钦州港片区政府性债务管理领导小组部分成员工作已变动，经片区管委同意，决定调整钦州</w:t>
      </w:r>
      <w:r>
        <w:rPr>
          <w:rFonts w:hint="eastAsia" w:ascii="Times New Roman" w:hAnsi="Times New Roman" w:eastAsia="方正仿宋_GBK" w:cs="Times New Roman"/>
          <w:color w:val="000000"/>
          <w:kern w:val="0"/>
          <w:sz w:val="32"/>
          <w:szCs w:val="32"/>
          <w:shd w:val="clear" w:color="auto" w:fill="FFFFFF"/>
          <w:lang w:eastAsia="zh-CN"/>
        </w:rPr>
        <w:t>港</w:t>
      </w:r>
      <w:r>
        <w:rPr>
          <w:rFonts w:hint="eastAsia" w:ascii="Times New Roman" w:hAnsi="Times New Roman" w:eastAsia="方正仿宋_GBK" w:cs="Times New Roman"/>
          <w:color w:val="000000"/>
          <w:kern w:val="0"/>
          <w:sz w:val="32"/>
          <w:szCs w:val="32"/>
          <w:shd w:val="clear" w:color="auto" w:fill="FFFFFF"/>
        </w:rPr>
        <w:t>片区政府性债务管理领导小组成员名单，调整后的成员名单和成员单位工作职责如下：</w:t>
      </w:r>
    </w:p>
    <w:p>
      <w:pPr>
        <w:widowControl w:val="0"/>
        <w:shd w:val="clear" w:color="auto" w:fill="FFFFFF"/>
        <w:spacing w:line="560" w:lineRule="exact"/>
        <w:ind w:firstLine="640" w:firstLineChars="200"/>
        <w:jc w:val="both"/>
        <w:rPr>
          <w:rFonts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kern w:val="0"/>
          <w:sz w:val="32"/>
          <w:szCs w:val="32"/>
          <w:shd w:val="clear" w:color="auto" w:fill="FFFFFF"/>
        </w:rPr>
        <w:t>一、组成人员名单</w:t>
      </w:r>
    </w:p>
    <w:p>
      <w:pPr>
        <w:widowControl w:val="0"/>
        <w:shd w:val="clear" w:color="auto" w:fill="FFFFFF"/>
        <w:spacing w:line="560" w:lineRule="exact"/>
        <w:ind w:firstLine="640" w:firstLineChars="200"/>
        <w:jc w:val="both"/>
        <w:rPr>
          <w:rFonts w:ascii="Times New Roman" w:hAnsi="Times New Roman" w:eastAsia="方正仿宋_GBK" w:cs="Times New Roman"/>
          <w:color w:val="000000"/>
          <w:spacing w:val="-11"/>
          <w:sz w:val="32"/>
          <w:szCs w:val="32"/>
        </w:rPr>
      </w:pPr>
      <w:r>
        <w:rPr>
          <w:rFonts w:ascii="Times New Roman" w:hAnsi="Times New Roman" w:eastAsia="方正仿宋_GBK" w:cs="Times New Roman"/>
          <w:color w:val="000000"/>
          <w:kern w:val="0"/>
          <w:sz w:val="32"/>
          <w:szCs w:val="32"/>
          <w:shd w:val="clear" w:color="auto" w:fill="FFFFFF"/>
        </w:rPr>
        <w:t>组</w:t>
      </w:r>
      <w:r>
        <w:rPr>
          <w:rFonts w:hint="eastAsia" w:ascii="Times New Roman" w:hAnsi="Times New Roman" w:eastAsia="方正仿宋_GBK" w:cs="Times New Roman"/>
          <w:color w:val="000000"/>
          <w:kern w:val="0"/>
          <w:sz w:val="32"/>
          <w:szCs w:val="32"/>
          <w:shd w:val="clear" w:color="auto" w:fill="FFFFFF"/>
          <w:lang w:val="en-US" w:eastAsia="zh-CN"/>
        </w:rPr>
        <w:t xml:space="preserve">  </w:t>
      </w:r>
      <w:r>
        <w:rPr>
          <w:rFonts w:ascii="Times New Roman" w:hAnsi="Times New Roman" w:eastAsia="方正仿宋_GBK" w:cs="Times New Roman"/>
          <w:color w:val="000000"/>
          <w:kern w:val="0"/>
          <w:sz w:val="32"/>
          <w:szCs w:val="32"/>
          <w:shd w:val="clear" w:color="auto" w:fill="FFFFFF"/>
        </w:rPr>
        <w:t>长：</w:t>
      </w:r>
      <w:r>
        <w:rPr>
          <w:rFonts w:hint="eastAsia" w:ascii="Times New Roman" w:hAnsi="Times New Roman" w:eastAsia="方正仿宋_GBK" w:cs="Times New Roman"/>
          <w:color w:val="000000"/>
          <w:kern w:val="0"/>
          <w:sz w:val="32"/>
          <w:szCs w:val="32"/>
          <w:shd w:val="clear" w:color="auto" w:fill="FFFFFF"/>
        </w:rPr>
        <w:t xml:space="preserve">杨  斌  </w:t>
      </w:r>
      <w:r>
        <w:rPr>
          <w:rFonts w:hint="eastAsia" w:ascii="Times New Roman" w:hAnsi="Times New Roman" w:eastAsia="方正仿宋_GBK" w:cs="Times New Roman"/>
          <w:color w:val="000000"/>
          <w:spacing w:val="-11"/>
          <w:kern w:val="0"/>
          <w:sz w:val="32"/>
          <w:szCs w:val="32"/>
          <w:shd w:val="clear" w:color="auto" w:fill="FFFFFF"/>
          <w:lang w:eastAsia="zh-CN"/>
        </w:rPr>
        <w:t>市委常委、</w:t>
      </w:r>
      <w:r>
        <w:rPr>
          <w:rFonts w:hint="eastAsia" w:ascii="Times New Roman" w:hAnsi="Times New Roman" w:eastAsia="方正仿宋_GBK" w:cs="Times New Roman"/>
          <w:color w:val="000000"/>
          <w:spacing w:val="-11"/>
          <w:kern w:val="0"/>
          <w:sz w:val="32"/>
          <w:szCs w:val="32"/>
          <w:shd w:val="clear" w:color="auto" w:fill="FFFFFF"/>
        </w:rPr>
        <w:t>管委</w:t>
      </w:r>
      <w:r>
        <w:rPr>
          <w:rFonts w:ascii="Times New Roman" w:hAnsi="Times New Roman" w:eastAsia="方正仿宋_GBK" w:cs="Times New Roman"/>
          <w:color w:val="000000"/>
          <w:spacing w:val="-11"/>
          <w:kern w:val="0"/>
          <w:sz w:val="32"/>
          <w:szCs w:val="32"/>
          <w:shd w:val="clear" w:color="auto" w:fill="FFFFFF"/>
        </w:rPr>
        <w:t>常务副主任</w:t>
      </w:r>
      <w:r>
        <w:rPr>
          <w:rFonts w:ascii="Times New Roman" w:hAnsi="Times New Roman" w:eastAsia="方正仿宋_GBK" w:cs="Times New Roman"/>
          <w:color w:val="000000"/>
          <w:spacing w:val="-11"/>
          <w:kern w:val="0"/>
          <w:sz w:val="32"/>
          <w:szCs w:val="32"/>
          <w:shd w:val="clear" w:color="auto" w:fill="FFFFFF"/>
        </w:rPr>
        <w:t>、党</w:t>
      </w:r>
      <w:r>
        <w:rPr>
          <w:rFonts w:hint="eastAsia" w:ascii="Times New Roman" w:hAnsi="Times New Roman" w:eastAsia="方正仿宋_GBK" w:cs="Times New Roman"/>
          <w:color w:val="000000"/>
          <w:spacing w:val="-11"/>
          <w:kern w:val="0"/>
          <w:sz w:val="32"/>
          <w:szCs w:val="32"/>
          <w:shd w:val="clear" w:color="auto" w:fill="FFFFFF"/>
        </w:rPr>
        <w:t>工委</w:t>
      </w:r>
      <w:r>
        <w:rPr>
          <w:rFonts w:ascii="Times New Roman" w:hAnsi="Times New Roman" w:eastAsia="方正仿宋_GBK" w:cs="Times New Roman"/>
          <w:color w:val="000000"/>
          <w:spacing w:val="-11"/>
          <w:kern w:val="0"/>
          <w:sz w:val="32"/>
          <w:szCs w:val="32"/>
          <w:shd w:val="clear" w:color="auto" w:fill="FFFFFF"/>
        </w:rPr>
        <w:t>副书记</w:t>
      </w:r>
    </w:p>
    <w:p>
      <w:pPr>
        <w:widowControl w:val="0"/>
        <w:shd w:val="clear" w:color="auto" w:fill="FFFFFF"/>
        <w:spacing w:line="560" w:lineRule="exact"/>
        <w:ind w:firstLine="640" w:firstLineChars="200"/>
        <w:jc w:val="both"/>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color w:val="000000"/>
          <w:kern w:val="0"/>
          <w:sz w:val="32"/>
          <w:szCs w:val="32"/>
          <w:shd w:val="clear" w:color="auto" w:fill="FFFFFF"/>
        </w:rPr>
        <w:t>副组长：李</w:t>
      </w:r>
      <w:r>
        <w:rPr>
          <w:rFonts w:ascii="Times New Roman" w:hAnsi="Times New Roman" w:eastAsia="方正仿宋_GBK" w:cs="Times New Roman"/>
          <w:kern w:val="0"/>
          <w:sz w:val="32"/>
          <w:szCs w:val="32"/>
          <w:shd w:val="clear" w:color="auto" w:fill="FFFFFF"/>
        </w:rPr>
        <w:t>从佳</w:t>
      </w:r>
      <w:r>
        <w:rPr>
          <w:rFonts w:hint="eastAsia" w:ascii="Times New Roman" w:hAnsi="Times New Roman" w:eastAsia="方正仿宋_GBK" w:cs="Times New Roman"/>
          <w:kern w:val="0"/>
          <w:sz w:val="32"/>
          <w:szCs w:val="32"/>
          <w:shd w:val="clear" w:color="auto" w:fill="FFFFFF"/>
        </w:rPr>
        <w:t xml:space="preserve">  </w:t>
      </w:r>
      <w:r>
        <w:rPr>
          <w:rFonts w:ascii="Times New Roman" w:hAnsi="Times New Roman" w:eastAsia="方正仿宋_GBK" w:cs="Times New Roman"/>
          <w:kern w:val="0"/>
          <w:sz w:val="32"/>
          <w:szCs w:val="32"/>
          <w:shd w:val="clear" w:color="auto" w:fill="FFFFFF"/>
        </w:rPr>
        <w:t>管委副主任</w:t>
      </w:r>
      <w:r>
        <w:rPr>
          <w:rFonts w:hint="eastAsia" w:ascii="Times New Roman" w:hAnsi="Times New Roman" w:eastAsia="方正仿宋_GBK" w:cs="Times New Roman"/>
          <w:kern w:val="0"/>
          <w:sz w:val="32"/>
          <w:szCs w:val="32"/>
          <w:shd w:val="clear" w:color="auto" w:fill="FFFFFF"/>
        </w:rPr>
        <w:t>、党工委委员</w:t>
      </w:r>
    </w:p>
    <w:p>
      <w:pPr>
        <w:widowControl w:val="0"/>
        <w:shd w:val="clear" w:color="auto" w:fill="FFFFFF"/>
        <w:spacing w:line="560" w:lineRule="exact"/>
        <w:ind w:firstLine="1920" w:firstLineChars="600"/>
        <w:jc w:val="both"/>
        <w:rPr>
          <w:rFonts w:ascii="Times New Roman" w:hAnsi="Times New Roman" w:eastAsia="方正仿宋_GBK" w:cs="Times New Roman"/>
          <w:kern w:val="0"/>
          <w:sz w:val="32"/>
          <w:szCs w:val="32"/>
          <w:shd w:val="clear" w:color="auto" w:fill="FFFFFF"/>
        </w:rPr>
      </w:pPr>
      <w:r>
        <w:rPr>
          <w:rFonts w:ascii="Times New Roman" w:hAnsi="Times New Roman" w:eastAsia="方正仿宋_GBK" w:cs="Times New Roman"/>
          <w:kern w:val="0"/>
          <w:sz w:val="32"/>
          <w:szCs w:val="32"/>
          <w:shd w:val="clear" w:color="auto" w:fill="FFFFFF"/>
        </w:rPr>
        <w:t>莫福文  管委副主任</w:t>
      </w:r>
      <w:r>
        <w:rPr>
          <w:rFonts w:hint="eastAsia" w:ascii="Times New Roman" w:hAnsi="Times New Roman" w:eastAsia="方正仿宋_GBK" w:cs="Times New Roman"/>
          <w:kern w:val="0"/>
          <w:sz w:val="32"/>
          <w:szCs w:val="32"/>
          <w:shd w:val="clear" w:color="auto" w:fill="FFFFFF"/>
        </w:rPr>
        <w:t>、党工委委员</w:t>
      </w:r>
    </w:p>
    <w:p>
      <w:pPr>
        <w:widowControl w:val="0"/>
        <w:shd w:val="clear" w:color="auto" w:fill="FFFFFF"/>
        <w:spacing w:line="560" w:lineRule="exact"/>
        <w:ind w:firstLine="1920" w:firstLineChars="600"/>
        <w:jc w:val="both"/>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 xml:space="preserve">梁  庆  </w:t>
      </w:r>
      <w:r>
        <w:rPr>
          <w:rFonts w:ascii="Times New Roman" w:hAnsi="Times New Roman" w:eastAsia="方正仿宋_GBK" w:cs="Times New Roman"/>
          <w:kern w:val="0"/>
          <w:sz w:val="32"/>
          <w:szCs w:val="32"/>
          <w:shd w:val="clear" w:color="auto" w:fill="FFFFFF"/>
        </w:rPr>
        <w:t>管委副主任</w:t>
      </w:r>
      <w:r>
        <w:rPr>
          <w:rFonts w:hint="eastAsia" w:ascii="Times New Roman" w:hAnsi="Times New Roman" w:eastAsia="方正仿宋_GBK" w:cs="Times New Roman"/>
          <w:kern w:val="0"/>
          <w:sz w:val="32"/>
          <w:szCs w:val="32"/>
          <w:shd w:val="clear" w:color="auto" w:fill="FFFFFF"/>
        </w:rPr>
        <w:t>、党工委委员</w:t>
      </w:r>
    </w:p>
    <w:p>
      <w:pPr>
        <w:widowControl w:val="0"/>
        <w:shd w:val="clear" w:color="auto" w:fill="FFFFFF"/>
        <w:spacing w:line="560" w:lineRule="exact"/>
        <w:ind w:firstLine="1920" w:firstLineChars="600"/>
        <w:jc w:val="both"/>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刘孝堂  管委主任助理、党工委委员</w:t>
      </w:r>
    </w:p>
    <w:p>
      <w:pPr>
        <w:widowControl w:val="0"/>
        <w:shd w:val="clear" w:color="auto" w:fill="FFFFFF"/>
        <w:spacing w:line="560" w:lineRule="exact"/>
        <w:ind w:firstLine="1920" w:firstLineChars="600"/>
        <w:jc w:val="both"/>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王海全  管委主任助理</w:t>
      </w:r>
    </w:p>
    <w:p>
      <w:pPr>
        <w:widowControl w:val="0"/>
        <w:shd w:val="clear" w:color="auto" w:fill="FFFFFF"/>
        <w:spacing w:line="560" w:lineRule="exact"/>
        <w:ind w:firstLine="640" w:firstLineChars="200"/>
        <w:jc w:val="both"/>
        <w:rPr>
          <w:rFonts w:ascii="Times New Roman" w:hAnsi="Times New Roman" w:eastAsia="方正仿宋_GBK" w:cs="Times New Roman"/>
          <w:color w:val="000000"/>
          <w:kern w:val="0"/>
          <w:sz w:val="32"/>
          <w:szCs w:val="32"/>
          <w:shd w:val="clear" w:color="auto" w:fill="FFFFFF"/>
        </w:rPr>
      </w:pPr>
      <w:r>
        <w:rPr>
          <w:rFonts w:ascii="Times New Roman" w:hAnsi="Times New Roman" w:eastAsia="方正仿宋_GBK" w:cs="Times New Roman"/>
          <w:color w:val="000000"/>
          <w:kern w:val="0"/>
          <w:sz w:val="32"/>
          <w:szCs w:val="32"/>
          <w:shd w:val="clear" w:color="auto" w:fill="FFFFFF"/>
        </w:rPr>
        <w:t>成</w:t>
      </w:r>
      <w:r>
        <w:rPr>
          <w:rFonts w:hint="eastAsia" w:ascii="Times New Roman" w:hAnsi="Times New Roman" w:eastAsia="方正仿宋_GBK" w:cs="Times New Roman"/>
          <w:color w:val="000000"/>
          <w:kern w:val="0"/>
          <w:sz w:val="32"/>
          <w:szCs w:val="32"/>
          <w:shd w:val="clear" w:color="auto" w:fill="FFFFFF"/>
          <w:lang w:val="en-US" w:eastAsia="zh-CN"/>
        </w:rPr>
        <w:t xml:space="preserve">  </w:t>
      </w:r>
      <w:r>
        <w:rPr>
          <w:rFonts w:ascii="Times New Roman" w:hAnsi="Times New Roman" w:eastAsia="方正仿宋_GBK" w:cs="Times New Roman"/>
          <w:color w:val="000000"/>
          <w:kern w:val="0"/>
          <w:sz w:val="32"/>
          <w:szCs w:val="32"/>
          <w:shd w:val="clear" w:color="auto" w:fill="FFFFFF"/>
        </w:rPr>
        <w:t>员：</w:t>
      </w:r>
      <w:r>
        <w:rPr>
          <w:rFonts w:hint="eastAsia" w:ascii="Times New Roman" w:hAnsi="Times New Roman" w:eastAsia="方正仿宋_GBK" w:cs="Times New Roman"/>
          <w:color w:val="000000"/>
          <w:kern w:val="0"/>
          <w:sz w:val="32"/>
          <w:szCs w:val="32"/>
          <w:shd w:val="clear" w:color="auto" w:fill="FFFFFF"/>
        </w:rPr>
        <w:t xml:space="preserve">吴意华  </w:t>
      </w:r>
      <w:r>
        <w:rPr>
          <w:rFonts w:ascii="Times New Roman" w:hAnsi="Times New Roman" w:eastAsia="方正仿宋_GBK" w:cs="Times New Roman"/>
          <w:color w:val="000000"/>
          <w:kern w:val="0"/>
          <w:sz w:val="32"/>
          <w:szCs w:val="32"/>
          <w:shd w:val="clear" w:color="auto" w:fill="FFFFFF"/>
        </w:rPr>
        <w:t>财政金融局局长</w:t>
      </w:r>
    </w:p>
    <w:p>
      <w:pPr>
        <w:widowControl w:val="0"/>
        <w:shd w:val="clear" w:color="auto" w:fill="FFFFFF"/>
        <w:spacing w:line="560" w:lineRule="exact"/>
        <w:ind w:firstLine="1920" w:firstLineChars="600"/>
        <w:jc w:val="both"/>
        <w:rPr>
          <w:rFonts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 xml:space="preserve">王  宇  </w:t>
      </w:r>
      <w:r>
        <w:rPr>
          <w:rFonts w:ascii="Times New Roman" w:hAnsi="Times New Roman" w:eastAsia="方正仿宋_GBK" w:cs="Times New Roman"/>
          <w:color w:val="000000"/>
          <w:kern w:val="0"/>
          <w:sz w:val="32"/>
          <w:szCs w:val="32"/>
          <w:shd w:val="clear" w:color="auto" w:fill="FFFFFF"/>
        </w:rPr>
        <w:t>经济发展局局长</w:t>
      </w:r>
    </w:p>
    <w:p>
      <w:pPr>
        <w:widowControl w:val="0"/>
        <w:shd w:val="clear" w:color="auto" w:fill="FFFFFF"/>
        <w:spacing w:line="560" w:lineRule="exact"/>
        <w:ind w:firstLine="1920" w:firstLineChars="600"/>
        <w:jc w:val="both"/>
        <w:rPr>
          <w:rFonts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 xml:space="preserve">左孔天  </w:t>
      </w:r>
      <w:r>
        <w:rPr>
          <w:rFonts w:ascii="Times New Roman" w:hAnsi="Times New Roman" w:eastAsia="方正仿宋_GBK" w:cs="Times New Roman"/>
          <w:color w:val="000000"/>
          <w:kern w:val="0"/>
          <w:sz w:val="32"/>
          <w:szCs w:val="32"/>
          <w:shd w:val="clear" w:color="auto" w:fill="FFFFFF"/>
        </w:rPr>
        <w:t>制度创新局</w:t>
      </w:r>
      <w:r>
        <w:rPr>
          <w:rFonts w:hint="eastAsia" w:ascii="Times New Roman" w:hAnsi="Times New Roman" w:eastAsia="方正仿宋_GBK" w:cs="Times New Roman"/>
          <w:color w:val="000000"/>
          <w:kern w:val="0"/>
          <w:sz w:val="32"/>
          <w:szCs w:val="32"/>
          <w:shd w:val="clear" w:color="auto" w:fill="FFFFFF"/>
        </w:rPr>
        <w:t>局长</w:t>
      </w:r>
    </w:p>
    <w:p>
      <w:pPr>
        <w:widowControl w:val="0"/>
        <w:shd w:val="clear" w:color="auto" w:fill="FFFFFF"/>
        <w:spacing w:line="560" w:lineRule="exact"/>
        <w:ind w:firstLine="1920" w:firstLineChars="600"/>
        <w:jc w:val="both"/>
        <w:rPr>
          <w:rFonts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 xml:space="preserve">许明乐  </w:t>
      </w:r>
      <w:r>
        <w:rPr>
          <w:rFonts w:ascii="Times New Roman" w:hAnsi="Times New Roman" w:eastAsia="方正仿宋_GBK" w:cs="Times New Roman"/>
          <w:color w:val="000000"/>
          <w:kern w:val="0"/>
          <w:sz w:val="32"/>
          <w:szCs w:val="32"/>
          <w:shd w:val="clear" w:color="auto" w:fill="FFFFFF"/>
        </w:rPr>
        <w:t>工业与高新技术产业局局长</w:t>
      </w:r>
    </w:p>
    <w:p>
      <w:pPr>
        <w:widowControl w:val="0"/>
        <w:shd w:val="clear" w:color="auto" w:fill="FFFFFF"/>
        <w:spacing w:line="560" w:lineRule="exact"/>
        <w:ind w:firstLine="1920" w:firstLineChars="600"/>
        <w:jc w:val="both"/>
        <w:rPr>
          <w:rFonts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 xml:space="preserve">韩文兵  </w:t>
      </w:r>
      <w:r>
        <w:rPr>
          <w:rFonts w:ascii="Times New Roman" w:hAnsi="Times New Roman" w:eastAsia="方正仿宋_GBK" w:cs="Times New Roman"/>
          <w:color w:val="000000"/>
          <w:kern w:val="0"/>
          <w:sz w:val="32"/>
          <w:szCs w:val="32"/>
          <w:shd w:val="clear" w:color="auto" w:fill="FFFFFF"/>
        </w:rPr>
        <w:t>自然资源和建设局局长</w:t>
      </w:r>
    </w:p>
    <w:p>
      <w:pPr>
        <w:widowControl w:val="0"/>
        <w:shd w:val="clear" w:color="auto" w:fill="FFFFFF"/>
        <w:spacing w:line="560" w:lineRule="exact"/>
        <w:ind w:firstLine="1920" w:firstLineChars="600"/>
        <w:jc w:val="both"/>
        <w:rPr>
          <w:rFonts w:ascii="Times New Roman" w:hAnsi="Times New Roman" w:eastAsia="方正仿宋_GBK" w:cs="Times New Roman"/>
          <w:color w:val="000000"/>
          <w:kern w:val="0"/>
          <w:sz w:val="32"/>
          <w:szCs w:val="32"/>
          <w:shd w:val="clear" w:color="auto" w:fill="FFFFFF"/>
        </w:rPr>
      </w:pPr>
      <w:r>
        <w:rPr>
          <w:rFonts w:hint="eastAsia" w:ascii="Times New Roman" w:hAnsi="Times New Roman" w:eastAsia="方正仿宋_GBK" w:cs="Times New Roman"/>
          <w:color w:val="000000"/>
          <w:kern w:val="0"/>
          <w:sz w:val="32"/>
          <w:szCs w:val="32"/>
          <w:shd w:val="clear" w:color="auto" w:fill="FFFFFF"/>
        </w:rPr>
        <w:t xml:space="preserve">林  纲  </w:t>
      </w:r>
      <w:r>
        <w:rPr>
          <w:rFonts w:ascii="Times New Roman" w:hAnsi="Times New Roman" w:eastAsia="方正仿宋_GBK" w:cs="Times New Roman"/>
          <w:color w:val="000000"/>
          <w:kern w:val="0"/>
          <w:sz w:val="32"/>
          <w:szCs w:val="32"/>
          <w:shd w:val="clear" w:color="auto" w:fill="FFFFFF"/>
        </w:rPr>
        <w:t>贸易与物流发展局局长</w:t>
      </w:r>
    </w:p>
    <w:p>
      <w:pPr>
        <w:widowControl w:val="0"/>
        <w:shd w:val="clear" w:color="auto" w:fill="FFFFFF"/>
        <w:spacing w:line="560" w:lineRule="exact"/>
        <w:ind w:firstLine="1920" w:firstLineChars="600"/>
        <w:jc w:val="both"/>
        <w:rPr>
          <w:rFonts w:ascii="Times New Roman" w:hAnsi="Times New Roman" w:eastAsia="方正仿宋_GBK" w:cs="Times New Roman"/>
          <w:color w:val="000000"/>
          <w:kern w:val="0"/>
          <w:sz w:val="32"/>
          <w:szCs w:val="32"/>
          <w:shd w:val="clear" w:color="auto" w:fill="FFFFFF"/>
        </w:rPr>
      </w:pPr>
      <w:r>
        <w:rPr>
          <w:rFonts w:ascii="Times New Roman" w:hAnsi="Times New Roman" w:eastAsia="方正仿宋_GBK" w:cs="Times New Roman"/>
          <w:color w:val="000000"/>
          <w:kern w:val="0"/>
          <w:sz w:val="32"/>
          <w:szCs w:val="32"/>
          <w:shd w:val="clear" w:color="auto" w:fill="FFFFFF"/>
        </w:rPr>
        <w:t>帅国华</w:t>
      </w:r>
      <w:r>
        <w:rPr>
          <w:rFonts w:hint="eastAsia" w:ascii="Times New Roman" w:hAnsi="Times New Roman" w:eastAsia="方正仿宋_GBK" w:cs="Times New Roman"/>
          <w:color w:val="000000"/>
          <w:kern w:val="0"/>
          <w:sz w:val="32"/>
          <w:szCs w:val="32"/>
          <w:shd w:val="clear" w:color="auto" w:fill="FFFFFF"/>
        </w:rPr>
        <w:t xml:space="preserve">  </w:t>
      </w:r>
      <w:r>
        <w:rPr>
          <w:rFonts w:ascii="Times New Roman" w:hAnsi="Times New Roman" w:eastAsia="方正仿宋_GBK" w:cs="Times New Roman"/>
          <w:color w:val="000000"/>
          <w:kern w:val="0"/>
          <w:sz w:val="32"/>
          <w:szCs w:val="32"/>
          <w:shd w:val="clear" w:color="auto" w:fill="FFFFFF"/>
        </w:rPr>
        <w:t>应急管理局局长</w:t>
      </w:r>
    </w:p>
    <w:p>
      <w:pPr>
        <w:widowControl w:val="0"/>
        <w:shd w:val="clear" w:color="auto" w:fill="FFFFFF"/>
        <w:spacing w:line="560" w:lineRule="exact"/>
        <w:ind w:firstLine="1920" w:firstLineChars="600"/>
        <w:jc w:val="both"/>
        <w:rPr>
          <w:rFonts w:ascii="Times New Roman" w:hAnsi="Times New Roman" w:eastAsia="方正仿宋_GBK" w:cs="Times New Roman"/>
          <w:color w:val="000000"/>
          <w:kern w:val="0"/>
          <w:sz w:val="32"/>
          <w:szCs w:val="32"/>
          <w:shd w:val="clear" w:color="auto" w:fill="FFFFFF"/>
        </w:rPr>
      </w:pPr>
      <w:r>
        <w:rPr>
          <w:rFonts w:ascii="Times New Roman" w:hAnsi="Times New Roman" w:eastAsia="方正仿宋_GBK" w:cs="Times New Roman"/>
          <w:color w:val="000000"/>
          <w:kern w:val="0"/>
          <w:sz w:val="32"/>
          <w:szCs w:val="32"/>
          <w:shd w:val="clear" w:color="auto" w:fill="FFFFFF"/>
        </w:rPr>
        <w:t>林继培</w:t>
      </w:r>
      <w:r>
        <w:rPr>
          <w:rFonts w:hint="eastAsia" w:ascii="Times New Roman" w:hAnsi="Times New Roman" w:eastAsia="方正仿宋_GBK" w:cs="Times New Roman"/>
          <w:color w:val="000000"/>
          <w:kern w:val="0"/>
          <w:sz w:val="32"/>
          <w:szCs w:val="32"/>
          <w:shd w:val="clear" w:color="auto" w:fill="FFFFFF"/>
        </w:rPr>
        <w:t xml:space="preserve">  </w:t>
      </w:r>
      <w:r>
        <w:rPr>
          <w:rFonts w:ascii="Times New Roman" w:hAnsi="Times New Roman" w:eastAsia="方正仿宋_GBK" w:cs="Times New Roman"/>
          <w:color w:val="000000"/>
          <w:kern w:val="0"/>
          <w:sz w:val="32"/>
          <w:szCs w:val="32"/>
          <w:shd w:val="clear" w:color="auto" w:fill="FFFFFF"/>
        </w:rPr>
        <w:t>综合执法局局长</w:t>
      </w:r>
    </w:p>
    <w:p>
      <w:pPr>
        <w:widowControl w:val="0"/>
        <w:shd w:val="clear" w:color="auto" w:fill="FFFFFF"/>
        <w:spacing w:line="560" w:lineRule="exact"/>
        <w:ind w:firstLine="1920" w:firstLineChars="600"/>
        <w:jc w:val="both"/>
        <w:rPr>
          <w:rFonts w:ascii="Times New Roman" w:hAnsi="Times New Roman" w:eastAsia="方正仿宋_GBK" w:cs="Times New Roman"/>
          <w:color w:val="000000"/>
          <w:kern w:val="0"/>
          <w:sz w:val="32"/>
          <w:szCs w:val="32"/>
          <w:shd w:val="clear" w:color="auto" w:fill="FFFFFF"/>
        </w:rPr>
      </w:pPr>
      <w:r>
        <w:rPr>
          <w:rFonts w:ascii="Times New Roman" w:hAnsi="Times New Roman" w:eastAsia="方正仿宋_GBK" w:cs="Times New Roman"/>
          <w:color w:val="000000"/>
          <w:kern w:val="0"/>
          <w:sz w:val="32"/>
          <w:szCs w:val="32"/>
          <w:shd w:val="clear" w:color="auto" w:fill="FFFFFF"/>
        </w:rPr>
        <w:t>莫鉴贤</w:t>
      </w:r>
      <w:r>
        <w:rPr>
          <w:rFonts w:hint="eastAsia" w:ascii="Times New Roman" w:hAnsi="Times New Roman" w:eastAsia="方正仿宋_GBK" w:cs="Times New Roman"/>
          <w:color w:val="000000"/>
          <w:kern w:val="0"/>
          <w:sz w:val="32"/>
          <w:szCs w:val="32"/>
          <w:shd w:val="clear" w:color="auto" w:fill="FFFFFF"/>
        </w:rPr>
        <w:t xml:space="preserve">  </w:t>
      </w:r>
      <w:r>
        <w:rPr>
          <w:rFonts w:ascii="Times New Roman" w:hAnsi="Times New Roman" w:eastAsia="方正仿宋_GBK" w:cs="Times New Roman"/>
          <w:color w:val="000000"/>
          <w:kern w:val="0"/>
          <w:sz w:val="32"/>
          <w:szCs w:val="32"/>
          <w:shd w:val="clear" w:color="auto" w:fill="FFFFFF"/>
        </w:rPr>
        <w:t>社会事务局协理局长</w:t>
      </w:r>
    </w:p>
    <w:p>
      <w:pPr>
        <w:widowControl w:val="0"/>
        <w:shd w:val="clear" w:color="auto" w:fill="FFFFFF"/>
        <w:spacing w:line="5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中国（广西）自由贸易试验区钦州港片区</w:t>
      </w:r>
      <w:r>
        <w:rPr>
          <w:rFonts w:ascii="Times New Roman" w:hAnsi="Times New Roman" w:eastAsia="方正仿宋_GBK" w:cs="Times New Roman"/>
          <w:color w:val="000000"/>
          <w:kern w:val="0"/>
          <w:sz w:val="32"/>
          <w:szCs w:val="32"/>
          <w:shd w:val="clear" w:color="auto" w:fill="FFFFFF"/>
        </w:rPr>
        <w:t>政府性债务管理领导小组（</w:t>
      </w:r>
      <w:r>
        <w:rPr>
          <w:rFonts w:ascii="Times New Roman" w:hAnsi="Times New Roman" w:eastAsia="方正仿宋_GBK" w:cs="Times New Roman"/>
          <w:sz w:val="32"/>
          <w:szCs w:val="32"/>
        </w:rPr>
        <w:t>以下简称钦州港片区债务管理领导小组</w:t>
      </w:r>
      <w:r>
        <w:rPr>
          <w:rFonts w:ascii="Times New Roman" w:hAnsi="Times New Roman" w:eastAsia="方正仿宋_GBK" w:cs="Times New Roman"/>
          <w:color w:val="000000"/>
          <w:kern w:val="0"/>
          <w:sz w:val="32"/>
          <w:szCs w:val="32"/>
          <w:shd w:val="clear" w:color="auto" w:fill="FFFFFF"/>
        </w:rPr>
        <w:t>）作为非常设机构，负责领导</w:t>
      </w:r>
      <w:r>
        <w:rPr>
          <w:rFonts w:ascii="Times New Roman" w:hAnsi="Times New Roman" w:eastAsia="方正仿宋_GBK" w:cs="Times New Roman"/>
          <w:sz w:val="32"/>
          <w:szCs w:val="32"/>
        </w:rPr>
        <w:t>中国（广西）自由贸易试验区钦州港片区</w:t>
      </w:r>
      <w:r>
        <w:rPr>
          <w:rFonts w:ascii="Times New Roman" w:hAnsi="Times New Roman" w:eastAsia="方正仿宋_GBK" w:cs="Times New Roman"/>
          <w:color w:val="000000"/>
          <w:kern w:val="0"/>
          <w:sz w:val="32"/>
          <w:szCs w:val="32"/>
          <w:shd w:val="clear" w:color="auto" w:fill="FFFFFF"/>
        </w:rPr>
        <w:t>政府性债务日常管理工作。当</w:t>
      </w:r>
      <w:r>
        <w:rPr>
          <w:rFonts w:ascii="Times New Roman" w:hAnsi="Times New Roman" w:eastAsia="方正仿宋_GBK" w:cs="Times New Roman"/>
          <w:sz w:val="32"/>
          <w:szCs w:val="32"/>
        </w:rPr>
        <w:t>中国（广西）自由贸易试验区钦州港片区</w:t>
      </w:r>
      <w:r>
        <w:rPr>
          <w:rFonts w:ascii="Times New Roman" w:hAnsi="Times New Roman" w:eastAsia="方正仿宋_GBK" w:cs="Times New Roman"/>
          <w:color w:val="000000"/>
          <w:kern w:val="0"/>
          <w:sz w:val="32"/>
          <w:szCs w:val="32"/>
          <w:shd w:val="clear" w:color="auto" w:fill="FFFFFF"/>
        </w:rPr>
        <w:t>出现政府性债务风险事件时，根据需要转为政府性债务风险事件应急领导小组</w:t>
      </w:r>
      <w:r>
        <w:rPr>
          <w:rFonts w:ascii="Times New Roman" w:hAnsi="Times New Roman" w:eastAsia="方正仿宋_GBK" w:cs="Times New Roman"/>
          <w:sz w:val="32"/>
          <w:szCs w:val="32"/>
        </w:rPr>
        <w:t>（以下简称钦州港片区债务应急领导小组）</w:t>
      </w:r>
      <w:r>
        <w:rPr>
          <w:rFonts w:ascii="Times New Roman" w:hAnsi="Times New Roman" w:eastAsia="方正仿宋_GBK" w:cs="Times New Roman"/>
          <w:color w:val="000000"/>
          <w:kern w:val="0"/>
          <w:sz w:val="32"/>
          <w:szCs w:val="32"/>
          <w:shd w:val="clear" w:color="auto" w:fill="FFFFFF"/>
        </w:rPr>
        <w:t>，负责组织、协调、指挥风险事件应对工作。</w:t>
      </w:r>
    </w:p>
    <w:p>
      <w:pPr>
        <w:widowControl w:val="0"/>
        <w:shd w:val="clear" w:color="auto" w:fill="FFFFFF"/>
        <w:spacing w:line="56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kern w:val="0"/>
          <w:sz w:val="32"/>
          <w:szCs w:val="32"/>
          <w:shd w:val="clear" w:color="auto" w:fill="FFFFFF"/>
        </w:rPr>
        <w:t>领导小组下设办公室，办公室设在财政金融局，主要负责领导小组的日常工作，加强各成员单位之间的综合协调，负责向管委报告政府性债务管理工作情况。办公室主任由</w:t>
      </w:r>
      <w:r>
        <w:rPr>
          <w:rFonts w:hint="eastAsia" w:ascii="Times New Roman" w:hAnsi="Times New Roman" w:eastAsia="方正仿宋_GBK" w:cs="Times New Roman"/>
          <w:color w:val="000000"/>
          <w:kern w:val="0"/>
          <w:sz w:val="32"/>
          <w:szCs w:val="32"/>
          <w:shd w:val="clear" w:color="auto" w:fill="FFFFFF"/>
        </w:rPr>
        <w:t>吴意华</w:t>
      </w:r>
      <w:r>
        <w:rPr>
          <w:rFonts w:ascii="Times New Roman" w:hAnsi="Times New Roman" w:eastAsia="方正仿宋_GBK" w:cs="Times New Roman"/>
          <w:color w:val="000000"/>
          <w:kern w:val="0"/>
          <w:sz w:val="32"/>
          <w:szCs w:val="32"/>
          <w:shd w:val="clear" w:color="auto" w:fill="FFFFFF"/>
        </w:rPr>
        <w:t>同志兼任。</w:t>
      </w:r>
    </w:p>
    <w:p>
      <w:pPr>
        <w:widowControl w:val="0"/>
        <w:shd w:val="clear" w:color="auto" w:fill="FFFFFF"/>
        <w:spacing w:line="560" w:lineRule="exact"/>
        <w:ind w:firstLine="640" w:firstLineChars="200"/>
        <w:jc w:val="both"/>
        <w:rPr>
          <w:rFonts w:ascii="方正黑体简体" w:hAnsi="方正黑体简体" w:eastAsia="方正黑体简体" w:cs="方正黑体简体"/>
          <w:bCs/>
          <w:color w:val="000000"/>
          <w:kern w:val="0"/>
          <w:sz w:val="32"/>
          <w:szCs w:val="32"/>
          <w:shd w:val="clear" w:color="auto" w:fill="FFFFFF"/>
        </w:rPr>
      </w:pPr>
      <w:r>
        <w:rPr>
          <w:rFonts w:hint="eastAsia" w:ascii="方正黑体简体" w:hAnsi="方正黑体简体" w:eastAsia="方正黑体简体" w:cs="方正黑体简体"/>
          <w:bCs/>
          <w:color w:val="000000"/>
          <w:kern w:val="0"/>
          <w:sz w:val="32"/>
          <w:szCs w:val="32"/>
          <w:shd w:val="clear" w:color="auto" w:fill="FFFFFF"/>
        </w:rPr>
        <w:t>二、成员单位工作职责</w:t>
      </w:r>
    </w:p>
    <w:p>
      <w:pPr>
        <w:widowControl w:val="0"/>
        <w:shd w:val="clear" w:color="auto" w:fill="FFFFFF"/>
        <w:spacing w:line="560" w:lineRule="exact"/>
        <w:ind w:firstLine="640" w:firstLineChars="200"/>
        <w:jc w:val="both"/>
        <w:rPr>
          <w:rFonts w:ascii="Times New Roman" w:hAnsi="Times New Roman" w:eastAsia="方正仿宋_GBK" w:cs="Times New Roman"/>
          <w:color w:val="000000"/>
          <w:kern w:val="0"/>
          <w:sz w:val="32"/>
          <w:szCs w:val="32"/>
          <w:shd w:val="clear" w:color="auto" w:fill="FFFFFF"/>
        </w:rPr>
      </w:pPr>
      <w:r>
        <w:rPr>
          <w:rFonts w:hint="eastAsia" w:ascii="方正楷体_GBK" w:hAnsi="Times New Roman" w:eastAsia="方正楷体_GBK" w:cs="Times New Roman"/>
          <w:color w:val="000000"/>
          <w:kern w:val="0"/>
          <w:sz w:val="32"/>
          <w:szCs w:val="32"/>
          <w:shd w:val="clear" w:color="auto" w:fill="FFFFFF"/>
        </w:rPr>
        <w:t>（一）财政金融局。</w:t>
      </w:r>
      <w:r>
        <w:rPr>
          <w:rFonts w:ascii="Times New Roman" w:hAnsi="Times New Roman" w:eastAsia="方正仿宋_GBK" w:cs="Times New Roman"/>
          <w:color w:val="000000"/>
          <w:kern w:val="0"/>
          <w:sz w:val="32"/>
          <w:szCs w:val="32"/>
          <w:shd w:val="clear" w:color="auto" w:fill="FFFFFF"/>
        </w:rPr>
        <w:t>财政部门是政府性债务归口管理部门，承担</w:t>
      </w:r>
      <w:r>
        <w:rPr>
          <w:rFonts w:ascii="Times New Roman" w:hAnsi="Times New Roman" w:eastAsia="方正仿宋_GBK" w:cs="Times New Roman"/>
          <w:sz w:val="32"/>
          <w:szCs w:val="32"/>
        </w:rPr>
        <w:t>钦州港片区</w:t>
      </w:r>
      <w:r>
        <w:rPr>
          <w:rFonts w:ascii="Times New Roman" w:hAnsi="Times New Roman" w:eastAsia="方正仿宋_GBK" w:cs="Times New Roman"/>
          <w:color w:val="000000"/>
          <w:kern w:val="0"/>
          <w:sz w:val="32"/>
          <w:szCs w:val="32"/>
          <w:shd w:val="clear" w:color="auto" w:fill="FFFFFF"/>
        </w:rPr>
        <w:t>债务管理领导小组（</w:t>
      </w:r>
      <w:r>
        <w:rPr>
          <w:rFonts w:ascii="Times New Roman" w:hAnsi="Times New Roman" w:eastAsia="方正仿宋_GBK" w:cs="Times New Roman"/>
          <w:sz w:val="32"/>
          <w:szCs w:val="32"/>
        </w:rPr>
        <w:t>钦州港片区债务应急领导小组）</w:t>
      </w:r>
      <w:r>
        <w:rPr>
          <w:rFonts w:ascii="Times New Roman" w:hAnsi="Times New Roman" w:eastAsia="方正仿宋_GBK" w:cs="Times New Roman"/>
          <w:color w:val="000000"/>
          <w:kern w:val="0"/>
          <w:sz w:val="32"/>
          <w:szCs w:val="32"/>
          <w:shd w:val="clear" w:color="auto" w:fill="FFFFFF"/>
        </w:rPr>
        <w:t>办公室职能，负责债务风险日常监控和定期报告，组织提出债务风险应急措施方案。</w:t>
      </w:r>
    </w:p>
    <w:p>
      <w:pPr>
        <w:widowControl w:val="0"/>
        <w:shd w:val="clear" w:color="auto" w:fill="FFFFFF"/>
        <w:spacing w:line="560" w:lineRule="exact"/>
        <w:ind w:firstLine="640" w:firstLineChars="200"/>
        <w:jc w:val="both"/>
        <w:rPr>
          <w:rFonts w:ascii="Times New Roman" w:hAnsi="Times New Roman" w:eastAsia="方正仿宋_GBK" w:cs="Times New Roman"/>
          <w:color w:val="000000"/>
          <w:sz w:val="32"/>
          <w:szCs w:val="32"/>
        </w:rPr>
      </w:pPr>
      <w:r>
        <w:rPr>
          <w:rFonts w:hint="eastAsia" w:ascii="方正楷体_GBK" w:hAnsi="Times New Roman" w:eastAsia="方正楷体_GBK" w:cs="Times New Roman"/>
          <w:color w:val="000000"/>
          <w:kern w:val="0"/>
          <w:sz w:val="32"/>
          <w:szCs w:val="32"/>
          <w:shd w:val="clear" w:color="auto" w:fill="FFFFFF"/>
        </w:rPr>
        <w:t>（二）债务单位行业主管部门。</w:t>
      </w:r>
      <w:r>
        <w:rPr>
          <w:rFonts w:ascii="Times New Roman" w:hAnsi="Times New Roman" w:eastAsia="方正仿宋_GBK" w:cs="Times New Roman"/>
          <w:color w:val="000000"/>
          <w:kern w:val="0"/>
          <w:sz w:val="32"/>
          <w:szCs w:val="32"/>
          <w:shd w:val="clear" w:color="auto" w:fill="FFFFFF"/>
        </w:rPr>
        <w:t>债务单位行业主管部门是政府性债务风险应急处置的责任主体。</w:t>
      </w:r>
      <w:r>
        <w:rPr>
          <w:rFonts w:ascii="Times New Roman" w:hAnsi="Times New Roman" w:eastAsia="方正仿宋_GBK" w:cs="Times New Roman"/>
          <w:sz w:val="32"/>
          <w:szCs w:val="32"/>
        </w:rPr>
        <w:t>钦州港片区</w:t>
      </w:r>
      <w:r>
        <w:rPr>
          <w:rFonts w:ascii="Times New Roman" w:hAnsi="Times New Roman" w:eastAsia="方正仿宋_GBK" w:cs="Times New Roman"/>
          <w:color w:val="000000"/>
          <w:kern w:val="0"/>
          <w:sz w:val="32"/>
          <w:szCs w:val="32"/>
          <w:shd w:val="clear" w:color="auto" w:fill="FFFFFF"/>
        </w:rPr>
        <w:t>债务单位行业主管部门主要包括工业与高新技术产业局、自然资源和建设局、贸易与物流发展局、应急管理局、综合执法局、社会事务局等。负责定期梳理本行业政府性债务风险情况，督促举借债务或使用债务资金的有关单位制定本单位债务风险应急预案；当出现债务风险事件时，落实债务还款资金安排，及时向钦州港片区政府性债务管理领导小组报告。</w:t>
      </w:r>
    </w:p>
    <w:p>
      <w:pPr>
        <w:widowControl w:val="0"/>
        <w:shd w:val="clear" w:color="auto" w:fill="FFFFFF"/>
        <w:spacing w:line="560" w:lineRule="exact"/>
        <w:ind w:firstLine="640" w:firstLineChars="200"/>
        <w:jc w:val="both"/>
        <w:rPr>
          <w:rFonts w:ascii="Times New Roman" w:hAnsi="Times New Roman" w:eastAsia="方正仿宋_GBK" w:cs="Times New Roman"/>
          <w:color w:val="000000"/>
          <w:sz w:val="32"/>
          <w:szCs w:val="32"/>
        </w:rPr>
      </w:pPr>
      <w:r>
        <w:rPr>
          <w:rFonts w:hint="eastAsia" w:ascii="方正楷体_GBK" w:hAnsi="Times New Roman" w:eastAsia="方正楷体_GBK" w:cs="Times New Roman"/>
          <w:color w:val="000000"/>
          <w:kern w:val="0"/>
          <w:sz w:val="32"/>
          <w:szCs w:val="32"/>
          <w:shd w:val="clear" w:color="auto" w:fill="FFFFFF"/>
        </w:rPr>
        <w:t>（三）经济发展局。</w:t>
      </w:r>
      <w:r>
        <w:rPr>
          <w:rFonts w:ascii="Times New Roman" w:hAnsi="Times New Roman" w:eastAsia="方正仿宋_GBK" w:cs="Times New Roman"/>
          <w:color w:val="000000"/>
          <w:kern w:val="0"/>
          <w:sz w:val="32"/>
          <w:szCs w:val="32"/>
          <w:shd w:val="clear" w:color="auto" w:fill="FFFFFF"/>
        </w:rPr>
        <w:t>负责评估投资计划和项目，根据应急需要调整投资计划，牵头做好企业债券风险的应急处置工作。</w:t>
      </w:r>
    </w:p>
    <w:p>
      <w:pPr>
        <w:widowControl w:val="0"/>
        <w:shd w:val="clear" w:color="auto" w:fill="FFFFFF"/>
        <w:spacing w:line="560" w:lineRule="exact"/>
        <w:ind w:firstLine="640" w:firstLineChars="200"/>
        <w:jc w:val="both"/>
        <w:rPr>
          <w:rFonts w:ascii="Times New Roman" w:hAnsi="Times New Roman" w:eastAsia="方正仿宋_GBK" w:cs="Times New Roman"/>
          <w:color w:val="000000"/>
          <w:sz w:val="32"/>
          <w:szCs w:val="32"/>
        </w:rPr>
      </w:pPr>
      <w:r>
        <w:rPr>
          <w:rFonts w:hint="eastAsia" w:ascii="方正楷体_GBK" w:hAnsi="Times New Roman" w:eastAsia="方正楷体_GBK" w:cs="Times New Roman"/>
          <w:color w:val="000000"/>
          <w:kern w:val="0"/>
          <w:sz w:val="32"/>
          <w:szCs w:val="32"/>
          <w:shd w:val="clear" w:color="auto" w:fill="FFFFFF"/>
        </w:rPr>
        <w:t>（四）其他部门。</w:t>
      </w:r>
      <w:r>
        <w:rPr>
          <w:rFonts w:ascii="Times New Roman" w:hAnsi="Times New Roman" w:eastAsia="方正仿宋_GBK" w:cs="Times New Roman"/>
          <w:color w:val="000000"/>
          <w:kern w:val="0"/>
          <w:sz w:val="32"/>
          <w:szCs w:val="32"/>
          <w:shd w:val="clear" w:color="auto" w:fill="FFFFFF"/>
        </w:rPr>
        <w:t>其他部门负责本部门债务风险管理和防范工作，落实政府性债务偿还化解责任。</w:t>
      </w:r>
    </w:p>
    <w:p>
      <w:pPr>
        <w:spacing w:line="560" w:lineRule="exact"/>
        <w:rPr>
          <w:rFonts w:ascii="Times New Roman" w:hAnsi="Times New Roman" w:eastAsia="方正仿宋_GBK" w:cs="Times New Roman"/>
          <w:color w:val="000000"/>
          <w:kern w:val="0"/>
          <w:sz w:val="32"/>
          <w:szCs w:val="32"/>
          <w:shd w:val="clear" w:color="auto" w:fill="FFFFFF"/>
        </w:rPr>
      </w:pPr>
    </w:p>
    <w:p>
      <w:pPr>
        <w:spacing w:line="560" w:lineRule="exact"/>
        <w:ind w:left="3840" w:hanging="3840" w:hangingChars="1200"/>
        <w:rPr>
          <w:rFonts w:ascii="Times New Roman" w:hAnsi="Times New Roman" w:eastAsia="方正仿宋_GBK" w:cs="Times New Roman"/>
          <w:color w:val="000000"/>
          <w:kern w:val="0"/>
          <w:sz w:val="32"/>
          <w:szCs w:val="32"/>
          <w:shd w:val="clear" w:color="auto" w:fill="FFFFFF"/>
        </w:rPr>
      </w:pPr>
      <w:r>
        <w:rPr>
          <w:rFonts w:ascii="Times New Roman" w:hAnsi="Times New Roman" w:eastAsia="方正仿宋_GBK" w:cs="Times New Roman"/>
          <w:color w:val="000000"/>
          <w:kern w:val="0"/>
          <w:sz w:val="32"/>
          <w:szCs w:val="32"/>
          <w:shd w:val="clear" w:color="auto" w:fill="FFFFFF"/>
        </w:rPr>
        <w:br w:type="textWrapping"/>
      </w:r>
      <w:r>
        <w:rPr>
          <w:rFonts w:ascii="Times New Roman" w:hAnsi="Times New Roman" w:eastAsia="方正仿宋_GBK" w:cs="Times New Roman"/>
          <w:color w:val="000000"/>
          <w:kern w:val="0"/>
          <w:sz w:val="32"/>
          <w:szCs w:val="32"/>
          <w:shd w:val="clear" w:color="auto" w:fill="FFFFFF"/>
        </w:rPr>
        <w:t>中国（广西）自由贸易试验区</w:t>
      </w:r>
    </w:p>
    <w:p>
      <w:pPr>
        <w:spacing w:line="560" w:lineRule="exact"/>
        <w:ind w:firstLine="4480" w:firstLineChars="1400"/>
        <w:rPr>
          <w:rFonts w:ascii="Times New Roman" w:hAnsi="Times New Roman" w:eastAsia="方正仿宋_GBK" w:cs="Times New Roman"/>
          <w:color w:val="000000"/>
          <w:kern w:val="0"/>
          <w:sz w:val="32"/>
          <w:szCs w:val="32"/>
          <w:shd w:val="clear" w:color="auto" w:fill="FFFFFF"/>
        </w:rPr>
      </w:pPr>
      <w:r>
        <w:rPr>
          <w:rFonts w:ascii="Times New Roman" w:hAnsi="Times New Roman" w:eastAsia="方正仿宋_GBK" w:cs="Times New Roman"/>
          <w:color w:val="000000"/>
          <w:kern w:val="0"/>
          <w:sz w:val="32"/>
          <w:szCs w:val="32"/>
          <w:shd w:val="clear" w:color="auto" w:fill="FFFFFF"/>
        </w:rPr>
        <w:t>钦州港片区管理委员会</w:t>
      </w:r>
    </w:p>
    <w:p>
      <w:pPr>
        <w:pBdr>
          <w:bottom w:val="none" w:color="auto" w:sz="0" w:space="0"/>
        </w:pBdr>
        <w:snapToGrid/>
        <w:spacing w:line="560" w:lineRule="exact"/>
        <w:rPr>
          <w:rFonts w:ascii="Times New Roman" w:hAnsi="Times New Roman" w:eastAsia="方正仿宋_GBK" w:cs="Times New Roman"/>
          <w:w w:val="80"/>
          <w:sz w:val="28"/>
          <w:szCs w:val="28"/>
        </w:rPr>
      </w:pPr>
      <w:r>
        <w:rPr>
          <w:rFonts w:ascii="Times New Roman" w:hAnsi="Times New Roman" w:eastAsia="方正仿宋_GBK" w:cs="Times New Roman"/>
          <w:color w:val="000000"/>
          <w:kern w:val="0"/>
          <w:sz w:val="32"/>
          <w:szCs w:val="32"/>
          <w:shd w:val="clear" w:color="auto" w:fill="FFFFFF"/>
        </w:rPr>
        <w:t xml:space="preserve">                  </w:t>
      </w:r>
      <w:r>
        <w:rPr>
          <w:rFonts w:hint="eastAsia" w:ascii="Times New Roman" w:hAnsi="Times New Roman" w:eastAsia="方正仿宋_GBK" w:cs="Times New Roman"/>
          <w:color w:val="000000"/>
          <w:kern w:val="0"/>
          <w:sz w:val="32"/>
          <w:szCs w:val="32"/>
          <w:shd w:val="clear" w:color="auto" w:fill="FFFFFF"/>
          <w:lang w:val="en-US" w:eastAsia="zh-CN"/>
        </w:rPr>
        <w:t xml:space="preserve">             </w:t>
      </w:r>
      <w:r>
        <w:rPr>
          <w:rFonts w:ascii="Times New Roman" w:hAnsi="Times New Roman" w:eastAsia="方正仿宋_GBK" w:cs="Times New Roman"/>
          <w:color w:val="000000"/>
          <w:kern w:val="0"/>
          <w:sz w:val="32"/>
          <w:szCs w:val="32"/>
          <w:shd w:val="clear" w:color="auto" w:fill="FFFFFF"/>
        </w:rPr>
        <w:t>202</w:t>
      </w:r>
      <w:r>
        <w:rPr>
          <w:rFonts w:hint="eastAsia" w:ascii="Times New Roman" w:hAnsi="Times New Roman" w:eastAsia="方正仿宋_GBK" w:cs="Times New Roman"/>
          <w:color w:val="000000"/>
          <w:kern w:val="0"/>
          <w:sz w:val="32"/>
          <w:szCs w:val="32"/>
          <w:shd w:val="clear" w:color="auto" w:fill="FFFFFF"/>
        </w:rPr>
        <w:t>2</w:t>
      </w:r>
      <w:r>
        <w:rPr>
          <w:rFonts w:ascii="Times New Roman" w:hAnsi="Times New Roman" w:eastAsia="方正仿宋_GBK" w:cs="Times New Roman"/>
          <w:color w:val="000000"/>
          <w:kern w:val="0"/>
          <w:sz w:val="32"/>
          <w:szCs w:val="32"/>
          <w:shd w:val="clear" w:color="auto" w:fill="FFFFFF"/>
        </w:rPr>
        <w:t>年</w:t>
      </w:r>
      <w:r>
        <w:rPr>
          <w:rFonts w:hint="eastAsia" w:ascii="Times New Roman" w:hAnsi="Times New Roman" w:eastAsia="方正仿宋_GBK" w:cs="Times New Roman"/>
          <w:color w:val="000000"/>
          <w:kern w:val="0"/>
          <w:sz w:val="32"/>
          <w:szCs w:val="32"/>
          <w:shd w:val="clear" w:color="auto" w:fill="FFFFFF"/>
        </w:rPr>
        <w:t>1</w:t>
      </w:r>
      <w:r>
        <w:rPr>
          <w:rFonts w:ascii="Times New Roman" w:hAnsi="Times New Roman" w:eastAsia="方正仿宋_GBK" w:cs="Times New Roman"/>
          <w:color w:val="000000"/>
          <w:kern w:val="0"/>
          <w:sz w:val="32"/>
          <w:szCs w:val="32"/>
          <w:shd w:val="clear" w:color="auto" w:fill="FFFFFF"/>
        </w:rPr>
        <w:t>月</w:t>
      </w:r>
      <w:r>
        <w:rPr>
          <w:rFonts w:hint="eastAsia" w:ascii="Times New Roman" w:hAnsi="Times New Roman" w:eastAsia="方正仿宋_GBK" w:cs="Times New Roman"/>
          <w:color w:val="000000"/>
          <w:kern w:val="0"/>
          <w:sz w:val="32"/>
          <w:szCs w:val="32"/>
          <w:shd w:val="clear" w:color="auto" w:fill="FFFFFF"/>
          <w:lang w:val="en-US" w:eastAsia="zh-CN"/>
        </w:rPr>
        <w:t>26</w:t>
      </w:r>
      <w:r>
        <w:rPr>
          <w:rFonts w:ascii="Times New Roman" w:hAnsi="Times New Roman" w:eastAsia="方正仿宋_GBK" w:cs="Times New Roman"/>
          <w:color w:val="000000"/>
          <w:kern w:val="0"/>
          <w:sz w:val="32"/>
          <w:szCs w:val="32"/>
          <w:shd w:val="clear" w:color="auto" w:fill="FFFFFF"/>
        </w:rPr>
        <w:t>日</w:t>
      </w: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p>
      <w:pPr>
        <w:pBdr>
          <w:bottom w:val="none" w:color="auto" w:sz="0" w:space="0"/>
        </w:pBdr>
        <w:snapToGrid/>
        <w:spacing w:line="560" w:lineRule="exact"/>
        <w:rPr>
          <w:rFonts w:ascii="Times New Roman" w:hAnsi="Times New Roman" w:eastAsia="方正仿宋_GBK" w:cs="Times New Roman"/>
          <w:w w:val="80"/>
          <w:sz w:val="28"/>
          <w:szCs w:val="28"/>
        </w:rPr>
      </w:pPr>
    </w:p>
    <w:tbl>
      <w:tblPr>
        <w:tblStyle w:val="6"/>
        <w:tblpPr w:leftFromText="180" w:rightFromText="180" w:vertAnchor="text" w:horzAnchor="page" w:tblpX="1344" w:tblpY="160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86" w:type="dxa"/>
            <w:tcBorders>
              <w:top w:val="nil"/>
              <w:bottom w:val="single" w:color="auto" w:sz="12" w:space="0"/>
            </w:tcBorders>
          </w:tcPr>
          <w:p>
            <w:pPr>
              <w:spacing w:line="560" w:lineRule="exact"/>
              <w:ind w:firstLine="280" w:firstLineChars="100"/>
              <w:jc w:val="left"/>
              <w:rPr>
                <w:rFonts w:eastAsia="仿宋_GB2312"/>
                <w:spacing w:val="-20"/>
                <w:sz w:val="28"/>
                <w:szCs w:val="28"/>
              </w:rPr>
            </w:pPr>
            <w:r>
              <w:rPr>
                <w:rFonts w:hint="eastAsia" w:ascii="方正仿宋_GBK" w:hAnsi="方正仿宋_GBK" w:eastAsia="方正仿宋_GBK" w:cs="方正仿宋_GBK"/>
                <w:spacing w:val="0"/>
                <w:sz w:val="28"/>
                <w:szCs w:val="28"/>
              </w:rPr>
              <w:t>公开选项：主动公开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86" w:type="dxa"/>
            <w:tcBorders>
              <w:top w:val="single" w:color="auto" w:sz="12" w:space="0"/>
              <w:bottom w:val="single" w:color="auto" w:sz="12" w:space="0"/>
            </w:tcBorders>
          </w:tcPr>
          <w:p>
            <w:pPr>
              <w:spacing w:line="560" w:lineRule="exact"/>
              <w:ind w:firstLine="228" w:firstLineChars="100"/>
              <w:jc w:val="left"/>
              <w:rPr>
                <w:rFonts w:eastAsia="仿宋_GB2312"/>
                <w:sz w:val="28"/>
                <w:szCs w:val="28"/>
              </w:rPr>
            </w:pPr>
            <w:r>
              <w:rPr>
                <w:rFonts w:eastAsia="仿宋_GB2312"/>
                <w:spacing w:val="-23"/>
                <w:w w:val="98"/>
                <w:sz w:val="28"/>
                <w:szCs w:val="28"/>
              </w:rPr>
              <w:t xml:space="preserve">中国（广西）自由贸易试验区钦州港片区管理委员会办公室   </w:t>
            </w:r>
            <w:r>
              <w:rPr>
                <w:rFonts w:hint="default" w:ascii="Times New Roman" w:hAnsi="Times New Roman" w:eastAsia="仿宋_GB2312" w:cs="Times New Roman"/>
                <w:spacing w:val="-23"/>
                <w:w w:val="98"/>
                <w:sz w:val="28"/>
                <w:szCs w:val="28"/>
              </w:rPr>
              <w:t xml:space="preserve"> 2022年1月</w:t>
            </w:r>
            <w:r>
              <w:rPr>
                <w:rFonts w:hint="default" w:ascii="Times New Roman" w:hAnsi="Times New Roman" w:eastAsia="仿宋_GB2312" w:cs="Times New Roman"/>
                <w:spacing w:val="-23"/>
                <w:w w:val="98"/>
                <w:sz w:val="28"/>
                <w:szCs w:val="28"/>
                <w:lang w:val="en-US" w:eastAsia="zh-CN"/>
              </w:rPr>
              <w:t>2</w:t>
            </w:r>
            <w:r>
              <w:rPr>
                <w:rFonts w:hint="eastAsia" w:ascii="Times New Roman" w:hAnsi="Times New Roman" w:eastAsia="仿宋_GB2312" w:cs="Times New Roman"/>
                <w:spacing w:val="-23"/>
                <w:w w:val="98"/>
                <w:sz w:val="28"/>
                <w:szCs w:val="28"/>
                <w:lang w:val="en-US" w:eastAsia="zh-CN"/>
              </w:rPr>
              <w:t>7</w:t>
            </w:r>
            <w:r>
              <w:rPr>
                <w:rFonts w:hint="default" w:ascii="Times New Roman" w:hAnsi="Times New Roman" w:eastAsia="仿宋_GB2312" w:cs="Times New Roman"/>
                <w:spacing w:val="-23"/>
                <w:w w:val="98"/>
                <w:sz w:val="28"/>
                <w:szCs w:val="28"/>
              </w:rPr>
              <w:t>日印</w:t>
            </w:r>
            <w:r>
              <w:rPr>
                <w:rFonts w:eastAsia="仿宋_GB2312"/>
                <w:spacing w:val="-20"/>
                <w:w w:val="98"/>
                <w:sz w:val="28"/>
                <w:szCs w:val="28"/>
              </w:rPr>
              <w:t>发</w:t>
            </w:r>
          </w:p>
        </w:tc>
      </w:tr>
    </w:tbl>
    <w:p>
      <w:pPr>
        <w:pBdr>
          <w:bottom w:val="none" w:color="auto" w:sz="0" w:space="0"/>
        </w:pBdr>
        <w:snapToGrid/>
        <w:spacing w:line="560" w:lineRule="exact"/>
        <w:rPr>
          <w:rFonts w:ascii="Times New Roman" w:hAnsi="Times New Roman" w:eastAsia="方正仿宋_GBK" w:cs="Times New Roman"/>
          <w:w w:val="80"/>
          <w:sz w:val="28"/>
          <w:szCs w:val="28"/>
        </w:rPr>
      </w:pPr>
    </w:p>
    <w:sectPr>
      <w:headerReference r:id="rId3" w:type="default"/>
      <w:footerReference r:id="rId4" w:type="default"/>
      <w:pgSz w:w="11906" w:h="16838"/>
      <w:pgMar w:top="2155" w:right="1531" w:bottom="1531" w:left="1531" w:header="851" w:footer="992"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-117475</wp:posOffset>
              </wp:positionV>
              <wp:extent cx="721360" cy="2711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721360" cy="271145"/>
                      </a:xfrm>
                      <a:prstGeom prst="rect">
                        <a:avLst/>
                      </a:prstGeom>
                      <a:noFill/>
                      <a:ln>
                        <a:noFill/>
                      </a:ln>
                    </wps:spPr>
                    <wps:txbx>
                      <w:txbxContent>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lIns="0" tIns="0" rIns="0" bIns="0" anchor="t" anchorCtr="0" upright="1"/>
                  </wps:wsp>
                </a:graphicData>
              </a:graphic>
            </wp:anchor>
          </w:drawing>
        </mc:Choice>
        <mc:Fallback>
          <w:pict>
            <v:shape id="文本框 1" o:spid="_x0000_s1026" o:spt="202" type="#_x0000_t202" style="position:absolute;left:0pt;margin-top:-9.25pt;height:21.35pt;width:56.8pt;mso-position-horizontal:outside;mso-position-horizontal-relative:margin;z-index:251659264;mso-width-relative:page;mso-height-relative:page;" filled="f" stroked="f" coordsize="21600,21600" o:gfxdata="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&#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vIfxnWAAAABwEAAA8AAAAAAAAAAQAgAAAAIgAAAGRy&#10;cy9kb3ducmV2LnhtbFBLAQIUABQAAAAIAIdO4kCxj+5nzgEAAJYDAAAOAAAAAAAAAAEAIAAAACUB&#10;AABkcnMvZTJvRG9jLnhtbFBLBQYAAAAABgAGAFkBAABlBQAAAAA=&#10;">
              <v:fill on="f" focussize="0,0"/>
              <v:stroke on="f"/>
              <v:imagedata o:title=""/>
              <o:lock v:ext="edit" aspectratio="f"/>
              <v:textbox inset="0mm,0mm,0mm,0mm">
                <w:txbxContent>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66F2F"/>
    <w:rsid w:val="001B25FF"/>
    <w:rsid w:val="00243682"/>
    <w:rsid w:val="002D22B3"/>
    <w:rsid w:val="003703EA"/>
    <w:rsid w:val="003D07BF"/>
    <w:rsid w:val="00570E19"/>
    <w:rsid w:val="0060554D"/>
    <w:rsid w:val="0066227C"/>
    <w:rsid w:val="00733D80"/>
    <w:rsid w:val="00815790"/>
    <w:rsid w:val="00881FBF"/>
    <w:rsid w:val="008F4465"/>
    <w:rsid w:val="00985B59"/>
    <w:rsid w:val="009D3BD1"/>
    <w:rsid w:val="00B256B3"/>
    <w:rsid w:val="00B410D6"/>
    <w:rsid w:val="00BD49E9"/>
    <w:rsid w:val="00C923E7"/>
    <w:rsid w:val="00CF0208"/>
    <w:rsid w:val="00D04420"/>
    <w:rsid w:val="00EC1409"/>
    <w:rsid w:val="00ED6C8E"/>
    <w:rsid w:val="00F23EB8"/>
    <w:rsid w:val="00FC11D8"/>
    <w:rsid w:val="00FD0111"/>
    <w:rsid w:val="02AC737C"/>
    <w:rsid w:val="02EB6F77"/>
    <w:rsid w:val="039E49C7"/>
    <w:rsid w:val="17AA2C29"/>
    <w:rsid w:val="1EDA27D3"/>
    <w:rsid w:val="203F0AC0"/>
    <w:rsid w:val="22E63413"/>
    <w:rsid w:val="24BC563E"/>
    <w:rsid w:val="26666F2F"/>
    <w:rsid w:val="26801B4E"/>
    <w:rsid w:val="2A160331"/>
    <w:rsid w:val="339D348E"/>
    <w:rsid w:val="33A26B6E"/>
    <w:rsid w:val="35B469F7"/>
    <w:rsid w:val="3FE50880"/>
    <w:rsid w:val="41A96B57"/>
    <w:rsid w:val="4D0D4824"/>
    <w:rsid w:val="4D682662"/>
    <w:rsid w:val="4D871085"/>
    <w:rsid w:val="5300575A"/>
    <w:rsid w:val="600B15E9"/>
    <w:rsid w:val="62DE2FEF"/>
    <w:rsid w:val="69F32D33"/>
    <w:rsid w:val="6FB06AE6"/>
    <w:rsid w:val="740A1B10"/>
    <w:rsid w:val="775F02BD"/>
    <w:rsid w:val="77BB1330"/>
    <w:rsid w:val="79F214C8"/>
    <w:rsid w:val="79F743E3"/>
    <w:rsid w:val="7E7B3E16"/>
    <w:rsid w:val="7F2F1C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ascii="宋体" w:hAnsi="宋体"/>
      <w:b/>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1190</Words>
  <Characters>1204</Characters>
  <Lines>9</Lines>
  <Paragraphs>2</Paragraphs>
  <TotalTime>0</TotalTime>
  <ScaleCrop>false</ScaleCrop>
  <LinksUpToDate>false</LinksUpToDate>
  <CharactersWithSpaces>1392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2020-07-02T08:25:00Z</dcterms:created>
  <dc:creator>Administrator</dc:creator>
  <cp:lastModifiedBy>新新</cp:lastModifiedBy>
  <cp:lastPrinted>2017-05-24T01:39:00Z</cp:lastPrinted>
  <dcterms:modified xsi:type="dcterms:W3CDTF">2022-04-19T08:29:03Z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991637E898DA4BCB82B1319A60903B99</vt:lpwstr>
  </property>
</Properties>
</file>